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D58" w:rsidRPr="008840B8" w:rsidRDefault="00EC2D58" w:rsidP="008840B8">
      <w:pPr>
        <w:spacing w:before="120" w:after="120"/>
        <w:jc w:val="right"/>
        <w:rPr>
          <w:rFonts w:ascii="Times New Roman" w:hAnsi="Times New Roman"/>
          <w:b/>
          <w:noProof/>
          <w:sz w:val="24"/>
          <w:szCs w:val="24"/>
          <w:lang w:val="en-US"/>
        </w:rPr>
      </w:pPr>
      <w:r w:rsidRPr="008840B8">
        <w:rPr>
          <w:rFonts w:ascii="Times New Roman" w:hAnsi="Times New Roman"/>
          <w:b/>
          <w:noProof/>
          <w:sz w:val="24"/>
          <w:szCs w:val="24"/>
          <w:lang w:val="en-US"/>
        </w:rPr>
        <w:t>EK</w:t>
      </w:r>
    </w:p>
    <w:p w:rsidR="00EC2D58" w:rsidRPr="00EC16F9" w:rsidRDefault="00EC2D58" w:rsidP="00A5217E">
      <w:pPr>
        <w:spacing w:before="120" w:after="120"/>
        <w:rPr>
          <w:noProof/>
          <w:lang w:val="en-US"/>
        </w:rPr>
      </w:pPr>
      <w:r>
        <w:rPr>
          <w:noProof/>
          <w:lang w:val="en-US"/>
        </w:rPr>
        <w:t xml:space="preserve">                                                                             </w:t>
      </w:r>
    </w:p>
    <w:tbl>
      <w:tblPr>
        <w:tblpPr w:leftFromText="180" w:rightFromText="180" w:vertAnchor="text" w:horzAnchor="margin"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EC2D58" w:rsidRPr="002B2EB6" w:rsidTr="00BA5B49">
        <w:tc>
          <w:tcPr>
            <w:tcW w:w="9288" w:type="dxa"/>
            <w:shd w:val="clear" w:color="auto" w:fill="595959"/>
            <w:vAlign w:val="center"/>
          </w:tcPr>
          <w:p w:rsidR="00EC2D58" w:rsidRPr="002B2EB6" w:rsidRDefault="00EC2D58" w:rsidP="00EA71DB">
            <w:pPr>
              <w:spacing w:before="240" w:after="240"/>
              <w:jc w:val="center"/>
              <w:rPr>
                <w:rFonts w:ascii="Times New Roman" w:hAnsi="Times New Roman"/>
                <w:b/>
                <w:color w:val="FFFFFF"/>
                <w:sz w:val="24"/>
                <w:szCs w:val="24"/>
              </w:rPr>
            </w:pPr>
            <w:r w:rsidRPr="002B2EB6">
              <w:rPr>
                <w:rFonts w:ascii="Times New Roman" w:hAnsi="Times New Roman"/>
                <w:b/>
                <w:color w:val="FFFFFF"/>
                <w:sz w:val="24"/>
                <w:szCs w:val="24"/>
              </w:rPr>
              <w:t>TÜRKİYE DENETİM STANDARTLARI</w:t>
            </w:r>
          </w:p>
        </w:tc>
      </w:tr>
    </w:tbl>
    <w:p w:rsidR="00EC2D58" w:rsidRDefault="00EC2D58" w:rsidP="00A5217E">
      <w:pPr>
        <w:spacing w:before="120" w:after="120"/>
        <w:jc w:val="center"/>
        <w:rPr>
          <w:rFonts w:ascii="Times New Roman" w:hAnsi="Times New Roman"/>
          <w:b/>
          <w:sz w:val="24"/>
          <w:szCs w:val="24"/>
        </w:rPr>
      </w:pPr>
    </w:p>
    <w:p w:rsidR="00EC2D58" w:rsidRDefault="00EC2D58" w:rsidP="00A5217E">
      <w:pPr>
        <w:spacing w:before="120" w:after="120"/>
        <w:jc w:val="center"/>
        <w:rPr>
          <w:rFonts w:ascii="Times New Roman" w:hAnsi="Times New Roman"/>
          <w:b/>
          <w:sz w:val="24"/>
          <w:szCs w:val="24"/>
        </w:rPr>
      </w:pPr>
    </w:p>
    <w:tbl>
      <w:tblPr>
        <w:tblpPr w:leftFromText="180" w:rightFromText="180" w:vertAnchor="text" w:horzAnchor="margin" w:tblpX="1175" w:tblpY="34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7122"/>
      </w:tblGrid>
      <w:tr w:rsidR="00EC2D58" w:rsidRPr="002B2EB6" w:rsidTr="00BA5B49">
        <w:tc>
          <w:tcPr>
            <w:tcW w:w="7122" w:type="dxa"/>
          </w:tcPr>
          <w:p w:rsidR="00EC2D58" w:rsidRPr="002B2EB6" w:rsidRDefault="00EC2D58" w:rsidP="00EA71DB">
            <w:pPr>
              <w:jc w:val="center"/>
              <w:rPr>
                <w:noProof/>
                <w:lang w:val="en-US"/>
              </w:rPr>
            </w:pPr>
            <w:r w:rsidRPr="002B2EB6">
              <w:rPr>
                <w:rFonts w:ascii="Times New Roman" w:hAnsi="Times New Roman"/>
                <w:b/>
                <w:sz w:val="24"/>
                <w:szCs w:val="24"/>
              </w:rPr>
              <w:t xml:space="preserve">BAĞIMSIZ DENETİM STANDARDI 710 </w:t>
            </w:r>
          </w:p>
        </w:tc>
      </w:tr>
    </w:tbl>
    <w:p w:rsidR="00EC2D58" w:rsidRDefault="00EC2D58" w:rsidP="00A5217E">
      <w:pPr>
        <w:spacing w:before="120" w:after="120"/>
        <w:jc w:val="center"/>
        <w:rPr>
          <w:rFonts w:ascii="Times New Roman" w:hAnsi="Times New Roman"/>
          <w:b/>
          <w:sz w:val="24"/>
          <w:szCs w:val="24"/>
        </w:rPr>
      </w:pPr>
    </w:p>
    <w:p w:rsidR="00EC2D58" w:rsidRDefault="00EC2D58" w:rsidP="00A5217E">
      <w:pPr>
        <w:spacing w:before="120" w:after="120"/>
        <w:jc w:val="center"/>
        <w:rPr>
          <w:rFonts w:ascii="Times New Roman" w:hAnsi="Times New Roman"/>
          <w:b/>
          <w:sz w:val="24"/>
          <w:szCs w:val="24"/>
        </w:rPr>
      </w:pPr>
    </w:p>
    <w:p w:rsidR="00EC2D58" w:rsidRDefault="00EC2D58" w:rsidP="00A5217E">
      <w:pPr>
        <w:spacing w:before="120" w:after="120"/>
        <w:jc w:val="center"/>
        <w:rPr>
          <w:rFonts w:ascii="Times New Roman" w:hAnsi="Times New Roman"/>
          <w:b/>
          <w:sz w:val="24"/>
          <w:szCs w:val="24"/>
        </w:rPr>
      </w:pPr>
    </w:p>
    <w:p w:rsidR="00EC2D58" w:rsidRDefault="00EC2D58" w:rsidP="00A5217E">
      <w:pPr>
        <w:spacing w:before="120" w:after="120"/>
        <w:jc w:val="center"/>
        <w:rPr>
          <w:rFonts w:ascii="Times New Roman" w:hAnsi="Times New Roman"/>
          <w:b/>
          <w:sz w:val="24"/>
          <w:szCs w:val="24"/>
        </w:rPr>
      </w:pPr>
    </w:p>
    <w:p w:rsidR="00EC2D58" w:rsidRPr="008235F7" w:rsidRDefault="00EC2D58" w:rsidP="00A5217E">
      <w:pPr>
        <w:spacing w:before="120" w:after="120"/>
        <w:jc w:val="center"/>
        <w:rPr>
          <w:rFonts w:ascii="Times New Roman" w:hAnsi="Times New Roman"/>
          <w:b/>
          <w:i/>
          <w:sz w:val="24"/>
          <w:szCs w:val="24"/>
        </w:rPr>
      </w:pPr>
      <w:r w:rsidRPr="00684C1B">
        <w:rPr>
          <w:rFonts w:ascii="Times New Roman" w:hAnsi="Times New Roman"/>
          <w:b/>
          <w:i/>
          <w:sz w:val="24"/>
          <w:szCs w:val="24"/>
        </w:rPr>
        <w:t xml:space="preserve">KARŞILAŞTIRMALI BİLGİLER-ÖNCEKİ DÖNEMLERE </w:t>
      </w:r>
      <w:r>
        <w:rPr>
          <w:rFonts w:ascii="Times New Roman" w:hAnsi="Times New Roman"/>
          <w:b/>
          <w:i/>
          <w:sz w:val="24"/>
          <w:szCs w:val="24"/>
        </w:rPr>
        <w:t xml:space="preserve">AİT </w:t>
      </w:r>
      <w:r w:rsidRPr="00684C1B">
        <w:rPr>
          <w:rFonts w:ascii="Times New Roman" w:hAnsi="Times New Roman"/>
          <w:b/>
          <w:i/>
          <w:sz w:val="24"/>
          <w:szCs w:val="24"/>
        </w:rPr>
        <w:t>KARŞILIK GELEN BİLGİLER VE KARŞILAŞTIRMALI FİNANSAL TABLOLAR</w:t>
      </w:r>
    </w:p>
    <w:p w:rsidR="00EC2D58" w:rsidRDefault="00EC2D58" w:rsidP="00A5217E">
      <w:pPr>
        <w:spacing w:before="120" w:after="120"/>
        <w:rPr>
          <w:rFonts w:ascii="Times New Roman" w:hAnsi="Times New Roman"/>
          <w:b/>
          <w:sz w:val="24"/>
        </w:rPr>
      </w:pPr>
      <w:r>
        <w:rPr>
          <w:rFonts w:ascii="Times New Roman" w:hAnsi="Times New Roman"/>
          <w:b/>
          <w:sz w:val="24"/>
        </w:rPr>
        <w:br w:type="page"/>
      </w:r>
    </w:p>
    <w:p w:rsidR="00EC2D58" w:rsidRPr="00243626" w:rsidRDefault="00EC2D58" w:rsidP="00A5217E">
      <w:pPr>
        <w:spacing w:before="120" w:after="120"/>
        <w:jc w:val="center"/>
        <w:rPr>
          <w:rFonts w:ascii="Times New Roman" w:hAnsi="Times New Roman"/>
          <w:b/>
          <w:sz w:val="24"/>
          <w:szCs w:val="24"/>
        </w:rPr>
      </w:pPr>
      <w:r w:rsidRPr="00243626">
        <w:rPr>
          <w:rFonts w:ascii="Times New Roman" w:hAnsi="Times New Roman"/>
          <w:b/>
          <w:sz w:val="24"/>
          <w:szCs w:val="24"/>
        </w:rPr>
        <w:t xml:space="preserve">BAĞIMSIZ DENETİM STANDARDI </w:t>
      </w:r>
      <w:r>
        <w:rPr>
          <w:rFonts w:ascii="Times New Roman" w:hAnsi="Times New Roman"/>
          <w:b/>
          <w:sz w:val="24"/>
          <w:szCs w:val="24"/>
        </w:rPr>
        <w:t>710</w:t>
      </w:r>
    </w:p>
    <w:p w:rsidR="00EC2D58" w:rsidRPr="00243626" w:rsidRDefault="00EC2D58" w:rsidP="00A5217E">
      <w:pPr>
        <w:spacing w:before="120" w:after="120"/>
        <w:jc w:val="center"/>
        <w:rPr>
          <w:rFonts w:ascii="Times New Roman" w:hAnsi="Times New Roman"/>
          <w:b/>
          <w:sz w:val="24"/>
          <w:szCs w:val="24"/>
        </w:rPr>
      </w:pPr>
      <w:r>
        <w:rPr>
          <w:rFonts w:ascii="Times New Roman" w:hAnsi="Times New Roman"/>
          <w:b/>
          <w:sz w:val="24"/>
          <w:szCs w:val="24"/>
        </w:rPr>
        <w:t>KARŞILAŞTIRMALI BİLGİLER-ÖNCEKİ DÖNEMLERE AİT KARŞILIK GELEN BİLGİLER VE KARŞILAŞTIRMALI FİNANSAL TABLOLAR</w:t>
      </w:r>
    </w:p>
    <w:p w:rsidR="00EC2D58" w:rsidRPr="006974A9" w:rsidRDefault="00EC2D58" w:rsidP="00A5217E">
      <w:pPr>
        <w:spacing w:before="120" w:after="120"/>
        <w:jc w:val="center"/>
        <w:rPr>
          <w:rFonts w:ascii="Times New Roman" w:hAnsi="Times New Roman"/>
          <w:b/>
          <w:sz w:val="24"/>
          <w:szCs w:val="24"/>
        </w:rPr>
      </w:pPr>
      <w:r w:rsidRPr="006974A9">
        <w:rPr>
          <w:rFonts w:ascii="Times New Roman" w:hAnsi="Times New Roman"/>
          <w:b/>
          <w:sz w:val="24"/>
        </w:rPr>
        <w:t>İÇİNDEKİLER</w:t>
      </w:r>
    </w:p>
    <w:p w:rsidR="00EC2D58" w:rsidRPr="000C2F62" w:rsidRDefault="00EC2D58" w:rsidP="00EA71DB">
      <w:pPr>
        <w:spacing w:before="240" w:after="120"/>
        <w:jc w:val="right"/>
        <w:rPr>
          <w:rFonts w:ascii="Times New Roman" w:hAnsi="Times New Roman"/>
          <w:sz w:val="24"/>
        </w:rPr>
      </w:pPr>
      <w:r>
        <w:rPr>
          <w:noProof/>
        </w:rPr>
        <w:pict>
          <v:line id="Düz Bağlayıcı 1" o:spid="_x0000_s1026" style="position:absolute;left:0;text-align:left;z-index:251658240;visibility:visible;mso-wrap-distance-top:-6e-5mm;mso-wrap-distance-bottom:-6e-5mm" from="1.55pt,3.5pt" to="45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Uy7HAIAACAEAAAOAAAAZHJzL2Uyb0RvYy54bWysU82O0zAQviPxDlbubZKSdrtR2xU0LZcF&#10;Ki08wNR2GgvHtmxv04J4Fp5h79zogzF2f6BwQYge3LFn/OX75htP7natJFtundBqmuT9LCFcUc2E&#10;2kyTD++XvXFCnAfFQGrFp8meu+Ru9vzZpDMlH+hGS8YtQRDlys5Mk8Z7U6apow1vwfW14QqTtbYt&#10;eNzaTcosdIjeynSQZaO005YZqyl3Dk+rYzKZRfy65tS/q2vHPZHTBLn5uNq4rsOaziZQbiyYRtAT&#10;DfgHFi0IhR+9QFXggTxa8QdUK6jVTte+T3Wb6roWlEcNqCbPflPz0IDhUQs2x5lLm9z/g6VvtytL&#10;BEPvEqKgRYuq798+kVdw+Cphf3iihyeShzZ1xpVYPVcrG4TSnXow95p+dJhLr5Jh4wzCrrs3miEi&#10;PHodu7OrbRsuo26yiybsLybwnScUD4fj4SAfoVf0nEuhPF801vnXXLckBNNEChX6AyVs750PRKA8&#10;l4RjpZdCyuixVKRDkcPxzTDecFoKFrKhztnNei4t2UIYk/gLkhHtqszqR8UiWsOBLU6xByGPMdZL&#10;FfBQC/I5Rcc5+Hyb3S7Gi3HRKwajRa/Iqqr3cjkveqNlfjOsXlTzeZV/CdTyomwEY1wFdueZzIu/&#10;8/z0Oo7TdJnKSx/Sa/QoEcme/yPpaGbw7+j5WrP9yoZuBF9xDGPx6cmEOf91H6t+PuzZDwAAAP//&#10;AwBQSwMEFAAGAAgAAAAhAPyTuhbbAAAABQEAAA8AAABkcnMvZG93bnJldi54bWxMj0FPwkAUhO8m&#10;/ofNM/EmW5BYqH0lhMTEixjQH7B0H21j923TXaDl1/v0osfJTGa+yVeDa9WZ+tB4RphOElDEpbcN&#10;VwifHy8PC1AhGram9UwIIwVYFbc3ucmsv/COzvtYKSnhkBmEOsYu0zqUNTkTJr4jFu/oe2eiyL7S&#10;tjcXKXetniXJk3amYVmoTUebmsqv/ckh7DZ+m667+fvrNr4d0+t1pLIaEe/vhvUzqEhD/AvDD76g&#10;QyFMB39iG1SL8DiVIEIqh8RdzuYpqMOv1kWu/9MX3wAAAP//AwBQSwECLQAUAAYACAAAACEAtoM4&#10;kv4AAADhAQAAEwAAAAAAAAAAAAAAAAAAAAAAW0NvbnRlbnRfVHlwZXNdLnhtbFBLAQItABQABgAI&#10;AAAAIQA4/SH/1gAAAJQBAAALAAAAAAAAAAAAAAAAAC8BAABfcmVscy8ucmVsc1BLAQItABQABgAI&#10;AAAAIQCt8Uy7HAIAACAEAAAOAAAAAAAAAAAAAAAAAC4CAABkcnMvZTJvRG9jLnhtbFBLAQItABQA&#10;BgAIAAAAIQD8k7oW2wAAAAUBAAAPAAAAAAAAAAAAAAAAAHYEAABkcnMvZG93bnJldi54bWxQSwUG&#10;AAAAAAQABADzAAAAfgUAAAAA&#10;" strokeweight="1.25pt">
            <o:lock v:ext="edit" shapetype="f"/>
          </v:line>
        </w:pict>
      </w:r>
      <w:r w:rsidRPr="000C2F62">
        <w:rPr>
          <w:rFonts w:ascii="Times New Roman" w:hAnsi="Times New Roman"/>
          <w:sz w:val="24"/>
        </w:rPr>
        <w:t>Paragraf</w:t>
      </w:r>
    </w:p>
    <w:p w:rsidR="00EC2D58" w:rsidRDefault="00EC2D58">
      <w:pPr>
        <w:spacing w:before="120" w:after="120" w:line="276" w:lineRule="auto"/>
        <w:jc w:val="both"/>
        <w:rPr>
          <w:rFonts w:ascii="Times New Roman" w:hAnsi="Times New Roman"/>
          <w:b/>
          <w:sz w:val="24"/>
          <w:szCs w:val="24"/>
        </w:rPr>
      </w:pPr>
      <w:r w:rsidRPr="006348D7">
        <w:rPr>
          <w:rFonts w:ascii="Times New Roman" w:hAnsi="Times New Roman"/>
          <w:b/>
          <w:sz w:val="24"/>
          <w:szCs w:val="24"/>
        </w:rPr>
        <w:t xml:space="preserve">Giriş </w:t>
      </w:r>
    </w:p>
    <w:p w:rsidR="00EC2D58" w:rsidRDefault="00EC2D58">
      <w:pPr>
        <w:spacing w:before="120" w:after="120" w:line="276" w:lineRule="auto"/>
        <w:jc w:val="both"/>
        <w:rPr>
          <w:rFonts w:ascii="Times New Roman" w:hAnsi="Times New Roman"/>
          <w:sz w:val="24"/>
          <w:szCs w:val="24"/>
        </w:rPr>
      </w:pPr>
      <w:r w:rsidRPr="00A5217E">
        <w:rPr>
          <w:rFonts w:ascii="Times New Roman" w:hAnsi="Times New Roman"/>
          <w:sz w:val="24"/>
          <w:szCs w:val="24"/>
        </w:rPr>
        <w:t>Kapsam ..................................................................................................................................</w:t>
      </w:r>
      <w:r>
        <w:rPr>
          <w:rFonts w:ascii="Times New Roman" w:hAnsi="Times New Roman"/>
          <w:sz w:val="24"/>
          <w:szCs w:val="24"/>
        </w:rPr>
        <w:t>..</w:t>
      </w:r>
      <w:r w:rsidRPr="00A5217E">
        <w:rPr>
          <w:rFonts w:ascii="Times New Roman" w:hAnsi="Times New Roman"/>
          <w:sz w:val="24"/>
          <w:szCs w:val="24"/>
        </w:rPr>
        <w:t>...1</w:t>
      </w:r>
    </w:p>
    <w:p w:rsidR="00EC2D58" w:rsidRDefault="00EC2D58">
      <w:pPr>
        <w:spacing w:before="120" w:after="120" w:line="276" w:lineRule="auto"/>
        <w:jc w:val="both"/>
        <w:rPr>
          <w:rFonts w:ascii="Times New Roman" w:hAnsi="Times New Roman"/>
          <w:sz w:val="24"/>
          <w:szCs w:val="24"/>
        </w:rPr>
      </w:pPr>
      <w:r w:rsidRPr="006348D7">
        <w:rPr>
          <w:rFonts w:ascii="Times New Roman" w:hAnsi="Times New Roman"/>
          <w:sz w:val="24"/>
          <w:szCs w:val="24"/>
        </w:rPr>
        <w:t>Karş</w:t>
      </w:r>
      <w:r>
        <w:rPr>
          <w:rFonts w:ascii="Times New Roman" w:hAnsi="Times New Roman"/>
          <w:sz w:val="24"/>
          <w:szCs w:val="24"/>
        </w:rPr>
        <w:t>ılaştırmalı Bilgilerin Niteliği..</w:t>
      </w:r>
      <w:r w:rsidRPr="006348D7">
        <w:rPr>
          <w:rFonts w:ascii="Times New Roman" w:hAnsi="Times New Roman"/>
          <w:sz w:val="24"/>
          <w:szCs w:val="24"/>
        </w:rPr>
        <w:t>..........................................................................................2-3</w:t>
      </w:r>
    </w:p>
    <w:p w:rsidR="00EC2D58" w:rsidRDefault="00EC2D58">
      <w:pPr>
        <w:spacing w:before="120" w:after="120" w:line="276" w:lineRule="auto"/>
        <w:jc w:val="both"/>
        <w:rPr>
          <w:rFonts w:ascii="Times New Roman" w:hAnsi="Times New Roman"/>
          <w:sz w:val="24"/>
          <w:szCs w:val="24"/>
        </w:rPr>
      </w:pPr>
      <w:r w:rsidRPr="006348D7">
        <w:rPr>
          <w:rFonts w:ascii="Times New Roman" w:hAnsi="Times New Roman"/>
          <w:sz w:val="24"/>
          <w:szCs w:val="24"/>
        </w:rPr>
        <w:t>Yürürlük Tarihi .............................</w:t>
      </w:r>
      <w:r>
        <w:rPr>
          <w:rFonts w:ascii="Times New Roman" w:hAnsi="Times New Roman"/>
          <w:sz w:val="24"/>
          <w:szCs w:val="24"/>
        </w:rPr>
        <w:t>..</w:t>
      </w:r>
      <w:r w:rsidRPr="006348D7">
        <w:rPr>
          <w:rFonts w:ascii="Times New Roman" w:hAnsi="Times New Roman"/>
          <w:sz w:val="24"/>
          <w:szCs w:val="24"/>
        </w:rPr>
        <w:t>...........................................................................................4</w:t>
      </w:r>
    </w:p>
    <w:p w:rsidR="00EC2D58" w:rsidRDefault="00EC2D58">
      <w:pPr>
        <w:spacing w:before="120" w:after="120" w:line="276" w:lineRule="auto"/>
        <w:jc w:val="both"/>
        <w:rPr>
          <w:rFonts w:ascii="Times New Roman" w:hAnsi="Times New Roman"/>
          <w:sz w:val="24"/>
          <w:szCs w:val="24"/>
        </w:rPr>
      </w:pPr>
      <w:r w:rsidRPr="009F5632">
        <w:rPr>
          <w:rFonts w:ascii="Times New Roman" w:hAnsi="Times New Roman"/>
          <w:b/>
          <w:sz w:val="24"/>
          <w:szCs w:val="24"/>
        </w:rPr>
        <w:t>Amaç</w:t>
      </w:r>
      <w:r>
        <w:rPr>
          <w:rFonts w:ascii="Times New Roman" w:hAnsi="Times New Roman"/>
          <w:b/>
          <w:sz w:val="24"/>
          <w:szCs w:val="24"/>
        </w:rPr>
        <w:t>lar</w:t>
      </w:r>
      <w:r w:rsidRPr="006348D7">
        <w:rPr>
          <w:rFonts w:ascii="Times New Roman" w:hAnsi="Times New Roman"/>
          <w:sz w:val="24"/>
          <w:szCs w:val="24"/>
        </w:rPr>
        <w:t>...........................................</w:t>
      </w:r>
      <w:r>
        <w:rPr>
          <w:rFonts w:ascii="Times New Roman" w:hAnsi="Times New Roman"/>
          <w:sz w:val="24"/>
          <w:szCs w:val="24"/>
        </w:rPr>
        <w:t>..</w:t>
      </w:r>
      <w:r w:rsidRPr="006348D7">
        <w:rPr>
          <w:rFonts w:ascii="Times New Roman" w:hAnsi="Times New Roman"/>
          <w:sz w:val="24"/>
          <w:szCs w:val="24"/>
        </w:rPr>
        <w:t>.........................................................................................5</w:t>
      </w:r>
    </w:p>
    <w:p w:rsidR="00EC2D58" w:rsidRDefault="00EC2D58">
      <w:pPr>
        <w:spacing w:before="120" w:after="120" w:line="276" w:lineRule="auto"/>
        <w:jc w:val="both"/>
        <w:rPr>
          <w:rFonts w:ascii="Times New Roman" w:hAnsi="Times New Roman"/>
          <w:sz w:val="24"/>
          <w:szCs w:val="24"/>
        </w:rPr>
      </w:pPr>
      <w:r w:rsidRPr="009F5632">
        <w:rPr>
          <w:rFonts w:ascii="Times New Roman" w:hAnsi="Times New Roman"/>
          <w:b/>
          <w:sz w:val="24"/>
          <w:szCs w:val="24"/>
        </w:rPr>
        <w:t>Tanımlar</w:t>
      </w:r>
      <w:r w:rsidRPr="006348D7">
        <w:rPr>
          <w:rFonts w:ascii="Times New Roman" w:hAnsi="Times New Roman"/>
          <w:sz w:val="24"/>
          <w:szCs w:val="24"/>
        </w:rPr>
        <w:t>...........................................</w:t>
      </w:r>
      <w:r>
        <w:rPr>
          <w:rFonts w:ascii="Times New Roman" w:hAnsi="Times New Roman"/>
          <w:sz w:val="24"/>
          <w:szCs w:val="24"/>
        </w:rPr>
        <w:t>..</w:t>
      </w:r>
      <w:r w:rsidRPr="006348D7">
        <w:rPr>
          <w:rFonts w:ascii="Times New Roman" w:hAnsi="Times New Roman"/>
          <w:sz w:val="24"/>
          <w:szCs w:val="24"/>
        </w:rPr>
        <w:t>.......................................................................................6</w:t>
      </w:r>
    </w:p>
    <w:p w:rsidR="00EC2D58" w:rsidRDefault="00EC2D58">
      <w:pPr>
        <w:autoSpaceDE w:val="0"/>
        <w:autoSpaceDN w:val="0"/>
        <w:adjustRightInd w:val="0"/>
        <w:spacing w:before="120" w:after="120"/>
        <w:jc w:val="both"/>
        <w:rPr>
          <w:rFonts w:ascii="Times New Roman" w:hAnsi="Times New Roman"/>
          <w:b/>
          <w:bCs/>
          <w:color w:val="000000"/>
          <w:sz w:val="24"/>
          <w:szCs w:val="24"/>
        </w:rPr>
      </w:pPr>
      <w:r>
        <w:rPr>
          <w:rFonts w:ascii="Times New Roman" w:hAnsi="Times New Roman"/>
          <w:b/>
          <w:color w:val="000000"/>
          <w:sz w:val="24"/>
          <w:szCs w:val="24"/>
        </w:rPr>
        <w:t>Ana Hükümler</w:t>
      </w:r>
    </w:p>
    <w:p w:rsidR="00EC2D58" w:rsidRDefault="00EC2D58">
      <w:pPr>
        <w:spacing w:before="120" w:after="120"/>
        <w:rPr>
          <w:rFonts w:ascii="Times New Roman" w:hAnsi="Times New Roman"/>
          <w:noProof/>
          <w:sz w:val="24"/>
          <w:szCs w:val="24"/>
        </w:rPr>
      </w:pPr>
      <w:r w:rsidRPr="006348D7">
        <w:rPr>
          <w:rFonts w:ascii="Times New Roman" w:hAnsi="Times New Roman"/>
          <w:noProof/>
          <w:sz w:val="24"/>
          <w:szCs w:val="24"/>
        </w:rPr>
        <w:t>Denetim Prosedürleri…………………</w:t>
      </w:r>
      <w:r>
        <w:rPr>
          <w:rFonts w:ascii="Times New Roman" w:hAnsi="Times New Roman"/>
          <w:noProof/>
          <w:sz w:val="24"/>
          <w:szCs w:val="24"/>
        </w:rPr>
        <w:t>...</w:t>
      </w:r>
      <w:r w:rsidRPr="006348D7">
        <w:rPr>
          <w:rFonts w:ascii="Times New Roman" w:hAnsi="Times New Roman"/>
          <w:noProof/>
          <w:sz w:val="24"/>
          <w:szCs w:val="24"/>
        </w:rPr>
        <w:t xml:space="preserve">……………………………………………………7-9 </w:t>
      </w:r>
    </w:p>
    <w:p w:rsidR="00EC2D58" w:rsidRDefault="00EC2D58">
      <w:pPr>
        <w:spacing w:before="120" w:after="120"/>
        <w:rPr>
          <w:rFonts w:ascii="Times New Roman" w:hAnsi="Times New Roman"/>
          <w:noProof/>
          <w:sz w:val="24"/>
          <w:szCs w:val="24"/>
        </w:rPr>
      </w:pPr>
      <w:r w:rsidRPr="006348D7">
        <w:rPr>
          <w:rFonts w:ascii="Times New Roman" w:hAnsi="Times New Roman"/>
          <w:noProof/>
          <w:sz w:val="24"/>
          <w:szCs w:val="24"/>
        </w:rPr>
        <w:t>Denetim</w:t>
      </w:r>
      <w:r>
        <w:rPr>
          <w:rFonts w:ascii="Times New Roman" w:hAnsi="Times New Roman"/>
          <w:noProof/>
          <w:sz w:val="24"/>
          <w:szCs w:val="24"/>
        </w:rPr>
        <w:t>in</w:t>
      </w:r>
      <w:r w:rsidRPr="006348D7">
        <w:rPr>
          <w:rFonts w:ascii="Times New Roman" w:hAnsi="Times New Roman"/>
          <w:noProof/>
          <w:sz w:val="24"/>
          <w:szCs w:val="24"/>
        </w:rPr>
        <w:t xml:space="preserve"> Raporlanması………</w:t>
      </w:r>
      <w:r>
        <w:rPr>
          <w:rFonts w:ascii="Times New Roman" w:hAnsi="Times New Roman"/>
          <w:noProof/>
          <w:sz w:val="24"/>
          <w:szCs w:val="24"/>
        </w:rPr>
        <w:t>.</w:t>
      </w:r>
      <w:r w:rsidRPr="006348D7">
        <w:rPr>
          <w:rFonts w:ascii="Times New Roman" w:hAnsi="Times New Roman"/>
          <w:noProof/>
          <w:sz w:val="24"/>
          <w:szCs w:val="24"/>
        </w:rPr>
        <w:t>……</w:t>
      </w:r>
      <w:r>
        <w:rPr>
          <w:rFonts w:ascii="Times New Roman" w:hAnsi="Times New Roman"/>
          <w:noProof/>
          <w:sz w:val="24"/>
          <w:szCs w:val="24"/>
        </w:rPr>
        <w:t>....</w:t>
      </w:r>
      <w:r w:rsidRPr="006348D7">
        <w:rPr>
          <w:rFonts w:ascii="Times New Roman" w:hAnsi="Times New Roman"/>
          <w:noProof/>
          <w:sz w:val="24"/>
          <w:szCs w:val="24"/>
        </w:rPr>
        <w:t xml:space="preserve">…………………………………………………10-19 </w:t>
      </w:r>
    </w:p>
    <w:p w:rsidR="00EC2D58" w:rsidRDefault="00EC2D58">
      <w:pPr>
        <w:autoSpaceDE w:val="0"/>
        <w:autoSpaceDN w:val="0"/>
        <w:adjustRightInd w:val="0"/>
        <w:spacing w:before="120" w:after="120"/>
        <w:jc w:val="both"/>
        <w:rPr>
          <w:rFonts w:ascii="Times New Roman" w:hAnsi="Times New Roman"/>
          <w:b/>
          <w:color w:val="000000"/>
          <w:sz w:val="24"/>
          <w:szCs w:val="24"/>
        </w:rPr>
      </w:pPr>
      <w:r>
        <w:rPr>
          <w:rFonts w:ascii="Times New Roman" w:hAnsi="Times New Roman"/>
          <w:b/>
          <w:color w:val="000000"/>
          <w:sz w:val="24"/>
          <w:szCs w:val="24"/>
        </w:rPr>
        <w:t>Açıklayıcı Hükümler ve Uygulama</w:t>
      </w:r>
    </w:p>
    <w:p w:rsidR="00EC2D58" w:rsidRDefault="00EC2D58">
      <w:pPr>
        <w:spacing w:before="120" w:after="120"/>
        <w:rPr>
          <w:rFonts w:ascii="Times New Roman" w:hAnsi="Times New Roman"/>
          <w:noProof/>
          <w:sz w:val="24"/>
          <w:szCs w:val="24"/>
        </w:rPr>
      </w:pPr>
      <w:r w:rsidRPr="006348D7">
        <w:rPr>
          <w:rFonts w:ascii="Times New Roman" w:hAnsi="Times New Roman"/>
          <w:noProof/>
          <w:sz w:val="24"/>
          <w:szCs w:val="24"/>
        </w:rPr>
        <w:t xml:space="preserve">Denetim Prosedürleri………………………………………………………………………...A1 </w:t>
      </w:r>
    </w:p>
    <w:p w:rsidR="00EC2D58" w:rsidRDefault="00EC2D58">
      <w:pPr>
        <w:spacing w:before="120" w:after="120"/>
        <w:rPr>
          <w:rFonts w:ascii="Times New Roman" w:hAnsi="Times New Roman"/>
          <w:noProof/>
          <w:sz w:val="24"/>
          <w:szCs w:val="24"/>
        </w:rPr>
      </w:pPr>
      <w:r w:rsidRPr="006348D7">
        <w:rPr>
          <w:rFonts w:ascii="Times New Roman" w:hAnsi="Times New Roman"/>
          <w:noProof/>
          <w:sz w:val="24"/>
          <w:szCs w:val="24"/>
        </w:rPr>
        <w:t>Denetim</w:t>
      </w:r>
      <w:r>
        <w:rPr>
          <w:rFonts w:ascii="Times New Roman" w:hAnsi="Times New Roman"/>
          <w:noProof/>
          <w:sz w:val="24"/>
          <w:szCs w:val="24"/>
        </w:rPr>
        <w:t>in</w:t>
      </w:r>
      <w:r w:rsidRPr="006348D7">
        <w:rPr>
          <w:rFonts w:ascii="Times New Roman" w:hAnsi="Times New Roman"/>
          <w:noProof/>
          <w:sz w:val="24"/>
          <w:szCs w:val="24"/>
        </w:rPr>
        <w:t xml:space="preserve"> Raporla</w:t>
      </w:r>
      <w:r>
        <w:rPr>
          <w:rFonts w:ascii="Times New Roman" w:hAnsi="Times New Roman"/>
          <w:noProof/>
          <w:sz w:val="24"/>
          <w:szCs w:val="24"/>
        </w:rPr>
        <w:t>n</w:t>
      </w:r>
      <w:r w:rsidRPr="006348D7">
        <w:rPr>
          <w:rFonts w:ascii="Times New Roman" w:hAnsi="Times New Roman"/>
          <w:noProof/>
          <w:sz w:val="24"/>
          <w:szCs w:val="24"/>
        </w:rPr>
        <w:t>ması…………</w:t>
      </w:r>
      <w:r>
        <w:rPr>
          <w:rFonts w:ascii="Times New Roman" w:hAnsi="Times New Roman"/>
          <w:noProof/>
          <w:sz w:val="24"/>
          <w:szCs w:val="24"/>
        </w:rPr>
        <w:t>…</w:t>
      </w:r>
      <w:r w:rsidRPr="006348D7">
        <w:rPr>
          <w:rFonts w:ascii="Times New Roman" w:hAnsi="Times New Roman"/>
          <w:noProof/>
          <w:sz w:val="24"/>
          <w:szCs w:val="24"/>
        </w:rPr>
        <w:t>…</w:t>
      </w:r>
      <w:r>
        <w:rPr>
          <w:rFonts w:ascii="Times New Roman" w:hAnsi="Times New Roman"/>
          <w:noProof/>
          <w:sz w:val="24"/>
          <w:szCs w:val="24"/>
        </w:rPr>
        <w:t>..</w:t>
      </w:r>
      <w:r w:rsidRPr="006348D7">
        <w:rPr>
          <w:rFonts w:ascii="Times New Roman" w:hAnsi="Times New Roman"/>
          <w:noProof/>
          <w:sz w:val="24"/>
          <w:szCs w:val="24"/>
        </w:rPr>
        <w:t>………………………………………</w:t>
      </w:r>
      <w:r>
        <w:rPr>
          <w:rFonts w:ascii="Times New Roman" w:hAnsi="Times New Roman"/>
          <w:noProof/>
          <w:sz w:val="24"/>
          <w:szCs w:val="24"/>
        </w:rPr>
        <w:t>..</w:t>
      </w:r>
      <w:r w:rsidRPr="006348D7">
        <w:rPr>
          <w:rFonts w:ascii="Times New Roman" w:hAnsi="Times New Roman"/>
          <w:noProof/>
          <w:sz w:val="24"/>
          <w:szCs w:val="24"/>
        </w:rPr>
        <w:t xml:space="preserve">…….A2-A11 </w:t>
      </w:r>
    </w:p>
    <w:p w:rsidR="00EC2D58" w:rsidRDefault="00EC2D58">
      <w:pPr>
        <w:spacing w:before="120" w:after="120"/>
        <w:rPr>
          <w:rFonts w:ascii="Times New Roman" w:hAnsi="Times New Roman"/>
          <w:noProof/>
          <w:sz w:val="24"/>
          <w:szCs w:val="24"/>
        </w:rPr>
      </w:pPr>
      <w:r w:rsidRPr="006348D7">
        <w:rPr>
          <w:rFonts w:ascii="Times New Roman" w:hAnsi="Times New Roman"/>
          <w:noProof/>
          <w:sz w:val="24"/>
          <w:szCs w:val="24"/>
        </w:rPr>
        <w:t>Ek: Denetçi Rapor</w:t>
      </w:r>
      <w:r>
        <w:rPr>
          <w:rFonts w:ascii="Times New Roman" w:hAnsi="Times New Roman"/>
          <w:noProof/>
          <w:sz w:val="24"/>
          <w:szCs w:val="24"/>
        </w:rPr>
        <w:t>u</w:t>
      </w:r>
      <w:r w:rsidRPr="00545678">
        <w:rPr>
          <w:rFonts w:ascii="Times New Roman" w:hAnsi="Times New Roman"/>
          <w:noProof/>
          <w:sz w:val="24"/>
          <w:szCs w:val="24"/>
        </w:rPr>
        <w:t xml:space="preserve"> </w:t>
      </w:r>
      <w:r w:rsidRPr="006348D7">
        <w:rPr>
          <w:rFonts w:ascii="Times New Roman" w:hAnsi="Times New Roman"/>
          <w:noProof/>
          <w:sz w:val="24"/>
          <w:szCs w:val="24"/>
        </w:rPr>
        <w:t>Örnek</w:t>
      </w:r>
      <w:r>
        <w:rPr>
          <w:rFonts w:ascii="Times New Roman" w:hAnsi="Times New Roman"/>
          <w:noProof/>
          <w:sz w:val="24"/>
          <w:szCs w:val="24"/>
        </w:rPr>
        <w:t>leri</w:t>
      </w:r>
    </w:p>
    <w:p w:rsidR="00EC2D58" w:rsidRDefault="00EC2D58">
      <w:pPr>
        <w:autoSpaceDE w:val="0"/>
        <w:autoSpaceDN w:val="0"/>
        <w:adjustRightInd w:val="0"/>
        <w:spacing w:before="120" w:after="120"/>
        <w:jc w:val="both"/>
        <w:rPr>
          <w:rFonts w:ascii="Times New Roman" w:hAnsi="Times New Roman"/>
          <w:color w:val="000000"/>
          <w:sz w:val="24"/>
          <w:szCs w:val="24"/>
        </w:rPr>
      </w:pPr>
    </w:p>
    <w:p w:rsidR="00EC2D58" w:rsidRDefault="00EC2D58">
      <w:pPr>
        <w:autoSpaceDE w:val="0"/>
        <w:autoSpaceDN w:val="0"/>
        <w:adjustRightInd w:val="0"/>
        <w:spacing w:before="120" w:after="120"/>
        <w:jc w:val="both"/>
        <w:rPr>
          <w:rFonts w:ascii="Times New Roman" w:hAnsi="Times New Roman"/>
          <w:color w:val="000000"/>
          <w:sz w:val="24"/>
          <w:szCs w:val="24"/>
        </w:rPr>
      </w:pPr>
    </w:p>
    <w:p w:rsidR="00EC2D58" w:rsidRDefault="00EC2D58">
      <w:pPr>
        <w:autoSpaceDE w:val="0"/>
        <w:autoSpaceDN w:val="0"/>
        <w:adjustRightInd w:val="0"/>
        <w:spacing w:before="120" w:after="120"/>
        <w:jc w:val="both"/>
        <w:rPr>
          <w:rFonts w:ascii="Times New Roman" w:hAnsi="Times New Roman"/>
          <w:color w:val="000000"/>
          <w:sz w:val="24"/>
          <w:szCs w:val="24"/>
        </w:rPr>
      </w:pPr>
    </w:p>
    <w:p w:rsidR="00EC2D58" w:rsidRDefault="00EC2D58">
      <w:pPr>
        <w:autoSpaceDE w:val="0"/>
        <w:autoSpaceDN w:val="0"/>
        <w:adjustRightInd w:val="0"/>
        <w:spacing w:before="120" w:after="120"/>
        <w:jc w:val="both"/>
        <w:rPr>
          <w:rFonts w:ascii="Times New Roman" w:hAnsi="Times New Roman"/>
          <w:color w:val="000000"/>
          <w:sz w:val="24"/>
          <w:szCs w:val="24"/>
        </w:rPr>
      </w:pPr>
    </w:p>
    <w:p w:rsidR="00EC2D58" w:rsidRDefault="00EC2D58">
      <w:pPr>
        <w:autoSpaceDE w:val="0"/>
        <w:autoSpaceDN w:val="0"/>
        <w:adjustRightInd w:val="0"/>
        <w:spacing w:before="120" w:after="120"/>
        <w:jc w:val="both"/>
        <w:rPr>
          <w:rFonts w:ascii="Times New Roman" w:hAnsi="Times New Roman"/>
          <w:color w:val="000000"/>
          <w:sz w:val="24"/>
          <w:szCs w:val="24"/>
        </w:rPr>
      </w:pPr>
    </w:p>
    <w:p w:rsidR="00EC2D58" w:rsidRDefault="00EC2D58">
      <w:pPr>
        <w:autoSpaceDE w:val="0"/>
        <w:autoSpaceDN w:val="0"/>
        <w:adjustRightInd w:val="0"/>
        <w:spacing w:before="120" w:after="120"/>
        <w:jc w:val="both"/>
        <w:rPr>
          <w:rFonts w:ascii="Times New Roman" w:hAnsi="Times New Roman"/>
          <w:color w:val="000000"/>
          <w:sz w:val="24"/>
          <w:szCs w:val="24"/>
        </w:rPr>
      </w:pPr>
    </w:p>
    <w:p w:rsidR="00EC2D58" w:rsidRDefault="00EC2D58">
      <w:pPr>
        <w:autoSpaceDE w:val="0"/>
        <w:autoSpaceDN w:val="0"/>
        <w:adjustRightInd w:val="0"/>
        <w:spacing w:before="120" w:after="120"/>
        <w:jc w:val="both"/>
        <w:rPr>
          <w:rFonts w:ascii="Times New Roman" w:hAnsi="Times New Roman"/>
          <w:color w:val="000000"/>
          <w:sz w:val="24"/>
          <w:szCs w:val="24"/>
        </w:rPr>
      </w:pPr>
    </w:p>
    <w:p w:rsidR="00EC2D58" w:rsidRDefault="00EC2D58">
      <w:pPr>
        <w:autoSpaceDE w:val="0"/>
        <w:autoSpaceDN w:val="0"/>
        <w:adjustRightInd w:val="0"/>
        <w:spacing w:before="120" w:after="120"/>
        <w:jc w:val="both"/>
        <w:rPr>
          <w:rFonts w:ascii="Times New Roman" w:hAnsi="Times New Roman"/>
          <w:color w:val="000000"/>
          <w:sz w:val="24"/>
          <w:szCs w:val="24"/>
        </w:rPr>
      </w:pPr>
    </w:p>
    <w:p w:rsidR="00EC2D58" w:rsidRDefault="00EC2D58">
      <w:pPr>
        <w:autoSpaceDE w:val="0"/>
        <w:autoSpaceDN w:val="0"/>
        <w:adjustRightInd w:val="0"/>
        <w:spacing w:before="120" w:after="120"/>
        <w:jc w:val="both"/>
        <w:rPr>
          <w:rFonts w:ascii="Times New Roman" w:hAnsi="Times New Roman"/>
          <w:color w:val="000000"/>
          <w:sz w:val="24"/>
          <w:szCs w:val="24"/>
        </w:rPr>
      </w:pPr>
    </w:p>
    <w:p w:rsidR="00EC2D58" w:rsidRDefault="00EC2D58">
      <w:pPr>
        <w:autoSpaceDE w:val="0"/>
        <w:autoSpaceDN w:val="0"/>
        <w:adjustRightInd w:val="0"/>
        <w:spacing w:before="120" w:after="120"/>
        <w:jc w:val="both"/>
        <w:rPr>
          <w:rFonts w:ascii="Times New Roman" w:hAnsi="Times New Roman"/>
          <w:color w:val="000000"/>
          <w:sz w:val="24"/>
          <w:szCs w:val="24"/>
        </w:rPr>
      </w:pPr>
    </w:p>
    <w:p w:rsidR="00EC2D58" w:rsidRDefault="00EC2D58">
      <w:pPr>
        <w:autoSpaceDE w:val="0"/>
        <w:autoSpaceDN w:val="0"/>
        <w:adjustRightInd w:val="0"/>
        <w:spacing w:before="120" w:after="120"/>
        <w:jc w:val="both"/>
        <w:rPr>
          <w:rFonts w:ascii="Times New Roman" w:hAnsi="Times New Roman"/>
          <w:color w:val="000000"/>
          <w:sz w:val="24"/>
          <w:szCs w:val="24"/>
        </w:rPr>
      </w:pPr>
    </w:p>
    <w:p w:rsidR="00EC2D58" w:rsidRDefault="00EC2D58">
      <w:pPr>
        <w:autoSpaceDE w:val="0"/>
        <w:autoSpaceDN w:val="0"/>
        <w:adjustRightInd w:val="0"/>
        <w:spacing w:before="120" w:after="120"/>
        <w:jc w:val="both"/>
        <w:rPr>
          <w:rFonts w:ascii="Times New Roman" w:hAnsi="Times New Roman"/>
          <w:color w:val="000000"/>
          <w:sz w:val="24"/>
          <w:szCs w:val="24"/>
        </w:rPr>
      </w:pPr>
    </w:p>
    <w:p w:rsidR="00EC2D58" w:rsidRDefault="00EC2D58">
      <w:pPr>
        <w:autoSpaceDE w:val="0"/>
        <w:autoSpaceDN w:val="0"/>
        <w:adjustRightInd w:val="0"/>
        <w:spacing w:before="120" w:after="120"/>
        <w:jc w:val="both"/>
        <w:rPr>
          <w:rFonts w:ascii="Times New Roman" w:hAnsi="Times New Roman"/>
          <w:color w:val="000000"/>
          <w:sz w:val="24"/>
          <w:szCs w:val="24"/>
        </w:rPr>
      </w:pPr>
    </w:p>
    <w:p w:rsidR="00EC2D58" w:rsidRDefault="00EC2D58">
      <w:pPr>
        <w:autoSpaceDE w:val="0"/>
        <w:autoSpaceDN w:val="0"/>
        <w:adjustRightInd w:val="0"/>
        <w:spacing w:before="120" w:after="120"/>
        <w:jc w:val="both"/>
        <w:rPr>
          <w:rFonts w:ascii="Times New Roman" w:hAnsi="Times New Roman"/>
          <w:color w:val="000000"/>
          <w:sz w:val="24"/>
          <w:szCs w:val="24"/>
        </w:rPr>
      </w:pPr>
    </w:p>
    <w:p w:rsidR="00EC2D58" w:rsidRPr="0024507E" w:rsidRDefault="00EC2D58" w:rsidP="0039690B">
      <w:pPr>
        <w:pBdr>
          <w:top w:val="single" w:sz="4" w:space="1" w:color="auto"/>
          <w:left w:val="single" w:sz="4" w:space="4" w:color="auto"/>
          <w:bottom w:val="single" w:sz="4" w:space="1" w:color="auto"/>
          <w:right w:val="single" w:sz="4" w:space="4" w:color="auto"/>
        </w:pBdr>
        <w:spacing w:before="120" w:after="120" w:line="276" w:lineRule="auto"/>
        <w:jc w:val="both"/>
        <w:rPr>
          <w:rFonts w:ascii="Times New Roman" w:hAnsi="Times New Roman"/>
          <w:noProof/>
          <w:sz w:val="24"/>
          <w:szCs w:val="24"/>
        </w:rPr>
      </w:pPr>
      <w:r w:rsidRPr="006348D7">
        <w:rPr>
          <w:rFonts w:ascii="Times New Roman" w:hAnsi="Times New Roman"/>
          <w:b/>
          <w:color w:val="000000"/>
          <w:sz w:val="24"/>
          <w:szCs w:val="24"/>
        </w:rPr>
        <w:br w:type="page"/>
      </w:r>
      <w:r w:rsidRPr="006348D7">
        <w:rPr>
          <w:rFonts w:ascii="Times New Roman" w:hAnsi="Times New Roman"/>
          <w:sz w:val="24"/>
          <w:szCs w:val="24"/>
        </w:rPr>
        <w:t>Bağımsız Denetim Standardı (BDS) 710 “Karşılaştırmalı Bilgiler</w:t>
      </w:r>
      <w:r>
        <w:rPr>
          <w:rFonts w:ascii="Times New Roman" w:hAnsi="Times New Roman"/>
          <w:sz w:val="24"/>
          <w:szCs w:val="24"/>
        </w:rPr>
        <w:t xml:space="preserve"> </w:t>
      </w:r>
      <w:r w:rsidRPr="006348D7">
        <w:rPr>
          <w:rFonts w:ascii="Times New Roman" w:hAnsi="Times New Roman"/>
          <w:sz w:val="24"/>
          <w:szCs w:val="24"/>
        </w:rPr>
        <w:t>-</w:t>
      </w:r>
      <w:r>
        <w:rPr>
          <w:rFonts w:ascii="Times New Roman" w:hAnsi="Times New Roman"/>
          <w:sz w:val="24"/>
          <w:szCs w:val="24"/>
        </w:rPr>
        <w:t xml:space="preserve"> </w:t>
      </w:r>
      <w:r w:rsidRPr="006348D7">
        <w:rPr>
          <w:rFonts w:ascii="Times New Roman" w:hAnsi="Times New Roman"/>
          <w:sz w:val="24"/>
          <w:szCs w:val="24"/>
        </w:rPr>
        <w:t xml:space="preserve">Önceki Dönemlere </w:t>
      </w:r>
      <w:r>
        <w:rPr>
          <w:rFonts w:ascii="Times New Roman" w:hAnsi="Times New Roman"/>
          <w:sz w:val="24"/>
          <w:szCs w:val="24"/>
        </w:rPr>
        <w:t xml:space="preserve">Ait </w:t>
      </w:r>
      <w:r w:rsidRPr="006348D7">
        <w:rPr>
          <w:rFonts w:ascii="Times New Roman" w:hAnsi="Times New Roman"/>
          <w:sz w:val="24"/>
          <w:szCs w:val="24"/>
        </w:rPr>
        <w:t>Karşılık Gelen Bilgiler ve Karşılaştırmalı Finansal Tablolar”, BDS 200 “Bağımsız Denetçinin Genel Amaçları ve Bağımsız Denetimin Bağımsız Denetim Standartlarına Uygun Olarak Yürütülmesi” ile birlikte dikkate alınır.</w:t>
      </w:r>
    </w:p>
    <w:p w:rsidR="00EC2D58" w:rsidRDefault="00EC2D58">
      <w:pPr>
        <w:spacing w:before="120" w:after="120"/>
        <w:rPr>
          <w:rFonts w:ascii="Times New Roman" w:hAnsi="Times New Roman"/>
          <w:b/>
          <w:color w:val="000000"/>
          <w:sz w:val="24"/>
          <w:szCs w:val="24"/>
        </w:rPr>
      </w:pPr>
      <w:r w:rsidRPr="006348D7">
        <w:rPr>
          <w:rFonts w:ascii="Times New Roman" w:hAnsi="Times New Roman"/>
          <w:b/>
          <w:color w:val="000000"/>
          <w:sz w:val="24"/>
          <w:szCs w:val="24"/>
        </w:rPr>
        <w:br w:type="page"/>
      </w:r>
    </w:p>
    <w:p w:rsidR="00EC2D58" w:rsidRPr="00E810D7" w:rsidRDefault="00EC2D58" w:rsidP="001C64A5">
      <w:pPr>
        <w:spacing w:before="120" w:after="120" w:line="276" w:lineRule="auto"/>
        <w:rPr>
          <w:rFonts w:ascii="Times New Roman" w:hAnsi="Times New Roman"/>
          <w:b/>
          <w:sz w:val="27"/>
          <w:szCs w:val="27"/>
        </w:rPr>
      </w:pPr>
      <w:r w:rsidRPr="00E810D7">
        <w:rPr>
          <w:rFonts w:ascii="Times New Roman" w:hAnsi="Times New Roman"/>
          <w:b/>
          <w:sz w:val="27"/>
          <w:szCs w:val="27"/>
        </w:rPr>
        <w:t>Giriş</w:t>
      </w:r>
    </w:p>
    <w:p w:rsidR="00EC2D58" w:rsidRPr="00E810D7" w:rsidRDefault="00EC2D58" w:rsidP="001C64A5">
      <w:pPr>
        <w:spacing w:before="120" w:after="120" w:line="276" w:lineRule="auto"/>
        <w:rPr>
          <w:rFonts w:ascii="Times New Roman" w:hAnsi="Times New Roman"/>
          <w:b/>
          <w:sz w:val="24"/>
          <w:szCs w:val="24"/>
        </w:rPr>
      </w:pPr>
      <w:r w:rsidRPr="00E810D7">
        <w:rPr>
          <w:rFonts w:ascii="Times New Roman" w:hAnsi="Times New Roman"/>
          <w:b/>
          <w:sz w:val="24"/>
          <w:szCs w:val="24"/>
        </w:rPr>
        <w:t>Kapsam</w:t>
      </w:r>
    </w:p>
    <w:p w:rsidR="00EC2D58" w:rsidRPr="00E810D7" w:rsidRDefault="00EC2D58" w:rsidP="001C64A5">
      <w:pPr>
        <w:spacing w:before="120" w:after="120" w:line="276" w:lineRule="auto"/>
        <w:ind w:left="708" w:hanging="708"/>
        <w:jc w:val="both"/>
        <w:rPr>
          <w:rFonts w:ascii="Times New Roman" w:hAnsi="Times New Roman"/>
          <w:sz w:val="24"/>
          <w:szCs w:val="24"/>
        </w:rPr>
      </w:pPr>
      <w:r w:rsidRPr="00E810D7">
        <w:rPr>
          <w:rFonts w:ascii="Times New Roman" w:hAnsi="Times New Roman"/>
          <w:sz w:val="24"/>
          <w:szCs w:val="24"/>
        </w:rPr>
        <w:t xml:space="preserve">1. </w:t>
      </w:r>
      <w:r>
        <w:rPr>
          <w:rFonts w:ascii="Times New Roman" w:hAnsi="Times New Roman"/>
          <w:sz w:val="24"/>
          <w:szCs w:val="24"/>
        </w:rPr>
        <w:t xml:space="preserve">   </w:t>
      </w:r>
      <w:r>
        <w:rPr>
          <w:rFonts w:ascii="Times New Roman" w:hAnsi="Times New Roman"/>
          <w:sz w:val="24"/>
          <w:szCs w:val="24"/>
        </w:rPr>
        <w:tab/>
      </w:r>
      <w:r w:rsidRPr="00E810D7">
        <w:rPr>
          <w:rFonts w:ascii="Times New Roman" w:hAnsi="Times New Roman"/>
          <w:sz w:val="24"/>
          <w:szCs w:val="24"/>
        </w:rPr>
        <w:t>Bu Bağımsız Denetim Standardı (BDS)</w:t>
      </w:r>
      <w:r>
        <w:rPr>
          <w:rFonts w:ascii="Times New Roman" w:hAnsi="Times New Roman"/>
          <w:sz w:val="24"/>
          <w:szCs w:val="24"/>
        </w:rPr>
        <w:t>,</w:t>
      </w:r>
      <w:r w:rsidRPr="00E810D7">
        <w:rPr>
          <w:rFonts w:ascii="Times New Roman" w:hAnsi="Times New Roman"/>
          <w:sz w:val="24"/>
          <w:szCs w:val="24"/>
        </w:rPr>
        <w:t xml:space="preserve"> denetçinin karşılaştırmalı bilgilere ilişkin olarak finansal tabloların denetiminde üstlendiği sorumluluklar</w:t>
      </w:r>
      <w:r>
        <w:rPr>
          <w:rFonts w:ascii="Times New Roman" w:hAnsi="Times New Roman"/>
          <w:sz w:val="24"/>
          <w:szCs w:val="24"/>
        </w:rPr>
        <w:t>ı</w:t>
      </w:r>
      <w:r w:rsidRPr="00E810D7">
        <w:rPr>
          <w:rFonts w:ascii="Times New Roman" w:hAnsi="Times New Roman"/>
          <w:sz w:val="24"/>
          <w:szCs w:val="24"/>
        </w:rPr>
        <w:t xml:space="preserve"> ele alır</w:t>
      </w:r>
      <w:r>
        <w:rPr>
          <w:rFonts w:ascii="Times New Roman" w:hAnsi="Times New Roman"/>
          <w:sz w:val="24"/>
          <w:szCs w:val="24"/>
        </w:rPr>
        <w:t xml:space="preserve">. </w:t>
      </w:r>
      <w:r w:rsidRPr="00E810D7">
        <w:rPr>
          <w:rFonts w:ascii="Times New Roman" w:hAnsi="Times New Roman"/>
          <w:sz w:val="24"/>
          <w:szCs w:val="24"/>
        </w:rPr>
        <w:t>Önceki dönem</w:t>
      </w:r>
      <w:r>
        <w:rPr>
          <w:rFonts w:ascii="Times New Roman" w:hAnsi="Times New Roman"/>
          <w:sz w:val="24"/>
          <w:szCs w:val="24"/>
        </w:rPr>
        <w:t>e ait</w:t>
      </w:r>
      <w:r w:rsidRPr="00E810D7">
        <w:rPr>
          <w:rFonts w:ascii="Times New Roman" w:hAnsi="Times New Roman"/>
          <w:sz w:val="24"/>
          <w:szCs w:val="24"/>
        </w:rPr>
        <w:t xml:space="preserve"> finansal tablolar</w:t>
      </w:r>
      <w:r>
        <w:rPr>
          <w:rFonts w:ascii="Times New Roman" w:hAnsi="Times New Roman"/>
          <w:sz w:val="24"/>
          <w:szCs w:val="24"/>
        </w:rPr>
        <w:t>ın</w:t>
      </w:r>
      <w:r w:rsidRPr="00E810D7">
        <w:rPr>
          <w:rFonts w:ascii="Times New Roman" w:hAnsi="Times New Roman"/>
          <w:sz w:val="24"/>
          <w:szCs w:val="24"/>
        </w:rPr>
        <w:t xml:space="preserve"> denetlenmemiş olması veya</w:t>
      </w:r>
      <w:r w:rsidRPr="00812C46">
        <w:rPr>
          <w:rFonts w:ascii="Times New Roman" w:hAnsi="Times New Roman"/>
          <w:sz w:val="24"/>
          <w:szCs w:val="24"/>
        </w:rPr>
        <w:t xml:space="preserve"> önceki</w:t>
      </w:r>
      <w:r w:rsidRPr="00E810D7">
        <w:rPr>
          <w:rFonts w:ascii="Times New Roman" w:hAnsi="Times New Roman"/>
          <w:sz w:val="24"/>
          <w:szCs w:val="24"/>
        </w:rPr>
        <w:t xml:space="preserve"> denetçi tarafından denetlenmiş olması durumunda, açılış bakiyeleri</w:t>
      </w:r>
      <w:r>
        <w:rPr>
          <w:rFonts w:ascii="Times New Roman" w:hAnsi="Times New Roman"/>
          <w:sz w:val="24"/>
          <w:szCs w:val="24"/>
        </w:rPr>
        <w:t>y</w:t>
      </w:r>
      <w:r w:rsidRPr="00E810D7">
        <w:rPr>
          <w:rFonts w:ascii="Times New Roman" w:hAnsi="Times New Roman"/>
          <w:sz w:val="24"/>
          <w:szCs w:val="24"/>
        </w:rPr>
        <w:t>le ilgili olarak BDS 510</w:t>
      </w:r>
      <w:r w:rsidRPr="00212E5C">
        <w:rPr>
          <w:rFonts w:ascii="Times New Roman" w:hAnsi="Times New Roman"/>
          <w:sz w:val="24"/>
          <w:szCs w:val="24"/>
          <w:vertAlign w:val="superscript"/>
        </w:rPr>
        <w:footnoteReference w:id="1"/>
      </w:r>
      <w:r>
        <w:rPr>
          <w:rFonts w:ascii="Times New Roman" w:hAnsi="Times New Roman"/>
          <w:sz w:val="24"/>
          <w:szCs w:val="24"/>
        </w:rPr>
        <w:t>’</w:t>
      </w:r>
      <w:r w:rsidRPr="00E810D7">
        <w:rPr>
          <w:rFonts w:ascii="Times New Roman" w:hAnsi="Times New Roman"/>
          <w:sz w:val="24"/>
          <w:szCs w:val="24"/>
        </w:rPr>
        <w:t xml:space="preserve">da yer alan ana hükümler </w:t>
      </w:r>
      <w:r>
        <w:rPr>
          <w:rFonts w:ascii="Times New Roman" w:hAnsi="Times New Roman"/>
          <w:sz w:val="24"/>
          <w:szCs w:val="24"/>
        </w:rPr>
        <w:t>ile</w:t>
      </w:r>
      <w:r w:rsidRPr="00E810D7">
        <w:rPr>
          <w:rFonts w:ascii="Times New Roman" w:hAnsi="Times New Roman"/>
          <w:sz w:val="24"/>
          <w:szCs w:val="24"/>
        </w:rPr>
        <w:t xml:space="preserve"> açıklayıcı hükümler ve </w:t>
      </w:r>
      <w:r w:rsidRPr="00BA36CF">
        <w:rPr>
          <w:rFonts w:ascii="Times New Roman" w:hAnsi="Times New Roman"/>
          <w:sz w:val="24"/>
          <w:szCs w:val="24"/>
        </w:rPr>
        <w:t>uygulama hükümleri ayrıca uygulanır</w:t>
      </w:r>
      <w:r w:rsidRPr="00E810D7">
        <w:rPr>
          <w:rFonts w:ascii="Times New Roman" w:hAnsi="Times New Roman"/>
          <w:sz w:val="24"/>
          <w:szCs w:val="24"/>
        </w:rPr>
        <w:t>.</w:t>
      </w:r>
    </w:p>
    <w:p w:rsidR="00EC2D58" w:rsidRPr="00212E5C" w:rsidRDefault="00EC2D58" w:rsidP="001C64A5">
      <w:pPr>
        <w:spacing w:before="120" w:after="120" w:line="276" w:lineRule="auto"/>
        <w:rPr>
          <w:rFonts w:ascii="Times New Roman" w:hAnsi="Times New Roman"/>
          <w:b/>
          <w:sz w:val="24"/>
          <w:szCs w:val="24"/>
        </w:rPr>
      </w:pPr>
      <w:r w:rsidRPr="00212E5C">
        <w:rPr>
          <w:rFonts w:ascii="Times New Roman" w:hAnsi="Times New Roman"/>
          <w:b/>
          <w:sz w:val="24"/>
          <w:szCs w:val="24"/>
        </w:rPr>
        <w:t>Karşılaştırmalı Bilgilerin Niteliği</w:t>
      </w:r>
    </w:p>
    <w:p w:rsidR="00EC2D58" w:rsidRPr="00212E5C" w:rsidRDefault="00EC2D58" w:rsidP="001C64A5">
      <w:pPr>
        <w:spacing w:before="120" w:after="120" w:line="276" w:lineRule="auto"/>
        <w:ind w:left="708" w:hanging="708"/>
        <w:jc w:val="both"/>
        <w:rPr>
          <w:rFonts w:ascii="Times New Roman" w:hAnsi="Times New Roman"/>
          <w:sz w:val="24"/>
          <w:szCs w:val="24"/>
        </w:rPr>
      </w:pPr>
      <w:r w:rsidRPr="00212E5C">
        <w:rPr>
          <w:rFonts w:ascii="Times New Roman" w:hAnsi="Times New Roman"/>
          <w:sz w:val="24"/>
          <w:szCs w:val="24"/>
        </w:rPr>
        <w:t xml:space="preserve">2. </w:t>
      </w:r>
      <w:r>
        <w:rPr>
          <w:rFonts w:ascii="Times New Roman" w:hAnsi="Times New Roman"/>
          <w:sz w:val="24"/>
          <w:szCs w:val="24"/>
        </w:rPr>
        <w:tab/>
      </w:r>
      <w:r w:rsidRPr="00212E5C">
        <w:rPr>
          <w:rFonts w:ascii="Times New Roman" w:hAnsi="Times New Roman"/>
          <w:sz w:val="24"/>
          <w:szCs w:val="24"/>
        </w:rPr>
        <w:t>İşletmenin finansal tablolarında sunulan karşılaştırmalı bilgilerin niteliği</w:t>
      </w:r>
      <w:r>
        <w:rPr>
          <w:rFonts w:ascii="Times New Roman" w:hAnsi="Times New Roman"/>
          <w:sz w:val="24"/>
          <w:szCs w:val="24"/>
        </w:rPr>
        <w:t>,</w:t>
      </w:r>
      <w:r w:rsidRPr="00212E5C">
        <w:rPr>
          <w:rFonts w:ascii="Times New Roman" w:hAnsi="Times New Roman"/>
          <w:sz w:val="24"/>
          <w:szCs w:val="24"/>
        </w:rPr>
        <w:t xml:space="preserve"> geçerli finansal raporlama çerçevesinin hükümlerine bağlıdır. Denetçinin bu karşılaştırmalı bilgilerle ilgili </w:t>
      </w:r>
      <w:r>
        <w:rPr>
          <w:rFonts w:ascii="Times New Roman" w:hAnsi="Times New Roman"/>
          <w:sz w:val="24"/>
          <w:szCs w:val="24"/>
        </w:rPr>
        <w:t xml:space="preserve">raporlama </w:t>
      </w:r>
      <w:r w:rsidRPr="00212E5C">
        <w:rPr>
          <w:rFonts w:ascii="Times New Roman" w:hAnsi="Times New Roman"/>
          <w:sz w:val="24"/>
          <w:szCs w:val="24"/>
        </w:rPr>
        <w:t>sorumluluklar</w:t>
      </w:r>
      <w:r>
        <w:rPr>
          <w:rFonts w:ascii="Times New Roman" w:hAnsi="Times New Roman"/>
          <w:sz w:val="24"/>
          <w:szCs w:val="24"/>
        </w:rPr>
        <w:t>ına</w:t>
      </w:r>
      <w:r w:rsidRPr="00212E5C">
        <w:rPr>
          <w:rFonts w:ascii="Times New Roman" w:hAnsi="Times New Roman"/>
          <w:sz w:val="24"/>
          <w:szCs w:val="24"/>
        </w:rPr>
        <w:t xml:space="preserve"> yönelik iki farklı genel yaklaşım vardır: </w:t>
      </w:r>
      <w:r>
        <w:rPr>
          <w:rFonts w:ascii="Times New Roman" w:hAnsi="Times New Roman"/>
          <w:sz w:val="24"/>
          <w:szCs w:val="24"/>
        </w:rPr>
        <w:t>K</w:t>
      </w:r>
      <w:r w:rsidRPr="00212E5C">
        <w:rPr>
          <w:rFonts w:ascii="Times New Roman" w:hAnsi="Times New Roman"/>
          <w:sz w:val="24"/>
          <w:szCs w:val="24"/>
        </w:rPr>
        <w:t xml:space="preserve">arşılık gelen bilgiler ve karşılaştırmalı </w:t>
      </w:r>
      <w:r>
        <w:rPr>
          <w:rFonts w:ascii="Times New Roman" w:hAnsi="Times New Roman"/>
          <w:sz w:val="24"/>
          <w:szCs w:val="24"/>
        </w:rPr>
        <w:t>finansal tablolar</w:t>
      </w:r>
      <w:r w:rsidRPr="00212E5C">
        <w:rPr>
          <w:rFonts w:ascii="Times New Roman" w:hAnsi="Times New Roman"/>
          <w:sz w:val="24"/>
          <w:szCs w:val="24"/>
        </w:rPr>
        <w:t>. Kabul edilecek olan yaklaşım genellikle mevzuatta belirtilir</w:t>
      </w:r>
      <w:r>
        <w:rPr>
          <w:rFonts w:ascii="Times New Roman" w:hAnsi="Times New Roman"/>
          <w:sz w:val="24"/>
          <w:szCs w:val="24"/>
        </w:rPr>
        <w:t>, bununla birlikte</w:t>
      </w:r>
      <w:r w:rsidRPr="00212E5C">
        <w:rPr>
          <w:rFonts w:ascii="Times New Roman" w:hAnsi="Times New Roman"/>
          <w:sz w:val="24"/>
          <w:szCs w:val="24"/>
        </w:rPr>
        <w:t xml:space="preserve"> </w:t>
      </w:r>
      <w:r>
        <w:rPr>
          <w:rFonts w:ascii="Times New Roman" w:hAnsi="Times New Roman"/>
          <w:sz w:val="24"/>
          <w:szCs w:val="24"/>
        </w:rPr>
        <w:t xml:space="preserve">bu yaklaşım </w:t>
      </w:r>
      <w:r w:rsidRPr="00212E5C">
        <w:rPr>
          <w:rFonts w:ascii="Times New Roman" w:hAnsi="Times New Roman"/>
          <w:sz w:val="24"/>
          <w:szCs w:val="24"/>
        </w:rPr>
        <w:t>denetim</w:t>
      </w:r>
      <w:r>
        <w:rPr>
          <w:rFonts w:ascii="Times New Roman" w:hAnsi="Times New Roman"/>
          <w:sz w:val="24"/>
          <w:szCs w:val="24"/>
        </w:rPr>
        <w:t xml:space="preserve"> sözleşmesinin</w:t>
      </w:r>
      <w:r w:rsidRPr="00212E5C">
        <w:rPr>
          <w:rFonts w:ascii="Times New Roman" w:hAnsi="Times New Roman"/>
          <w:sz w:val="24"/>
          <w:szCs w:val="24"/>
        </w:rPr>
        <w:t xml:space="preserve"> şartlarında da belirtilebilir.</w:t>
      </w:r>
    </w:p>
    <w:p w:rsidR="00EC2D58" w:rsidRPr="00212E5C" w:rsidRDefault="00EC2D58" w:rsidP="001C64A5">
      <w:pPr>
        <w:spacing w:before="120" w:after="120" w:line="276" w:lineRule="auto"/>
        <w:ind w:left="708" w:hanging="708"/>
        <w:jc w:val="both"/>
        <w:rPr>
          <w:rFonts w:ascii="Times New Roman" w:hAnsi="Times New Roman"/>
          <w:sz w:val="24"/>
          <w:szCs w:val="24"/>
        </w:rPr>
      </w:pPr>
      <w:r w:rsidRPr="00212E5C">
        <w:rPr>
          <w:rFonts w:ascii="Times New Roman" w:hAnsi="Times New Roman"/>
          <w:sz w:val="24"/>
          <w:szCs w:val="24"/>
        </w:rPr>
        <w:t xml:space="preserve">3. </w:t>
      </w:r>
      <w:r>
        <w:rPr>
          <w:rFonts w:ascii="Times New Roman" w:hAnsi="Times New Roman"/>
          <w:sz w:val="24"/>
          <w:szCs w:val="24"/>
        </w:rPr>
        <w:tab/>
        <w:t>D</w:t>
      </w:r>
      <w:r w:rsidRPr="00212E5C">
        <w:rPr>
          <w:rFonts w:ascii="Times New Roman" w:hAnsi="Times New Roman"/>
          <w:sz w:val="24"/>
          <w:szCs w:val="24"/>
        </w:rPr>
        <w:t>enetim</w:t>
      </w:r>
      <w:r>
        <w:rPr>
          <w:rFonts w:ascii="Times New Roman" w:hAnsi="Times New Roman"/>
          <w:sz w:val="24"/>
          <w:szCs w:val="24"/>
        </w:rPr>
        <w:t>in</w:t>
      </w:r>
      <w:r w:rsidRPr="00212E5C">
        <w:rPr>
          <w:rFonts w:ascii="Times New Roman" w:hAnsi="Times New Roman"/>
          <w:sz w:val="24"/>
          <w:szCs w:val="24"/>
        </w:rPr>
        <w:t xml:space="preserve"> rapo</w:t>
      </w:r>
      <w:r>
        <w:rPr>
          <w:rFonts w:ascii="Times New Roman" w:hAnsi="Times New Roman"/>
          <w:sz w:val="24"/>
          <w:szCs w:val="24"/>
        </w:rPr>
        <w:t>rlanmasına ilişkin</w:t>
      </w:r>
      <w:r w:rsidRPr="00212E5C">
        <w:rPr>
          <w:rFonts w:ascii="Times New Roman" w:hAnsi="Times New Roman"/>
          <w:sz w:val="24"/>
          <w:szCs w:val="24"/>
        </w:rPr>
        <w:t xml:space="preserve"> </w:t>
      </w:r>
      <w:r>
        <w:rPr>
          <w:rFonts w:ascii="Times New Roman" w:hAnsi="Times New Roman"/>
          <w:sz w:val="24"/>
          <w:szCs w:val="24"/>
        </w:rPr>
        <w:t>olarak y</w:t>
      </w:r>
      <w:r w:rsidRPr="00212E5C">
        <w:rPr>
          <w:rFonts w:ascii="Times New Roman" w:hAnsi="Times New Roman"/>
          <w:sz w:val="24"/>
          <w:szCs w:val="24"/>
        </w:rPr>
        <w:t>aklaşımlar arasındaki temel</w:t>
      </w:r>
      <w:r>
        <w:rPr>
          <w:rFonts w:ascii="Times New Roman" w:hAnsi="Times New Roman"/>
          <w:sz w:val="24"/>
          <w:szCs w:val="24"/>
        </w:rPr>
        <w:t xml:space="preserve"> farklılıklar aşağıda yer almaktadır:</w:t>
      </w:r>
    </w:p>
    <w:p w:rsidR="00EC2D58" w:rsidRPr="00212E5C" w:rsidRDefault="00EC2D58" w:rsidP="001C64A5">
      <w:pPr>
        <w:spacing w:before="120" w:after="120" w:line="276" w:lineRule="auto"/>
        <w:ind w:left="1416" w:hanging="708"/>
        <w:jc w:val="both"/>
        <w:rPr>
          <w:rFonts w:ascii="Times New Roman" w:hAnsi="Times New Roman"/>
          <w:sz w:val="24"/>
          <w:szCs w:val="24"/>
        </w:rPr>
      </w:pPr>
      <w:r w:rsidRPr="00212E5C">
        <w:rPr>
          <w:rFonts w:ascii="Times New Roman" w:hAnsi="Times New Roman"/>
          <w:sz w:val="24"/>
          <w:szCs w:val="24"/>
        </w:rPr>
        <w:t xml:space="preserve">(a) </w:t>
      </w:r>
      <w:r>
        <w:rPr>
          <w:rFonts w:ascii="Times New Roman" w:hAnsi="Times New Roman"/>
          <w:sz w:val="24"/>
          <w:szCs w:val="24"/>
        </w:rPr>
        <w:tab/>
        <w:t>Önceki dönemlere ait k</w:t>
      </w:r>
      <w:r w:rsidRPr="00212E5C">
        <w:rPr>
          <w:rFonts w:ascii="Times New Roman" w:hAnsi="Times New Roman"/>
          <w:sz w:val="24"/>
          <w:szCs w:val="24"/>
        </w:rPr>
        <w:t>arşılık gelen bilgilerle ilgili olarak, finansal tablolara ilişkin denetçi görüşü sadece cari döneme atıf yaparken,</w:t>
      </w:r>
    </w:p>
    <w:p w:rsidR="00EC2D58" w:rsidRPr="00212E5C" w:rsidRDefault="00EC2D58" w:rsidP="001C64A5">
      <w:pPr>
        <w:spacing w:before="120" w:after="120" w:line="276" w:lineRule="auto"/>
        <w:ind w:left="1416" w:hanging="708"/>
        <w:jc w:val="both"/>
        <w:rPr>
          <w:rFonts w:ascii="Times New Roman" w:hAnsi="Times New Roman"/>
          <w:sz w:val="24"/>
          <w:szCs w:val="24"/>
        </w:rPr>
      </w:pPr>
      <w:r w:rsidRPr="00212E5C">
        <w:rPr>
          <w:rFonts w:ascii="Times New Roman" w:hAnsi="Times New Roman"/>
          <w:sz w:val="24"/>
          <w:szCs w:val="24"/>
        </w:rPr>
        <w:t xml:space="preserve">(b) </w:t>
      </w:r>
      <w:r>
        <w:rPr>
          <w:rFonts w:ascii="Times New Roman" w:hAnsi="Times New Roman"/>
          <w:sz w:val="24"/>
          <w:szCs w:val="24"/>
        </w:rPr>
        <w:tab/>
      </w:r>
      <w:r w:rsidRPr="00212E5C">
        <w:rPr>
          <w:rFonts w:ascii="Times New Roman" w:hAnsi="Times New Roman"/>
          <w:sz w:val="24"/>
          <w:szCs w:val="24"/>
        </w:rPr>
        <w:t>Karşılaştırmalı finansal tablolarla ilgili olarak, denetçi görüşü finansal tabloları</w:t>
      </w:r>
      <w:r>
        <w:rPr>
          <w:rFonts w:ascii="Times New Roman" w:hAnsi="Times New Roman"/>
          <w:sz w:val="24"/>
          <w:szCs w:val="24"/>
        </w:rPr>
        <w:t>n</w:t>
      </w:r>
      <w:r w:rsidRPr="00212E5C">
        <w:rPr>
          <w:rFonts w:ascii="Times New Roman" w:hAnsi="Times New Roman"/>
          <w:sz w:val="24"/>
          <w:szCs w:val="24"/>
        </w:rPr>
        <w:t xml:space="preserve"> sunul</w:t>
      </w:r>
      <w:r>
        <w:rPr>
          <w:rFonts w:ascii="Times New Roman" w:hAnsi="Times New Roman"/>
          <w:sz w:val="24"/>
          <w:szCs w:val="24"/>
        </w:rPr>
        <w:t>duğu</w:t>
      </w:r>
      <w:r w:rsidRPr="00212E5C">
        <w:rPr>
          <w:rFonts w:ascii="Times New Roman" w:hAnsi="Times New Roman"/>
          <w:sz w:val="24"/>
          <w:szCs w:val="24"/>
        </w:rPr>
        <w:t xml:space="preserve"> her bir döneme atıf yapar.</w:t>
      </w:r>
    </w:p>
    <w:p w:rsidR="00EC2D58" w:rsidRPr="00212E5C" w:rsidRDefault="00EC2D58" w:rsidP="001C64A5">
      <w:pPr>
        <w:spacing w:before="120" w:after="120" w:line="276" w:lineRule="auto"/>
        <w:ind w:left="708"/>
        <w:jc w:val="both"/>
        <w:rPr>
          <w:rFonts w:ascii="Times New Roman" w:hAnsi="Times New Roman"/>
          <w:sz w:val="24"/>
          <w:szCs w:val="24"/>
        </w:rPr>
      </w:pPr>
      <w:r w:rsidRPr="00212E5C">
        <w:rPr>
          <w:rFonts w:ascii="Times New Roman" w:hAnsi="Times New Roman"/>
          <w:sz w:val="24"/>
          <w:szCs w:val="24"/>
        </w:rPr>
        <w:t>Bu BDS</w:t>
      </w:r>
      <w:r>
        <w:rPr>
          <w:rFonts w:ascii="Times New Roman" w:hAnsi="Times New Roman"/>
          <w:sz w:val="24"/>
          <w:szCs w:val="24"/>
        </w:rPr>
        <w:t>,</w:t>
      </w:r>
      <w:r w:rsidRPr="00212E5C">
        <w:rPr>
          <w:rFonts w:ascii="Times New Roman" w:hAnsi="Times New Roman"/>
          <w:sz w:val="24"/>
          <w:szCs w:val="24"/>
        </w:rPr>
        <w:t xml:space="preserve"> denetçinin </w:t>
      </w:r>
      <w:r>
        <w:rPr>
          <w:rFonts w:ascii="Times New Roman" w:hAnsi="Times New Roman"/>
          <w:sz w:val="24"/>
          <w:szCs w:val="24"/>
        </w:rPr>
        <w:t xml:space="preserve">yukarıdaki </w:t>
      </w:r>
      <w:r w:rsidRPr="00212E5C">
        <w:rPr>
          <w:rFonts w:ascii="Times New Roman" w:hAnsi="Times New Roman"/>
          <w:sz w:val="24"/>
          <w:szCs w:val="24"/>
        </w:rPr>
        <w:t xml:space="preserve">her bir yaklaşımla ilgili raporlama </w:t>
      </w:r>
      <w:r>
        <w:rPr>
          <w:rFonts w:ascii="Times New Roman" w:hAnsi="Times New Roman"/>
          <w:sz w:val="24"/>
          <w:szCs w:val="24"/>
        </w:rPr>
        <w:t>yükümlülüklerini</w:t>
      </w:r>
      <w:r w:rsidRPr="00212E5C">
        <w:rPr>
          <w:rFonts w:ascii="Times New Roman" w:hAnsi="Times New Roman"/>
          <w:sz w:val="24"/>
          <w:szCs w:val="24"/>
        </w:rPr>
        <w:t xml:space="preserve"> ayrı ayrı ele almaktadır.</w:t>
      </w:r>
    </w:p>
    <w:p w:rsidR="00EC2D58" w:rsidRPr="00212E5C" w:rsidRDefault="00EC2D58" w:rsidP="001C64A5">
      <w:pPr>
        <w:spacing w:before="120" w:after="120" w:line="276" w:lineRule="auto"/>
        <w:rPr>
          <w:rFonts w:ascii="Times New Roman" w:hAnsi="Times New Roman"/>
          <w:b/>
          <w:sz w:val="24"/>
          <w:szCs w:val="24"/>
        </w:rPr>
      </w:pPr>
      <w:r w:rsidRPr="00212E5C">
        <w:rPr>
          <w:rFonts w:ascii="Times New Roman" w:hAnsi="Times New Roman"/>
          <w:b/>
          <w:sz w:val="24"/>
          <w:szCs w:val="24"/>
        </w:rPr>
        <w:t>Yürürlük Tarihi</w:t>
      </w:r>
    </w:p>
    <w:p w:rsidR="00EC2D58" w:rsidRPr="00212E5C" w:rsidRDefault="00EC2D58" w:rsidP="001C64A5">
      <w:pPr>
        <w:spacing w:before="120" w:after="120" w:line="276" w:lineRule="auto"/>
        <w:ind w:left="708" w:hanging="708"/>
        <w:jc w:val="both"/>
        <w:rPr>
          <w:rFonts w:ascii="Times New Roman" w:hAnsi="Times New Roman"/>
          <w:sz w:val="24"/>
          <w:szCs w:val="24"/>
        </w:rPr>
      </w:pPr>
      <w:r w:rsidRPr="00212E5C">
        <w:rPr>
          <w:rFonts w:ascii="Times New Roman" w:hAnsi="Times New Roman"/>
          <w:sz w:val="24"/>
          <w:szCs w:val="24"/>
        </w:rPr>
        <w:t xml:space="preserve">4. </w:t>
      </w:r>
      <w:r>
        <w:rPr>
          <w:rFonts w:ascii="Times New Roman" w:hAnsi="Times New Roman"/>
          <w:sz w:val="24"/>
          <w:szCs w:val="24"/>
        </w:rPr>
        <w:tab/>
      </w:r>
      <w:r w:rsidRPr="00212E5C">
        <w:rPr>
          <w:rFonts w:ascii="Times New Roman" w:hAnsi="Times New Roman"/>
          <w:sz w:val="24"/>
          <w:szCs w:val="24"/>
        </w:rPr>
        <w:t>Bu BDS, 1/1/2013 tarihinde ve sonrasında başlayacak hesap dönemlerinden itibaren uygulanmak üzere yayımı tarihinde yürürlüğe girer.</w:t>
      </w:r>
    </w:p>
    <w:p w:rsidR="00EC2D58" w:rsidRPr="00212E5C" w:rsidRDefault="00EC2D58" w:rsidP="001C64A5">
      <w:pPr>
        <w:spacing w:before="120" w:after="120" w:line="276" w:lineRule="auto"/>
        <w:rPr>
          <w:rFonts w:ascii="Times New Roman" w:hAnsi="Times New Roman"/>
          <w:b/>
          <w:sz w:val="27"/>
          <w:szCs w:val="27"/>
        </w:rPr>
      </w:pPr>
      <w:r w:rsidRPr="00212E5C">
        <w:rPr>
          <w:rFonts w:ascii="Times New Roman" w:hAnsi="Times New Roman"/>
          <w:b/>
          <w:sz w:val="27"/>
          <w:szCs w:val="27"/>
        </w:rPr>
        <w:t>Amaçlar</w:t>
      </w:r>
    </w:p>
    <w:p w:rsidR="00EC2D58" w:rsidRPr="00212E5C" w:rsidRDefault="00EC2D58" w:rsidP="001C64A5">
      <w:pPr>
        <w:spacing w:before="120" w:after="120" w:line="276" w:lineRule="auto"/>
        <w:ind w:left="708" w:hanging="708"/>
        <w:jc w:val="both"/>
        <w:rPr>
          <w:rFonts w:ascii="Times New Roman" w:hAnsi="Times New Roman"/>
          <w:sz w:val="24"/>
          <w:szCs w:val="24"/>
        </w:rPr>
      </w:pPr>
      <w:r w:rsidRPr="00212E5C">
        <w:rPr>
          <w:rFonts w:ascii="Times New Roman" w:hAnsi="Times New Roman"/>
          <w:sz w:val="24"/>
          <w:szCs w:val="24"/>
        </w:rPr>
        <w:t xml:space="preserve">5. </w:t>
      </w:r>
      <w:r>
        <w:rPr>
          <w:rFonts w:ascii="Times New Roman" w:hAnsi="Times New Roman"/>
          <w:sz w:val="24"/>
          <w:szCs w:val="24"/>
        </w:rPr>
        <w:tab/>
      </w:r>
      <w:r w:rsidRPr="00212E5C">
        <w:rPr>
          <w:rFonts w:ascii="Times New Roman" w:hAnsi="Times New Roman"/>
          <w:sz w:val="24"/>
          <w:szCs w:val="24"/>
        </w:rPr>
        <w:t>Denetçinin amaçları:</w:t>
      </w:r>
    </w:p>
    <w:p w:rsidR="00EC2D58" w:rsidRPr="00212E5C" w:rsidRDefault="00EC2D58" w:rsidP="001C64A5">
      <w:pPr>
        <w:spacing w:before="120" w:after="120" w:line="276" w:lineRule="auto"/>
        <w:ind w:left="1416" w:hanging="708"/>
        <w:jc w:val="both"/>
        <w:rPr>
          <w:rFonts w:ascii="Times New Roman" w:hAnsi="Times New Roman"/>
          <w:sz w:val="24"/>
          <w:szCs w:val="24"/>
        </w:rPr>
      </w:pPr>
      <w:r w:rsidRPr="00212E5C">
        <w:rPr>
          <w:rFonts w:ascii="Times New Roman" w:hAnsi="Times New Roman"/>
          <w:sz w:val="24"/>
          <w:szCs w:val="24"/>
        </w:rPr>
        <w:t xml:space="preserve">(a) </w:t>
      </w:r>
      <w:r>
        <w:rPr>
          <w:rFonts w:ascii="Times New Roman" w:hAnsi="Times New Roman"/>
          <w:sz w:val="24"/>
          <w:szCs w:val="24"/>
        </w:rPr>
        <w:tab/>
      </w:r>
      <w:r w:rsidRPr="00212E5C">
        <w:rPr>
          <w:rFonts w:ascii="Times New Roman" w:hAnsi="Times New Roman"/>
          <w:sz w:val="24"/>
          <w:szCs w:val="24"/>
        </w:rPr>
        <w:t>Finansal tablolarda yer alan karşılaştırmalı bilgilerin tüm önemli yönleriyle, finansal raporlama çerçevesinde yer alan karşılaştırmalı bilgilere ilişk</w:t>
      </w:r>
      <w:r>
        <w:rPr>
          <w:rFonts w:ascii="Times New Roman" w:hAnsi="Times New Roman"/>
          <w:sz w:val="24"/>
          <w:szCs w:val="24"/>
        </w:rPr>
        <w:t>in hükümlere uygun olarak sunulu</w:t>
      </w:r>
      <w:r w:rsidRPr="00212E5C">
        <w:rPr>
          <w:rFonts w:ascii="Times New Roman" w:hAnsi="Times New Roman"/>
          <w:sz w:val="24"/>
          <w:szCs w:val="24"/>
        </w:rPr>
        <w:t>p sunulmadığına ilişkin yeterli ve uygun denetim kanıtı elde etmek ve</w:t>
      </w:r>
    </w:p>
    <w:p w:rsidR="00EC2D58" w:rsidRPr="00212E5C" w:rsidRDefault="00EC2D58" w:rsidP="001C64A5">
      <w:pPr>
        <w:spacing w:before="120" w:after="120" w:line="276" w:lineRule="auto"/>
        <w:ind w:left="1416" w:hanging="708"/>
        <w:jc w:val="both"/>
        <w:rPr>
          <w:rFonts w:ascii="Times New Roman" w:hAnsi="Times New Roman"/>
          <w:sz w:val="24"/>
          <w:szCs w:val="24"/>
        </w:rPr>
      </w:pPr>
      <w:r w:rsidRPr="00212E5C">
        <w:rPr>
          <w:rFonts w:ascii="Times New Roman" w:hAnsi="Times New Roman"/>
          <w:sz w:val="24"/>
          <w:szCs w:val="24"/>
        </w:rPr>
        <w:t xml:space="preserve">(b) </w:t>
      </w:r>
      <w:r>
        <w:rPr>
          <w:rFonts w:ascii="Times New Roman" w:hAnsi="Times New Roman"/>
          <w:sz w:val="24"/>
          <w:szCs w:val="24"/>
        </w:rPr>
        <w:tab/>
      </w:r>
      <w:r w:rsidRPr="00212E5C">
        <w:rPr>
          <w:rFonts w:ascii="Times New Roman" w:hAnsi="Times New Roman"/>
          <w:sz w:val="24"/>
          <w:szCs w:val="24"/>
        </w:rPr>
        <w:t>Denetçinin raporlama sorumluluklarına uygun olarak raporlama yapmak</w:t>
      </w:r>
      <w:r>
        <w:rPr>
          <w:rFonts w:ascii="Times New Roman" w:hAnsi="Times New Roman"/>
          <w:sz w:val="24"/>
          <w:szCs w:val="24"/>
        </w:rPr>
        <w:t>tır</w:t>
      </w:r>
      <w:r w:rsidRPr="00212E5C">
        <w:rPr>
          <w:rFonts w:ascii="Times New Roman" w:hAnsi="Times New Roman"/>
          <w:sz w:val="24"/>
          <w:szCs w:val="24"/>
        </w:rPr>
        <w:t>.</w:t>
      </w:r>
    </w:p>
    <w:p w:rsidR="00EC2D58" w:rsidRDefault="00EC2D58">
      <w:pPr>
        <w:rPr>
          <w:rFonts w:ascii="Times New Roman" w:hAnsi="Times New Roman"/>
          <w:b/>
          <w:sz w:val="27"/>
          <w:szCs w:val="27"/>
        </w:rPr>
      </w:pPr>
      <w:r>
        <w:rPr>
          <w:rFonts w:ascii="Times New Roman" w:hAnsi="Times New Roman"/>
          <w:b/>
          <w:sz w:val="27"/>
          <w:szCs w:val="27"/>
        </w:rPr>
        <w:br w:type="page"/>
      </w:r>
    </w:p>
    <w:p w:rsidR="00EC2D58" w:rsidRPr="00212E5C" w:rsidRDefault="00EC2D58" w:rsidP="001C64A5">
      <w:pPr>
        <w:spacing w:before="120" w:after="120" w:line="276" w:lineRule="auto"/>
        <w:rPr>
          <w:rFonts w:ascii="Times New Roman" w:hAnsi="Times New Roman"/>
          <w:b/>
          <w:sz w:val="27"/>
          <w:szCs w:val="27"/>
        </w:rPr>
      </w:pPr>
      <w:r w:rsidRPr="00212E5C">
        <w:rPr>
          <w:rFonts w:ascii="Times New Roman" w:hAnsi="Times New Roman"/>
          <w:b/>
          <w:sz w:val="27"/>
          <w:szCs w:val="27"/>
        </w:rPr>
        <w:t>Tanımlar</w:t>
      </w:r>
    </w:p>
    <w:p w:rsidR="00EC2D58" w:rsidRPr="00212E5C" w:rsidRDefault="00EC2D58" w:rsidP="001C64A5">
      <w:pPr>
        <w:spacing w:before="120" w:after="120" w:line="276" w:lineRule="auto"/>
        <w:ind w:left="708" w:hanging="708"/>
        <w:jc w:val="both"/>
        <w:rPr>
          <w:rFonts w:ascii="Times New Roman" w:hAnsi="Times New Roman"/>
          <w:sz w:val="24"/>
          <w:szCs w:val="24"/>
        </w:rPr>
      </w:pPr>
      <w:r w:rsidRPr="00212E5C">
        <w:rPr>
          <w:rFonts w:ascii="Times New Roman" w:hAnsi="Times New Roman"/>
          <w:sz w:val="24"/>
          <w:szCs w:val="24"/>
        </w:rPr>
        <w:t xml:space="preserve">6. </w:t>
      </w:r>
      <w:r>
        <w:rPr>
          <w:rFonts w:ascii="Times New Roman" w:hAnsi="Times New Roman"/>
          <w:sz w:val="24"/>
          <w:szCs w:val="24"/>
        </w:rPr>
        <w:tab/>
      </w:r>
      <w:r w:rsidRPr="00212E5C">
        <w:rPr>
          <w:rFonts w:ascii="Times New Roman" w:hAnsi="Times New Roman"/>
          <w:sz w:val="24"/>
          <w:szCs w:val="24"/>
        </w:rPr>
        <w:t>Aşağıdaki terimler BDS’lerde, karşı</w:t>
      </w:r>
      <w:r>
        <w:rPr>
          <w:rFonts w:ascii="Times New Roman" w:hAnsi="Times New Roman"/>
          <w:sz w:val="24"/>
          <w:szCs w:val="24"/>
        </w:rPr>
        <w:t>lar</w:t>
      </w:r>
      <w:r w:rsidRPr="00212E5C">
        <w:rPr>
          <w:rFonts w:ascii="Times New Roman" w:hAnsi="Times New Roman"/>
          <w:sz w:val="24"/>
          <w:szCs w:val="24"/>
        </w:rPr>
        <w:t>ında belirtilen anlam</w:t>
      </w:r>
      <w:r>
        <w:rPr>
          <w:rFonts w:ascii="Times New Roman" w:hAnsi="Times New Roman"/>
          <w:sz w:val="24"/>
          <w:szCs w:val="24"/>
        </w:rPr>
        <w:t>lar</w:t>
      </w:r>
      <w:r w:rsidRPr="00212E5C">
        <w:rPr>
          <w:rFonts w:ascii="Times New Roman" w:hAnsi="Times New Roman"/>
          <w:sz w:val="24"/>
          <w:szCs w:val="24"/>
        </w:rPr>
        <w:t>ıyla kullanılmıştır:</w:t>
      </w:r>
    </w:p>
    <w:p w:rsidR="00EC2D58" w:rsidRDefault="00EC2D58" w:rsidP="001C64A5">
      <w:pPr>
        <w:spacing w:before="120" w:after="120" w:line="276" w:lineRule="auto"/>
        <w:ind w:left="1416" w:hanging="708"/>
        <w:jc w:val="both"/>
        <w:rPr>
          <w:rFonts w:ascii="Times New Roman" w:hAnsi="Times New Roman"/>
          <w:sz w:val="24"/>
          <w:szCs w:val="24"/>
        </w:rPr>
      </w:pPr>
      <w:r w:rsidRPr="00212E5C">
        <w:rPr>
          <w:rFonts w:ascii="Times New Roman" w:hAnsi="Times New Roman"/>
          <w:sz w:val="24"/>
          <w:szCs w:val="24"/>
        </w:rPr>
        <w:t xml:space="preserve">(a) </w:t>
      </w:r>
      <w:r>
        <w:rPr>
          <w:rFonts w:ascii="Times New Roman" w:hAnsi="Times New Roman"/>
          <w:sz w:val="24"/>
          <w:szCs w:val="24"/>
        </w:rPr>
        <w:tab/>
        <w:t>Karşılaştırmalı bilgiler:</w:t>
      </w:r>
      <w:r w:rsidRPr="00212E5C">
        <w:rPr>
          <w:rFonts w:ascii="Times New Roman" w:hAnsi="Times New Roman"/>
          <w:sz w:val="24"/>
          <w:szCs w:val="24"/>
        </w:rPr>
        <w:t xml:space="preserve"> </w:t>
      </w:r>
      <w:r>
        <w:rPr>
          <w:rFonts w:ascii="Times New Roman" w:hAnsi="Times New Roman"/>
          <w:sz w:val="24"/>
          <w:szCs w:val="24"/>
        </w:rPr>
        <w:t>G</w:t>
      </w:r>
      <w:r w:rsidRPr="00212E5C">
        <w:rPr>
          <w:rFonts w:ascii="Times New Roman" w:hAnsi="Times New Roman"/>
          <w:sz w:val="24"/>
          <w:szCs w:val="24"/>
        </w:rPr>
        <w:t>eçerli finansal raporlama çerçevesi</w:t>
      </w:r>
      <w:r>
        <w:rPr>
          <w:rFonts w:ascii="Times New Roman" w:hAnsi="Times New Roman"/>
          <w:sz w:val="24"/>
          <w:szCs w:val="24"/>
        </w:rPr>
        <w:t xml:space="preserve"> uyarınca</w:t>
      </w:r>
      <w:r w:rsidRPr="00212E5C" w:rsidDel="00380D8D">
        <w:rPr>
          <w:rFonts w:ascii="Times New Roman" w:hAnsi="Times New Roman"/>
          <w:sz w:val="24"/>
          <w:szCs w:val="24"/>
        </w:rPr>
        <w:t xml:space="preserve"> </w:t>
      </w:r>
      <w:r w:rsidRPr="00212E5C">
        <w:rPr>
          <w:rFonts w:ascii="Times New Roman" w:hAnsi="Times New Roman"/>
          <w:sz w:val="24"/>
          <w:szCs w:val="24"/>
        </w:rPr>
        <w:t>önceki</w:t>
      </w:r>
      <w:r w:rsidRPr="00212E5C" w:rsidDel="00380D8D">
        <w:rPr>
          <w:rFonts w:ascii="Times New Roman" w:hAnsi="Times New Roman"/>
          <w:sz w:val="24"/>
          <w:szCs w:val="24"/>
        </w:rPr>
        <w:t xml:space="preserve"> </w:t>
      </w:r>
      <w:r>
        <w:rPr>
          <w:rFonts w:ascii="Times New Roman" w:hAnsi="Times New Roman"/>
          <w:sz w:val="24"/>
          <w:szCs w:val="24"/>
        </w:rPr>
        <w:t>b</w:t>
      </w:r>
      <w:r w:rsidRPr="00212E5C">
        <w:rPr>
          <w:rFonts w:ascii="Times New Roman" w:hAnsi="Times New Roman"/>
          <w:sz w:val="24"/>
          <w:szCs w:val="24"/>
        </w:rPr>
        <w:t xml:space="preserve">ir veya daha </w:t>
      </w:r>
      <w:r>
        <w:rPr>
          <w:rFonts w:ascii="Times New Roman" w:hAnsi="Times New Roman"/>
          <w:sz w:val="24"/>
          <w:szCs w:val="24"/>
        </w:rPr>
        <w:t xml:space="preserve">fazla </w:t>
      </w:r>
      <w:r w:rsidRPr="00212E5C">
        <w:rPr>
          <w:rFonts w:ascii="Times New Roman" w:hAnsi="Times New Roman"/>
          <w:sz w:val="24"/>
          <w:szCs w:val="24"/>
        </w:rPr>
        <w:t>döneme</w:t>
      </w:r>
      <w:r>
        <w:rPr>
          <w:rFonts w:ascii="Times New Roman" w:hAnsi="Times New Roman"/>
          <w:sz w:val="24"/>
          <w:szCs w:val="24"/>
        </w:rPr>
        <w:t xml:space="preserve"> ilişkin olarak</w:t>
      </w:r>
      <w:r w:rsidRPr="00212E5C">
        <w:rPr>
          <w:rFonts w:ascii="Times New Roman" w:hAnsi="Times New Roman"/>
          <w:sz w:val="24"/>
          <w:szCs w:val="24"/>
        </w:rPr>
        <w:t xml:space="preserve"> finansal tablolarda yer alan tutar ve açıklamalar</w:t>
      </w:r>
      <w:r>
        <w:rPr>
          <w:rFonts w:ascii="Times New Roman" w:hAnsi="Times New Roman"/>
          <w:sz w:val="24"/>
          <w:szCs w:val="24"/>
        </w:rPr>
        <w:t>dır</w:t>
      </w:r>
      <w:r w:rsidRPr="00212E5C">
        <w:rPr>
          <w:rFonts w:ascii="Times New Roman" w:hAnsi="Times New Roman"/>
          <w:sz w:val="24"/>
          <w:szCs w:val="24"/>
        </w:rPr>
        <w:t>.</w:t>
      </w:r>
    </w:p>
    <w:p w:rsidR="00EC2D58" w:rsidRPr="00212E5C" w:rsidRDefault="00EC2D58" w:rsidP="001C64A5">
      <w:pPr>
        <w:spacing w:before="120" w:after="120" w:line="276" w:lineRule="auto"/>
        <w:ind w:left="1416" w:hanging="708"/>
        <w:jc w:val="both"/>
        <w:rPr>
          <w:rFonts w:ascii="Times New Roman" w:hAnsi="Times New Roman"/>
          <w:sz w:val="24"/>
          <w:szCs w:val="24"/>
        </w:rPr>
      </w:pPr>
      <w:r w:rsidRPr="00331F9F">
        <w:rPr>
          <w:rFonts w:ascii="Times New Roman" w:hAnsi="Times New Roman"/>
          <w:sz w:val="24"/>
          <w:szCs w:val="24"/>
        </w:rPr>
        <w:t>(b)</w:t>
      </w:r>
      <w:r w:rsidRPr="00331F9F">
        <w:rPr>
          <w:rFonts w:ascii="Times New Roman" w:hAnsi="Times New Roman"/>
          <w:sz w:val="24"/>
          <w:szCs w:val="24"/>
        </w:rPr>
        <w:tab/>
        <w:t>Karşılaştırmalı finansal tablolar: Cari döneme ait finansal tablolarla karşılaştırılmak üzere önceki döneme ait tutarların ve</w:t>
      </w:r>
      <w:r>
        <w:rPr>
          <w:rFonts w:ascii="Times New Roman" w:hAnsi="Times New Roman"/>
          <w:sz w:val="24"/>
          <w:szCs w:val="24"/>
        </w:rPr>
        <w:t xml:space="preserve"> diğer açıklamaların yer aldığı ve</w:t>
      </w:r>
      <w:r w:rsidRPr="00331F9F">
        <w:rPr>
          <w:rFonts w:ascii="Times New Roman" w:hAnsi="Times New Roman"/>
          <w:sz w:val="24"/>
          <w:szCs w:val="24"/>
        </w:rPr>
        <w:t xml:space="preserve"> denetlenmiş ise denetçinin görüşünde atıfta bulunulan karşılaştırmalı bilgilerdir. Karşılaştırmalı</w:t>
      </w:r>
      <w:r w:rsidRPr="00212E5C">
        <w:rPr>
          <w:rFonts w:ascii="Times New Roman" w:hAnsi="Times New Roman"/>
          <w:sz w:val="24"/>
          <w:szCs w:val="24"/>
        </w:rPr>
        <w:t xml:space="preserve"> finansal tablolarda yer alan bilgilerin seviyesi</w:t>
      </w:r>
      <w:r>
        <w:rPr>
          <w:rFonts w:ascii="Times New Roman" w:hAnsi="Times New Roman"/>
          <w:sz w:val="24"/>
          <w:szCs w:val="24"/>
        </w:rPr>
        <w:t>,</w:t>
      </w:r>
      <w:r w:rsidRPr="00212E5C">
        <w:rPr>
          <w:rFonts w:ascii="Times New Roman" w:hAnsi="Times New Roman"/>
          <w:sz w:val="24"/>
          <w:szCs w:val="24"/>
        </w:rPr>
        <w:t xml:space="preserve"> cari dönem</w:t>
      </w:r>
      <w:r>
        <w:rPr>
          <w:rFonts w:ascii="Times New Roman" w:hAnsi="Times New Roman"/>
          <w:sz w:val="24"/>
          <w:szCs w:val="24"/>
        </w:rPr>
        <w:t>e ait</w:t>
      </w:r>
      <w:r w:rsidRPr="00212E5C">
        <w:rPr>
          <w:rFonts w:ascii="Times New Roman" w:hAnsi="Times New Roman"/>
          <w:sz w:val="24"/>
          <w:szCs w:val="24"/>
        </w:rPr>
        <w:t xml:space="preserve"> finansal tablolarda verilen bilgilerle karşılaştırılabilir olmalıdır.</w:t>
      </w:r>
    </w:p>
    <w:p w:rsidR="00EC2D58" w:rsidRPr="00212E5C" w:rsidRDefault="00EC2D58" w:rsidP="001C64A5">
      <w:pPr>
        <w:spacing w:before="120" w:after="120" w:line="276" w:lineRule="auto"/>
        <w:ind w:left="1416" w:hanging="708"/>
        <w:jc w:val="both"/>
        <w:rPr>
          <w:rFonts w:ascii="Times New Roman" w:hAnsi="Times New Roman"/>
          <w:sz w:val="24"/>
          <w:szCs w:val="24"/>
        </w:rPr>
      </w:pPr>
      <w:r w:rsidRPr="00212E5C">
        <w:rPr>
          <w:rFonts w:ascii="Times New Roman" w:hAnsi="Times New Roman"/>
          <w:sz w:val="24"/>
          <w:szCs w:val="24"/>
        </w:rPr>
        <w:t>(</w:t>
      </w:r>
      <w:r>
        <w:rPr>
          <w:rFonts w:ascii="Times New Roman" w:hAnsi="Times New Roman"/>
          <w:sz w:val="24"/>
          <w:szCs w:val="24"/>
        </w:rPr>
        <w:t>c</w:t>
      </w:r>
      <w:r w:rsidRPr="00212E5C">
        <w:rPr>
          <w:rFonts w:ascii="Times New Roman" w:hAnsi="Times New Roman"/>
          <w:sz w:val="24"/>
          <w:szCs w:val="24"/>
        </w:rPr>
        <w:t xml:space="preserve">) </w:t>
      </w:r>
      <w:r>
        <w:rPr>
          <w:rFonts w:ascii="Times New Roman" w:hAnsi="Times New Roman"/>
          <w:sz w:val="24"/>
          <w:szCs w:val="24"/>
        </w:rPr>
        <w:tab/>
      </w:r>
      <w:r w:rsidRPr="00212E5C">
        <w:rPr>
          <w:rFonts w:ascii="Times New Roman" w:hAnsi="Times New Roman"/>
          <w:sz w:val="24"/>
          <w:szCs w:val="24"/>
        </w:rPr>
        <w:t>Karşılık g</w:t>
      </w:r>
      <w:r>
        <w:rPr>
          <w:rFonts w:ascii="Times New Roman" w:hAnsi="Times New Roman"/>
          <w:sz w:val="24"/>
          <w:szCs w:val="24"/>
        </w:rPr>
        <w:t>elen bilgiler:</w:t>
      </w:r>
      <w:r w:rsidRPr="00212E5C">
        <w:rPr>
          <w:rFonts w:ascii="Times New Roman" w:hAnsi="Times New Roman"/>
          <w:sz w:val="24"/>
          <w:szCs w:val="24"/>
        </w:rPr>
        <w:t xml:space="preserve"> </w:t>
      </w:r>
      <w:r w:rsidRPr="000C1543">
        <w:rPr>
          <w:rFonts w:ascii="Times New Roman" w:hAnsi="Times New Roman"/>
          <w:sz w:val="24"/>
          <w:szCs w:val="24"/>
        </w:rPr>
        <w:t>Önceki döneme ait tutarların ve diğer açıklamaların</w:t>
      </w:r>
      <w:r>
        <w:rPr>
          <w:rFonts w:ascii="Times New Roman" w:hAnsi="Times New Roman"/>
          <w:sz w:val="24"/>
          <w:szCs w:val="24"/>
        </w:rPr>
        <w:t>,</w:t>
      </w:r>
      <w:r w:rsidRPr="000C1543">
        <w:rPr>
          <w:rFonts w:ascii="Times New Roman" w:hAnsi="Times New Roman"/>
          <w:sz w:val="24"/>
          <w:szCs w:val="24"/>
        </w:rPr>
        <w:t xml:space="preserve"> cari dönem</w:t>
      </w:r>
      <w:r>
        <w:rPr>
          <w:rFonts w:ascii="Times New Roman" w:hAnsi="Times New Roman"/>
          <w:sz w:val="24"/>
          <w:szCs w:val="24"/>
        </w:rPr>
        <w:t>e ait</w:t>
      </w:r>
      <w:r w:rsidRPr="000C1543">
        <w:rPr>
          <w:rFonts w:ascii="Times New Roman" w:hAnsi="Times New Roman"/>
          <w:sz w:val="24"/>
          <w:szCs w:val="24"/>
        </w:rPr>
        <w:t xml:space="preserve"> finansal tabloların bir parçası olarak yer aldığı ve sadece cari dönem</w:t>
      </w:r>
      <w:r w:rsidRPr="00812C46">
        <w:rPr>
          <w:rFonts w:ascii="Times New Roman" w:hAnsi="Times New Roman"/>
          <w:sz w:val="24"/>
          <w:szCs w:val="24"/>
        </w:rPr>
        <w:t>l</w:t>
      </w:r>
      <w:r w:rsidRPr="000C1543">
        <w:rPr>
          <w:rFonts w:ascii="Times New Roman" w:hAnsi="Times New Roman"/>
          <w:sz w:val="24"/>
          <w:szCs w:val="24"/>
        </w:rPr>
        <w:t>e il</w:t>
      </w:r>
      <w:r w:rsidRPr="00812C46">
        <w:rPr>
          <w:rFonts w:ascii="Times New Roman" w:hAnsi="Times New Roman"/>
          <w:sz w:val="24"/>
          <w:szCs w:val="24"/>
        </w:rPr>
        <w:t>gili</w:t>
      </w:r>
      <w:r w:rsidRPr="000C1543">
        <w:rPr>
          <w:rFonts w:ascii="Times New Roman" w:hAnsi="Times New Roman"/>
          <w:sz w:val="24"/>
          <w:szCs w:val="24"/>
        </w:rPr>
        <w:t xml:space="preserve"> tutar ve diğer açıklamalarla (“cari dönem bilgileri” olarak </w:t>
      </w:r>
      <w:r>
        <w:rPr>
          <w:rFonts w:ascii="Times New Roman" w:hAnsi="Times New Roman"/>
          <w:sz w:val="24"/>
          <w:szCs w:val="24"/>
        </w:rPr>
        <w:t>ifade edilir</w:t>
      </w:r>
      <w:r w:rsidRPr="000C1543">
        <w:rPr>
          <w:rFonts w:ascii="Times New Roman" w:hAnsi="Times New Roman"/>
          <w:sz w:val="24"/>
          <w:szCs w:val="24"/>
        </w:rPr>
        <w:t>)</w:t>
      </w:r>
      <w:r>
        <w:rPr>
          <w:rFonts w:ascii="Times New Roman" w:hAnsi="Times New Roman"/>
          <w:sz w:val="24"/>
          <w:szCs w:val="24"/>
        </w:rPr>
        <w:t xml:space="preserve"> </w:t>
      </w:r>
      <w:r w:rsidRPr="000C1543">
        <w:rPr>
          <w:rFonts w:ascii="Times New Roman" w:hAnsi="Times New Roman"/>
          <w:sz w:val="24"/>
          <w:szCs w:val="24"/>
        </w:rPr>
        <w:t>ilgili olarak dikkate alın</w:t>
      </w:r>
      <w:r>
        <w:rPr>
          <w:rFonts w:ascii="Times New Roman" w:hAnsi="Times New Roman"/>
          <w:sz w:val="24"/>
          <w:szCs w:val="24"/>
        </w:rPr>
        <w:t>ması amaçlanan</w:t>
      </w:r>
      <w:r w:rsidRPr="000C1543">
        <w:rPr>
          <w:rFonts w:ascii="Times New Roman" w:hAnsi="Times New Roman"/>
          <w:sz w:val="24"/>
          <w:szCs w:val="24"/>
        </w:rPr>
        <w:t xml:space="preserve"> karşılaştırmalı bilgi</w:t>
      </w:r>
      <w:r w:rsidRPr="00812C46">
        <w:rPr>
          <w:rFonts w:ascii="Times New Roman" w:hAnsi="Times New Roman"/>
          <w:sz w:val="24"/>
          <w:szCs w:val="24"/>
        </w:rPr>
        <w:t>ler</w:t>
      </w:r>
      <w:r w:rsidRPr="000C1543">
        <w:rPr>
          <w:rFonts w:ascii="Times New Roman" w:hAnsi="Times New Roman"/>
          <w:sz w:val="24"/>
          <w:szCs w:val="24"/>
        </w:rPr>
        <w:t>dir.</w:t>
      </w:r>
      <w:r w:rsidRPr="00212E5C">
        <w:rPr>
          <w:rFonts w:ascii="Times New Roman" w:hAnsi="Times New Roman"/>
          <w:sz w:val="24"/>
          <w:szCs w:val="24"/>
        </w:rPr>
        <w:t xml:space="preserve"> Karşılık gelen tutar ve açıklamalar</w:t>
      </w:r>
      <w:r>
        <w:rPr>
          <w:rFonts w:ascii="Times New Roman" w:hAnsi="Times New Roman"/>
          <w:sz w:val="24"/>
          <w:szCs w:val="24"/>
        </w:rPr>
        <w:t>daki sunumun</w:t>
      </w:r>
      <w:r w:rsidRPr="00212E5C">
        <w:rPr>
          <w:rFonts w:ascii="Times New Roman" w:hAnsi="Times New Roman"/>
          <w:sz w:val="24"/>
          <w:szCs w:val="24"/>
        </w:rPr>
        <w:t xml:space="preserve"> detay seviyesi</w:t>
      </w:r>
      <w:r>
        <w:rPr>
          <w:rFonts w:ascii="Times New Roman" w:hAnsi="Times New Roman"/>
          <w:sz w:val="24"/>
          <w:szCs w:val="24"/>
        </w:rPr>
        <w:t>ni,</w:t>
      </w:r>
      <w:r w:rsidRPr="00212E5C">
        <w:rPr>
          <w:rFonts w:ascii="Times New Roman" w:hAnsi="Times New Roman"/>
          <w:sz w:val="24"/>
          <w:szCs w:val="24"/>
        </w:rPr>
        <w:t xml:space="preserve"> öncelikle cari dönem rakamlarıyla </w:t>
      </w:r>
      <w:r>
        <w:rPr>
          <w:rFonts w:ascii="Times New Roman" w:hAnsi="Times New Roman"/>
          <w:sz w:val="24"/>
          <w:szCs w:val="24"/>
        </w:rPr>
        <w:t xml:space="preserve">olan </w:t>
      </w:r>
      <w:r w:rsidRPr="00212E5C">
        <w:rPr>
          <w:rFonts w:ascii="Times New Roman" w:hAnsi="Times New Roman"/>
          <w:sz w:val="24"/>
          <w:szCs w:val="24"/>
        </w:rPr>
        <w:t>ilgi</w:t>
      </w:r>
      <w:r>
        <w:rPr>
          <w:rFonts w:ascii="Times New Roman" w:hAnsi="Times New Roman"/>
          <w:sz w:val="24"/>
          <w:szCs w:val="24"/>
        </w:rPr>
        <w:t xml:space="preserve">si </w:t>
      </w:r>
      <w:r w:rsidRPr="00212E5C">
        <w:rPr>
          <w:rFonts w:ascii="Times New Roman" w:hAnsi="Times New Roman"/>
          <w:sz w:val="24"/>
          <w:szCs w:val="24"/>
        </w:rPr>
        <w:t xml:space="preserve">belirler. </w:t>
      </w:r>
    </w:p>
    <w:p w:rsidR="00EC2D58" w:rsidRPr="00212E5C" w:rsidRDefault="00EC2D58" w:rsidP="001C64A5">
      <w:pPr>
        <w:spacing w:before="120" w:after="120" w:line="276" w:lineRule="auto"/>
        <w:ind w:left="709" w:hanging="1"/>
        <w:jc w:val="both"/>
        <w:rPr>
          <w:rFonts w:ascii="Times New Roman" w:hAnsi="Times New Roman"/>
          <w:sz w:val="24"/>
          <w:szCs w:val="24"/>
        </w:rPr>
      </w:pPr>
      <w:r>
        <w:rPr>
          <w:rFonts w:ascii="Times New Roman" w:hAnsi="Times New Roman"/>
          <w:sz w:val="24"/>
          <w:szCs w:val="24"/>
        </w:rPr>
        <w:t>K</w:t>
      </w:r>
      <w:r w:rsidRPr="00212E5C">
        <w:rPr>
          <w:rFonts w:ascii="Times New Roman" w:hAnsi="Times New Roman"/>
          <w:sz w:val="24"/>
          <w:szCs w:val="24"/>
        </w:rPr>
        <w:t>arşılaştırmalı bilgilerde birden fazla dönem</w:t>
      </w:r>
      <w:r>
        <w:rPr>
          <w:rFonts w:ascii="Times New Roman" w:hAnsi="Times New Roman"/>
          <w:sz w:val="24"/>
          <w:szCs w:val="24"/>
        </w:rPr>
        <w:t>e</w:t>
      </w:r>
      <w:r w:rsidRPr="00212E5C">
        <w:rPr>
          <w:rFonts w:ascii="Times New Roman" w:hAnsi="Times New Roman"/>
          <w:sz w:val="24"/>
          <w:szCs w:val="24"/>
        </w:rPr>
        <w:t xml:space="preserve"> </w:t>
      </w:r>
      <w:r>
        <w:rPr>
          <w:rFonts w:ascii="Times New Roman" w:hAnsi="Times New Roman"/>
          <w:sz w:val="24"/>
          <w:szCs w:val="24"/>
        </w:rPr>
        <w:t>ilişkin</w:t>
      </w:r>
      <w:r w:rsidRPr="00212E5C">
        <w:rPr>
          <w:rFonts w:ascii="Times New Roman" w:hAnsi="Times New Roman"/>
          <w:sz w:val="24"/>
          <w:szCs w:val="24"/>
        </w:rPr>
        <w:t xml:space="preserve"> tutar ve açıklamalar yer aldığında</w:t>
      </w:r>
      <w:r>
        <w:rPr>
          <w:rFonts w:ascii="Times New Roman" w:hAnsi="Times New Roman"/>
          <w:sz w:val="24"/>
          <w:szCs w:val="24"/>
        </w:rPr>
        <w:t>,</w:t>
      </w:r>
      <w:r w:rsidRPr="00212E5C">
        <w:rPr>
          <w:rFonts w:ascii="Times New Roman" w:hAnsi="Times New Roman"/>
          <w:sz w:val="24"/>
          <w:szCs w:val="24"/>
        </w:rPr>
        <w:t xml:space="preserve"> </w:t>
      </w:r>
      <w:r>
        <w:rPr>
          <w:rFonts w:ascii="Times New Roman" w:hAnsi="Times New Roman"/>
          <w:sz w:val="24"/>
          <w:szCs w:val="24"/>
        </w:rPr>
        <w:t>b</w:t>
      </w:r>
      <w:r w:rsidRPr="00212E5C">
        <w:rPr>
          <w:rFonts w:ascii="Times New Roman" w:hAnsi="Times New Roman"/>
          <w:sz w:val="24"/>
          <w:szCs w:val="24"/>
        </w:rPr>
        <w:t>u BDS’nin amaçları doğrultusunda, “önceki döneme” yapılan atıflar, “önceki dönemler” olarak anlaşılır.</w:t>
      </w:r>
    </w:p>
    <w:p w:rsidR="00EC2D58" w:rsidRPr="00212E5C" w:rsidRDefault="00EC2D58" w:rsidP="001C64A5">
      <w:pPr>
        <w:spacing w:before="120" w:after="120" w:line="276" w:lineRule="auto"/>
        <w:rPr>
          <w:rFonts w:ascii="Times New Roman" w:hAnsi="Times New Roman"/>
          <w:b/>
          <w:sz w:val="27"/>
          <w:szCs w:val="27"/>
        </w:rPr>
      </w:pPr>
      <w:r w:rsidRPr="00212E5C">
        <w:rPr>
          <w:rFonts w:ascii="Times New Roman" w:hAnsi="Times New Roman"/>
          <w:b/>
          <w:sz w:val="27"/>
          <w:szCs w:val="27"/>
        </w:rPr>
        <w:t>Ana Hükümler</w:t>
      </w:r>
    </w:p>
    <w:p w:rsidR="00EC2D58" w:rsidRPr="00212E5C" w:rsidRDefault="00EC2D58" w:rsidP="001C64A5">
      <w:pPr>
        <w:spacing w:before="120" w:after="120" w:line="276" w:lineRule="auto"/>
        <w:rPr>
          <w:rFonts w:ascii="Times New Roman" w:hAnsi="Times New Roman"/>
          <w:b/>
          <w:sz w:val="24"/>
          <w:szCs w:val="24"/>
        </w:rPr>
      </w:pPr>
      <w:r w:rsidRPr="00212E5C">
        <w:rPr>
          <w:rFonts w:ascii="Times New Roman" w:hAnsi="Times New Roman"/>
          <w:b/>
          <w:sz w:val="24"/>
          <w:szCs w:val="24"/>
        </w:rPr>
        <w:t>Denetim Prosedürleri</w:t>
      </w:r>
    </w:p>
    <w:p w:rsidR="00EC2D58" w:rsidRPr="00212E5C" w:rsidRDefault="00EC2D58" w:rsidP="001C64A5">
      <w:pPr>
        <w:spacing w:before="120" w:after="120" w:line="276" w:lineRule="auto"/>
        <w:ind w:left="708" w:hanging="708"/>
        <w:jc w:val="both"/>
        <w:rPr>
          <w:rFonts w:ascii="Times New Roman" w:hAnsi="Times New Roman"/>
          <w:sz w:val="24"/>
          <w:szCs w:val="24"/>
        </w:rPr>
      </w:pPr>
      <w:r w:rsidRPr="00212E5C">
        <w:rPr>
          <w:rFonts w:ascii="Times New Roman" w:hAnsi="Times New Roman"/>
          <w:sz w:val="24"/>
          <w:szCs w:val="24"/>
        </w:rPr>
        <w:t xml:space="preserve">7. </w:t>
      </w:r>
      <w:r>
        <w:rPr>
          <w:rFonts w:ascii="Times New Roman" w:hAnsi="Times New Roman"/>
          <w:sz w:val="24"/>
          <w:szCs w:val="24"/>
        </w:rPr>
        <w:tab/>
      </w:r>
      <w:r w:rsidRPr="00212E5C">
        <w:rPr>
          <w:rFonts w:ascii="Times New Roman" w:hAnsi="Times New Roman"/>
          <w:sz w:val="24"/>
          <w:szCs w:val="24"/>
        </w:rPr>
        <w:t>Denetçi, finansal tablolarda, geçerli finansal raporlama çerçeves</w:t>
      </w:r>
      <w:r>
        <w:rPr>
          <w:rFonts w:ascii="Times New Roman" w:hAnsi="Times New Roman"/>
          <w:sz w:val="24"/>
          <w:szCs w:val="24"/>
        </w:rPr>
        <w:t>i tarafından</w:t>
      </w:r>
      <w:r w:rsidRPr="00212E5C">
        <w:rPr>
          <w:rFonts w:ascii="Times New Roman" w:hAnsi="Times New Roman"/>
          <w:sz w:val="24"/>
          <w:szCs w:val="24"/>
        </w:rPr>
        <w:t xml:space="preserve"> zorunlu </w:t>
      </w:r>
      <w:r>
        <w:rPr>
          <w:rFonts w:ascii="Times New Roman" w:hAnsi="Times New Roman"/>
          <w:sz w:val="24"/>
          <w:szCs w:val="24"/>
        </w:rPr>
        <w:t>tutulan</w:t>
      </w:r>
      <w:r w:rsidRPr="00212E5C">
        <w:rPr>
          <w:rFonts w:ascii="Times New Roman" w:hAnsi="Times New Roman"/>
          <w:sz w:val="24"/>
          <w:szCs w:val="24"/>
        </w:rPr>
        <w:t xml:space="preserve"> karşılaştırmalı bilgilerin yer alıp almadığın</w:t>
      </w:r>
      <w:r>
        <w:rPr>
          <w:rFonts w:ascii="Times New Roman" w:hAnsi="Times New Roman"/>
          <w:sz w:val="24"/>
          <w:szCs w:val="24"/>
        </w:rPr>
        <w:t>a</w:t>
      </w:r>
      <w:r w:rsidRPr="00212E5C">
        <w:rPr>
          <w:rFonts w:ascii="Times New Roman" w:hAnsi="Times New Roman"/>
          <w:sz w:val="24"/>
          <w:szCs w:val="24"/>
        </w:rPr>
        <w:t xml:space="preserve"> ve bu bilgilerin uygun biçimde sınıflandırılıp sınıflandırılmadığın</w:t>
      </w:r>
      <w:r>
        <w:rPr>
          <w:rFonts w:ascii="Times New Roman" w:hAnsi="Times New Roman"/>
          <w:sz w:val="24"/>
          <w:szCs w:val="24"/>
        </w:rPr>
        <w:t>a</w:t>
      </w:r>
      <w:r w:rsidRPr="00212E5C">
        <w:rPr>
          <w:rFonts w:ascii="Times New Roman" w:hAnsi="Times New Roman"/>
          <w:sz w:val="24"/>
          <w:szCs w:val="24"/>
        </w:rPr>
        <w:t xml:space="preserve"> </w:t>
      </w:r>
      <w:r>
        <w:rPr>
          <w:rFonts w:ascii="Times New Roman" w:hAnsi="Times New Roman"/>
          <w:sz w:val="24"/>
          <w:szCs w:val="24"/>
        </w:rPr>
        <w:t>karar verir</w:t>
      </w:r>
      <w:r w:rsidRPr="00212E5C">
        <w:rPr>
          <w:rFonts w:ascii="Times New Roman" w:hAnsi="Times New Roman"/>
          <w:sz w:val="24"/>
          <w:szCs w:val="24"/>
        </w:rPr>
        <w:t>. Bu amaçla denetçi</w:t>
      </w:r>
      <w:r>
        <w:rPr>
          <w:rFonts w:ascii="Times New Roman" w:hAnsi="Times New Roman"/>
          <w:sz w:val="24"/>
          <w:szCs w:val="24"/>
        </w:rPr>
        <w:t>,</w:t>
      </w:r>
      <w:r w:rsidRPr="00212E5C">
        <w:rPr>
          <w:rFonts w:ascii="Times New Roman" w:hAnsi="Times New Roman"/>
          <w:sz w:val="24"/>
          <w:szCs w:val="24"/>
        </w:rPr>
        <w:t xml:space="preserve"> </w:t>
      </w:r>
    </w:p>
    <w:p w:rsidR="00EC2D58" w:rsidRPr="00AA248B" w:rsidRDefault="00EC2D58" w:rsidP="001C64A5">
      <w:pPr>
        <w:spacing w:before="120" w:after="120" w:line="276" w:lineRule="auto"/>
        <w:ind w:left="1416" w:hanging="708"/>
        <w:jc w:val="both"/>
        <w:rPr>
          <w:rFonts w:ascii="Times New Roman" w:hAnsi="Times New Roman"/>
          <w:sz w:val="24"/>
          <w:szCs w:val="24"/>
        </w:rPr>
      </w:pPr>
      <w:r w:rsidRPr="00212E5C">
        <w:rPr>
          <w:rFonts w:ascii="Times New Roman" w:hAnsi="Times New Roman"/>
          <w:sz w:val="24"/>
          <w:szCs w:val="24"/>
        </w:rPr>
        <w:t xml:space="preserve"> (a) </w:t>
      </w:r>
      <w:r>
        <w:rPr>
          <w:rFonts w:ascii="Times New Roman" w:hAnsi="Times New Roman"/>
          <w:sz w:val="24"/>
          <w:szCs w:val="24"/>
        </w:rPr>
        <w:tab/>
      </w:r>
      <w:r w:rsidRPr="00212E5C">
        <w:rPr>
          <w:rFonts w:ascii="Times New Roman" w:hAnsi="Times New Roman"/>
          <w:sz w:val="24"/>
          <w:szCs w:val="24"/>
        </w:rPr>
        <w:t>Karşılaştırmalı bilgilerin önceki dönemde sunulan veya -uygun h</w:t>
      </w:r>
      <w:r>
        <w:rPr>
          <w:rFonts w:ascii="Times New Roman" w:hAnsi="Times New Roman"/>
          <w:sz w:val="24"/>
          <w:szCs w:val="24"/>
        </w:rPr>
        <w:t>â</w:t>
      </w:r>
      <w:r w:rsidRPr="00212E5C">
        <w:rPr>
          <w:rFonts w:ascii="Times New Roman" w:hAnsi="Times New Roman"/>
          <w:sz w:val="24"/>
          <w:szCs w:val="24"/>
        </w:rPr>
        <w:t>llerde yeniden düzenlen</w:t>
      </w:r>
      <w:r>
        <w:rPr>
          <w:rFonts w:ascii="Times New Roman" w:hAnsi="Times New Roman"/>
          <w:sz w:val="24"/>
          <w:szCs w:val="24"/>
        </w:rPr>
        <w:t>miş-</w:t>
      </w:r>
      <w:r w:rsidRPr="00212E5C">
        <w:rPr>
          <w:rFonts w:ascii="Times New Roman" w:hAnsi="Times New Roman"/>
          <w:sz w:val="24"/>
          <w:szCs w:val="24"/>
        </w:rPr>
        <w:t xml:space="preserve"> tutarlar ve diğer açıklamalarla </w:t>
      </w:r>
      <w:r w:rsidRPr="00AA248B">
        <w:rPr>
          <w:rFonts w:ascii="Times New Roman" w:hAnsi="Times New Roman"/>
          <w:sz w:val="24"/>
          <w:szCs w:val="24"/>
        </w:rPr>
        <w:t>mutabık olup olmadığını ve</w:t>
      </w:r>
    </w:p>
    <w:p w:rsidR="00EC2D58" w:rsidRPr="00AA248B" w:rsidRDefault="00EC2D58" w:rsidP="001C64A5">
      <w:pPr>
        <w:spacing w:before="120" w:after="120" w:line="276" w:lineRule="auto"/>
        <w:ind w:left="1416" w:hanging="708"/>
        <w:jc w:val="both"/>
        <w:rPr>
          <w:rFonts w:ascii="Times New Roman" w:hAnsi="Times New Roman"/>
          <w:sz w:val="24"/>
          <w:szCs w:val="24"/>
        </w:rPr>
      </w:pPr>
      <w:r w:rsidRPr="00AA248B">
        <w:rPr>
          <w:rFonts w:ascii="Times New Roman" w:hAnsi="Times New Roman"/>
          <w:sz w:val="24"/>
          <w:szCs w:val="24"/>
        </w:rPr>
        <w:t xml:space="preserve"> (b) </w:t>
      </w:r>
      <w:r w:rsidRPr="00AA248B">
        <w:rPr>
          <w:rFonts w:ascii="Times New Roman" w:hAnsi="Times New Roman"/>
          <w:sz w:val="24"/>
          <w:szCs w:val="24"/>
        </w:rPr>
        <w:tab/>
        <w:t>Karşılaştırmalı bilgilerde yansıtılan muhasebe politikalarının cari dönemde uygulanan politikalarla tutarlı olup olmadığını veya muhasebe politikalarında değişiklikler olması durumunda, bu değişikliklerin uygun bir biçimde uygulanıp uygulanmadığını, yeterli şekilde sunulup sunulmadığını ve yeterli şekilde açıklanıp açıklanmadığını</w:t>
      </w:r>
    </w:p>
    <w:p w:rsidR="00EC2D58" w:rsidRPr="00AA248B" w:rsidRDefault="00EC2D58" w:rsidP="001C64A5">
      <w:pPr>
        <w:spacing w:before="120" w:after="120" w:line="276" w:lineRule="auto"/>
        <w:ind w:left="708"/>
        <w:jc w:val="both"/>
        <w:rPr>
          <w:rFonts w:ascii="Times New Roman" w:hAnsi="Times New Roman"/>
          <w:sz w:val="24"/>
          <w:szCs w:val="24"/>
        </w:rPr>
      </w:pPr>
      <w:r w:rsidRPr="00AA248B">
        <w:rPr>
          <w:rFonts w:ascii="Times New Roman" w:hAnsi="Times New Roman"/>
          <w:sz w:val="24"/>
          <w:szCs w:val="24"/>
        </w:rPr>
        <w:t>değerlendirir.</w:t>
      </w:r>
    </w:p>
    <w:p w:rsidR="00EC2D58" w:rsidRPr="00212E5C" w:rsidRDefault="00EC2D58" w:rsidP="001C64A5">
      <w:pPr>
        <w:spacing w:before="120" w:after="120" w:line="276" w:lineRule="auto"/>
        <w:ind w:left="708" w:hanging="708"/>
        <w:jc w:val="both"/>
        <w:rPr>
          <w:rFonts w:ascii="Times New Roman" w:hAnsi="Times New Roman"/>
          <w:sz w:val="24"/>
          <w:szCs w:val="24"/>
        </w:rPr>
      </w:pPr>
      <w:r w:rsidRPr="00AA248B">
        <w:rPr>
          <w:rFonts w:ascii="Times New Roman" w:hAnsi="Times New Roman"/>
          <w:sz w:val="24"/>
          <w:szCs w:val="24"/>
        </w:rPr>
        <w:t xml:space="preserve">8. </w:t>
      </w:r>
      <w:r w:rsidRPr="00AA248B">
        <w:rPr>
          <w:rFonts w:ascii="Times New Roman" w:hAnsi="Times New Roman"/>
          <w:sz w:val="24"/>
          <w:szCs w:val="24"/>
        </w:rPr>
        <w:tab/>
        <w:t>Cari dönem denetiminin yürütülmesi sırasında denetçi, karşılaştırmalı bilgilerde muhtemel bir önemli yanlışlığın farkına varırsa, önemli bir yanlışlık bulunup bulunmadığına karar vermesi için yeterli ve uygun denetim kanıtı elde etmek üzere gerekli olan ilâve denetim prosedürlerini uygular. Önceki döneme ait finansal tablolar denetçinin kendisi tarafından denetlenmiş ise, denetçi BDS 560</w:t>
      </w:r>
      <w:r w:rsidRPr="00AA248B">
        <w:rPr>
          <w:rFonts w:ascii="Times New Roman" w:hAnsi="Times New Roman"/>
          <w:sz w:val="24"/>
          <w:szCs w:val="24"/>
          <w:vertAlign w:val="superscript"/>
        </w:rPr>
        <w:footnoteReference w:id="2"/>
      </w:r>
      <w:r w:rsidRPr="00AA248B">
        <w:rPr>
          <w:rFonts w:ascii="Times New Roman" w:hAnsi="Times New Roman"/>
          <w:sz w:val="24"/>
          <w:szCs w:val="24"/>
        </w:rPr>
        <w:t>’da yer alan ilgili hükümleri de yerine getirir. Önceki döneme ait finansal tablolarda değişiklik yapılmış ise, denetçi karşılaştırmalı bilgilerin değiştirilmiş finansal tablolarla mutabık olup</w:t>
      </w:r>
      <w:r>
        <w:rPr>
          <w:rFonts w:ascii="Times New Roman" w:hAnsi="Times New Roman"/>
          <w:sz w:val="24"/>
          <w:szCs w:val="24"/>
        </w:rPr>
        <w:t xml:space="preserve"> olmadığına</w:t>
      </w:r>
      <w:r w:rsidRPr="00212E5C">
        <w:rPr>
          <w:rFonts w:ascii="Times New Roman" w:hAnsi="Times New Roman"/>
          <w:sz w:val="24"/>
          <w:szCs w:val="24"/>
        </w:rPr>
        <w:t xml:space="preserve"> </w:t>
      </w:r>
      <w:r>
        <w:rPr>
          <w:rFonts w:ascii="Times New Roman" w:hAnsi="Times New Roman"/>
          <w:sz w:val="24"/>
          <w:szCs w:val="24"/>
        </w:rPr>
        <w:t>karar verir</w:t>
      </w:r>
      <w:r w:rsidRPr="00212E5C">
        <w:rPr>
          <w:rFonts w:ascii="Times New Roman" w:hAnsi="Times New Roman"/>
          <w:sz w:val="24"/>
          <w:szCs w:val="24"/>
        </w:rPr>
        <w:t>.</w:t>
      </w:r>
    </w:p>
    <w:p w:rsidR="00EC2D58" w:rsidRPr="00212E5C" w:rsidRDefault="00EC2D58" w:rsidP="001C64A5">
      <w:pPr>
        <w:spacing w:before="120" w:after="120" w:line="276" w:lineRule="auto"/>
        <w:ind w:left="708" w:hanging="708"/>
        <w:jc w:val="both"/>
        <w:rPr>
          <w:rFonts w:ascii="Times New Roman" w:hAnsi="Times New Roman"/>
          <w:sz w:val="24"/>
          <w:szCs w:val="24"/>
        </w:rPr>
      </w:pPr>
      <w:r w:rsidRPr="00212E5C">
        <w:rPr>
          <w:rFonts w:ascii="Times New Roman" w:hAnsi="Times New Roman"/>
          <w:sz w:val="24"/>
          <w:szCs w:val="24"/>
        </w:rPr>
        <w:t xml:space="preserve">9. </w:t>
      </w:r>
      <w:r>
        <w:rPr>
          <w:rFonts w:ascii="Times New Roman" w:hAnsi="Times New Roman"/>
          <w:sz w:val="24"/>
          <w:szCs w:val="24"/>
        </w:rPr>
        <w:tab/>
      </w:r>
      <w:r w:rsidRPr="00212E5C">
        <w:rPr>
          <w:rFonts w:ascii="Times New Roman" w:hAnsi="Times New Roman"/>
          <w:sz w:val="24"/>
          <w:szCs w:val="24"/>
        </w:rPr>
        <w:t>Denetçi, BDS 580</w:t>
      </w:r>
      <w:r w:rsidRPr="00146D3C">
        <w:rPr>
          <w:rFonts w:ascii="Times New Roman" w:hAnsi="Times New Roman"/>
          <w:sz w:val="24"/>
          <w:szCs w:val="24"/>
          <w:vertAlign w:val="superscript"/>
        </w:rPr>
        <w:footnoteReference w:id="3"/>
      </w:r>
      <w:r w:rsidRPr="00212E5C">
        <w:rPr>
          <w:rFonts w:ascii="Times New Roman" w:hAnsi="Times New Roman"/>
          <w:sz w:val="24"/>
          <w:szCs w:val="24"/>
        </w:rPr>
        <w:t xml:space="preserve"> </w:t>
      </w:r>
      <w:r>
        <w:rPr>
          <w:rFonts w:ascii="Times New Roman" w:hAnsi="Times New Roman"/>
          <w:sz w:val="24"/>
          <w:szCs w:val="24"/>
        </w:rPr>
        <w:t>tarafından</w:t>
      </w:r>
      <w:r w:rsidRPr="00212E5C">
        <w:rPr>
          <w:rFonts w:ascii="Times New Roman" w:hAnsi="Times New Roman"/>
          <w:sz w:val="24"/>
          <w:szCs w:val="24"/>
        </w:rPr>
        <w:t xml:space="preserve"> zorunlu kılındığı </w:t>
      </w:r>
      <w:r>
        <w:rPr>
          <w:rFonts w:ascii="Times New Roman" w:hAnsi="Times New Roman"/>
          <w:sz w:val="24"/>
          <w:szCs w:val="24"/>
        </w:rPr>
        <w:t>üzere</w:t>
      </w:r>
      <w:r w:rsidRPr="00212E5C">
        <w:rPr>
          <w:rFonts w:ascii="Times New Roman" w:hAnsi="Times New Roman"/>
          <w:sz w:val="24"/>
          <w:szCs w:val="24"/>
        </w:rPr>
        <w:t xml:space="preserve"> denetçi görüşünde atıfta bulunulan tüm dönemler için yazılı açıklama talebinde bulunur. Ayrıca, denetçi karşılaştırmalı bilgileri etkileye</w:t>
      </w:r>
      <w:r>
        <w:rPr>
          <w:rFonts w:ascii="Times New Roman" w:hAnsi="Times New Roman"/>
          <w:sz w:val="24"/>
          <w:szCs w:val="24"/>
        </w:rPr>
        <w:t xml:space="preserve">n, </w:t>
      </w:r>
      <w:r w:rsidRPr="00212E5C">
        <w:rPr>
          <w:rFonts w:ascii="Times New Roman" w:hAnsi="Times New Roman"/>
          <w:sz w:val="24"/>
          <w:szCs w:val="24"/>
        </w:rPr>
        <w:t>önceki döneme ait finansal tablolarda</w:t>
      </w:r>
      <w:r>
        <w:rPr>
          <w:rFonts w:ascii="Times New Roman" w:hAnsi="Times New Roman"/>
          <w:sz w:val="24"/>
          <w:szCs w:val="24"/>
        </w:rPr>
        <w:t xml:space="preserve">ki </w:t>
      </w:r>
      <w:r w:rsidRPr="00212E5C">
        <w:rPr>
          <w:rFonts w:ascii="Times New Roman" w:hAnsi="Times New Roman"/>
          <w:sz w:val="24"/>
          <w:szCs w:val="24"/>
        </w:rPr>
        <w:t xml:space="preserve">önemli </w:t>
      </w:r>
      <w:r>
        <w:rPr>
          <w:rFonts w:ascii="Times New Roman" w:hAnsi="Times New Roman"/>
          <w:sz w:val="24"/>
          <w:szCs w:val="24"/>
        </w:rPr>
        <w:t xml:space="preserve">bir </w:t>
      </w:r>
      <w:r w:rsidRPr="00212E5C">
        <w:rPr>
          <w:rFonts w:ascii="Times New Roman" w:hAnsi="Times New Roman"/>
          <w:sz w:val="24"/>
          <w:szCs w:val="24"/>
        </w:rPr>
        <w:t>yanlışlı</w:t>
      </w:r>
      <w:r>
        <w:rPr>
          <w:rFonts w:ascii="Times New Roman" w:hAnsi="Times New Roman"/>
          <w:sz w:val="24"/>
          <w:szCs w:val="24"/>
        </w:rPr>
        <w:t>ğın düzeltilmesiyle</w:t>
      </w:r>
      <w:r w:rsidRPr="00212E5C">
        <w:rPr>
          <w:rFonts w:ascii="Times New Roman" w:hAnsi="Times New Roman"/>
          <w:sz w:val="24"/>
          <w:szCs w:val="24"/>
        </w:rPr>
        <w:t xml:space="preserve"> ilgili olarak </w:t>
      </w:r>
      <w:r>
        <w:rPr>
          <w:rFonts w:ascii="Times New Roman" w:hAnsi="Times New Roman"/>
          <w:sz w:val="24"/>
          <w:szCs w:val="24"/>
        </w:rPr>
        <w:t xml:space="preserve">yapılan </w:t>
      </w:r>
      <w:r w:rsidRPr="00212E5C">
        <w:rPr>
          <w:rFonts w:ascii="Times New Roman" w:hAnsi="Times New Roman"/>
          <w:sz w:val="24"/>
          <w:szCs w:val="24"/>
        </w:rPr>
        <w:t>düzeltmeler için de özel yazılı açıklama alır</w:t>
      </w:r>
      <w:r>
        <w:rPr>
          <w:rFonts w:ascii="Times New Roman" w:hAnsi="Times New Roman"/>
          <w:sz w:val="24"/>
          <w:szCs w:val="24"/>
        </w:rPr>
        <w:t xml:space="preserve"> </w:t>
      </w:r>
      <w:r w:rsidRPr="00212E5C">
        <w:rPr>
          <w:rFonts w:ascii="Times New Roman" w:hAnsi="Times New Roman"/>
          <w:sz w:val="24"/>
          <w:szCs w:val="24"/>
        </w:rPr>
        <w:t>(Bakınız: A1 paragrafı).</w:t>
      </w:r>
    </w:p>
    <w:p w:rsidR="00EC2D58" w:rsidRPr="00212E5C" w:rsidRDefault="00EC2D58" w:rsidP="001C64A5">
      <w:pPr>
        <w:spacing w:before="120" w:after="120" w:line="276" w:lineRule="auto"/>
        <w:rPr>
          <w:rFonts w:ascii="Times New Roman" w:hAnsi="Times New Roman"/>
          <w:b/>
          <w:sz w:val="24"/>
          <w:szCs w:val="24"/>
        </w:rPr>
      </w:pPr>
      <w:r w:rsidRPr="00212E5C">
        <w:rPr>
          <w:rFonts w:ascii="Times New Roman" w:hAnsi="Times New Roman"/>
          <w:b/>
          <w:sz w:val="24"/>
          <w:szCs w:val="24"/>
        </w:rPr>
        <w:t>Denetim</w:t>
      </w:r>
      <w:r>
        <w:rPr>
          <w:rFonts w:ascii="Times New Roman" w:hAnsi="Times New Roman"/>
          <w:b/>
          <w:sz w:val="24"/>
          <w:szCs w:val="24"/>
        </w:rPr>
        <w:t>in</w:t>
      </w:r>
      <w:r w:rsidRPr="00212E5C">
        <w:rPr>
          <w:rFonts w:ascii="Times New Roman" w:hAnsi="Times New Roman"/>
          <w:b/>
          <w:sz w:val="24"/>
          <w:szCs w:val="24"/>
        </w:rPr>
        <w:t xml:space="preserve"> Raporla</w:t>
      </w:r>
      <w:r>
        <w:rPr>
          <w:rFonts w:ascii="Times New Roman" w:hAnsi="Times New Roman"/>
          <w:b/>
          <w:sz w:val="24"/>
          <w:szCs w:val="24"/>
        </w:rPr>
        <w:t>n</w:t>
      </w:r>
      <w:r w:rsidRPr="00212E5C">
        <w:rPr>
          <w:rFonts w:ascii="Times New Roman" w:hAnsi="Times New Roman"/>
          <w:b/>
          <w:sz w:val="24"/>
          <w:szCs w:val="24"/>
        </w:rPr>
        <w:t>ması</w:t>
      </w:r>
    </w:p>
    <w:p w:rsidR="00EC2D58" w:rsidRPr="002E6D28" w:rsidRDefault="00EC2D58" w:rsidP="001C64A5">
      <w:pPr>
        <w:spacing w:before="120" w:after="120" w:line="276" w:lineRule="auto"/>
        <w:rPr>
          <w:rFonts w:ascii="Times New Roman" w:hAnsi="Times New Roman"/>
          <w:i/>
          <w:sz w:val="24"/>
          <w:szCs w:val="24"/>
        </w:rPr>
      </w:pPr>
      <w:r w:rsidRPr="002E6D28">
        <w:rPr>
          <w:rFonts w:ascii="Times New Roman" w:hAnsi="Times New Roman"/>
          <w:i/>
          <w:sz w:val="24"/>
          <w:szCs w:val="24"/>
        </w:rPr>
        <w:t>Karşılık Gelen Bilgiler</w:t>
      </w:r>
    </w:p>
    <w:p w:rsidR="00EC2D58" w:rsidRPr="00212E5C" w:rsidRDefault="00EC2D58" w:rsidP="001C64A5">
      <w:pPr>
        <w:spacing w:before="120" w:after="120" w:line="276" w:lineRule="auto"/>
        <w:ind w:left="708" w:hanging="708"/>
        <w:jc w:val="both"/>
        <w:rPr>
          <w:rFonts w:ascii="Times New Roman" w:hAnsi="Times New Roman"/>
          <w:sz w:val="24"/>
          <w:szCs w:val="24"/>
        </w:rPr>
      </w:pPr>
      <w:r w:rsidRPr="00212E5C">
        <w:rPr>
          <w:rFonts w:ascii="Times New Roman" w:hAnsi="Times New Roman"/>
          <w:sz w:val="24"/>
          <w:szCs w:val="24"/>
        </w:rPr>
        <w:t xml:space="preserve">10. </w:t>
      </w:r>
      <w:r>
        <w:rPr>
          <w:rFonts w:ascii="Times New Roman" w:hAnsi="Times New Roman"/>
          <w:sz w:val="24"/>
          <w:szCs w:val="24"/>
        </w:rPr>
        <w:tab/>
      </w:r>
      <w:r w:rsidRPr="00212E5C">
        <w:rPr>
          <w:rFonts w:ascii="Times New Roman" w:hAnsi="Times New Roman"/>
          <w:sz w:val="24"/>
          <w:szCs w:val="24"/>
        </w:rPr>
        <w:t>Karşılık gelen bilgilerin sunulması durumunda, 11, 12 ve 14 üncü paragraflarda belirtilen durumlar haricinde karşılık gelen bilgilere</w:t>
      </w:r>
      <w:r>
        <w:rPr>
          <w:rFonts w:ascii="Times New Roman" w:hAnsi="Times New Roman"/>
          <w:sz w:val="24"/>
          <w:szCs w:val="24"/>
        </w:rPr>
        <w:t>,</w:t>
      </w:r>
      <w:r w:rsidRPr="00212E5C">
        <w:rPr>
          <w:rFonts w:ascii="Times New Roman" w:hAnsi="Times New Roman"/>
          <w:sz w:val="24"/>
          <w:szCs w:val="24"/>
        </w:rPr>
        <w:t xml:space="preserve"> denetçi görüşünde atıfta bulu</w:t>
      </w:r>
      <w:r>
        <w:rPr>
          <w:rFonts w:ascii="Times New Roman" w:hAnsi="Times New Roman"/>
          <w:sz w:val="24"/>
          <w:szCs w:val="24"/>
        </w:rPr>
        <w:t>nulmaz (Bakınız: A2 p</w:t>
      </w:r>
      <w:r w:rsidRPr="00212E5C">
        <w:rPr>
          <w:rFonts w:ascii="Times New Roman" w:hAnsi="Times New Roman"/>
          <w:sz w:val="24"/>
          <w:szCs w:val="24"/>
        </w:rPr>
        <w:t>aragrafı).</w:t>
      </w:r>
    </w:p>
    <w:p w:rsidR="00EC2D58" w:rsidRPr="00212E5C" w:rsidRDefault="00EC2D58" w:rsidP="001C64A5">
      <w:pPr>
        <w:spacing w:before="120" w:after="120" w:line="276" w:lineRule="auto"/>
        <w:ind w:left="708" w:hanging="708"/>
        <w:jc w:val="both"/>
        <w:rPr>
          <w:rFonts w:ascii="Times New Roman" w:hAnsi="Times New Roman"/>
          <w:sz w:val="24"/>
          <w:szCs w:val="24"/>
        </w:rPr>
      </w:pPr>
      <w:r w:rsidRPr="00212E5C">
        <w:rPr>
          <w:rFonts w:ascii="Times New Roman" w:hAnsi="Times New Roman"/>
          <w:sz w:val="24"/>
          <w:szCs w:val="24"/>
        </w:rPr>
        <w:t xml:space="preserve">11. </w:t>
      </w:r>
      <w:r>
        <w:rPr>
          <w:rFonts w:ascii="Times New Roman" w:hAnsi="Times New Roman"/>
          <w:sz w:val="24"/>
          <w:szCs w:val="24"/>
        </w:rPr>
        <w:tab/>
      </w:r>
      <w:r w:rsidRPr="00212E5C">
        <w:rPr>
          <w:rFonts w:ascii="Times New Roman" w:hAnsi="Times New Roman"/>
          <w:sz w:val="24"/>
          <w:szCs w:val="24"/>
        </w:rPr>
        <w:t xml:space="preserve">Önceki döneme ilişkin denetçi raporu </w:t>
      </w:r>
      <w:r w:rsidRPr="004469A2">
        <w:rPr>
          <w:rFonts w:ascii="Times New Roman" w:hAnsi="Times New Roman"/>
          <w:sz w:val="24"/>
          <w:szCs w:val="24"/>
        </w:rPr>
        <w:t>-</w:t>
      </w:r>
      <w:r w:rsidRPr="00570E4D">
        <w:rPr>
          <w:rFonts w:ascii="Times New Roman" w:hAnsi="Times New Roman"/>
          <w:sz w:val="24"/>
          <w:szCs w:val="24"/>
        </w:rPr>
        <w:t>daha önce yayımlanmış h</w:t>
      </w:r>
      <w:r>
        <w:rPr>
          <w:rFonts w:ascii="Times New Roman" w:hAnsi="Times New Roman"/>
          <w:sz w:val="24"/>
          <w:szCs w:val="24"/>
        </w:rPr>
        <w:t>â</w:t>
      </w:r>
      <w:r w:rsidRPr="00570E4D">
        <w:rPr>
          <w:rFonts w:ascii="Times New Roman" w:hAnsi="Times New Roman"/>
          <w:sz w:val="24"/>
          <w:szCs w:val="24"/>
        </w:rPr>
        <w:t>liyle</w:t>
      </w:r>
      <w:r w:rsidRPr="004469A2">
        <w:rPr>
          <w:rFonts w:ascii="Times New Roman" w:hAnsi="Times New Roman"/>
          <w:sz w:val="24"/>
          <w:szCs w:val="24"/>
        </w:rPr>
        <w:t>;</w:t>
      </w:r>
      <w:r>
        <w:rPr>
          <w:rFonts w:ascii="Times New Roman" w:hAnsi="Times New Roman"/>
          <w:sz w:val="24"/>
          <w:szCs w:val="24"/>
        </w:rPr>
        <w:t xml:space="preserve"> </w:t>
      </w:r>
      <w:r w:rsidRPr="00212E5C">
        <w:rPr>
          <w:rFonts w:ascii="Times New Roman" w:hAnsi="Times New Roman"/>
          <w:sz w:val="24"/>
          <w:szCs w:val="24"/>
        </w:rPr>
        <w:t>sınırlı olumlu görüş, görüş vermekten kaçınma veya olumsuz görüş içer</w:t>
      </w:r>
      <w:r>
        <w:rPr>
          <w:rFonts w:ascii="Times New Roman" w:hAnsi="Times New Roman"/>
          <w:sz w:val="24"/>
          <w:szCs w:val="24"/>
        </w:rPr>
        <w:t>iyorsa</w:t>
      </w:r>
      <w:r w:rsidRPr="00212E5C">
        <w:rPr>
          <w:rFonts w:ascii="Times New Roman" w:hAnsi="Times New Roman"/>
          <w:sz w:val="24"/>
          <w:szCs w:val="24"/>
        </w:rPr>
        <w:t xml:space="preserve"> ve </w:t>
      </w:r>
      <w:r>
        <w:rPr>
          <w:rFonts w:ascii="Times New Roman" w:hAnsi="Times New Roman"/>
          <w:sz w:val="24"/>
          <w:szCs w:val="24"/>
        </w:rPr>
        <w:t>olumlu görüş dışında bir görüş verilmesine</w:t>
      </w:r>
      <w:r w:rsidRPr="00212E5C">
        <w:rPr>
          <w:rFonts w:ascii="Times New Roman" w:hAnsi="Times New Roman"/>
          <w:sz w:val="24"/>
          <w:szCs w:val="24"/>
        </w:rPr>
        <w:t xml:space="preserve"> </w:t>
      </w:r>
      <w:r>
        <w:rPr>
          <w:rFonts w:ascii="Times New Roman" w:hAnsi="Times New Roman"/>
          <w:sz w:val="24"/>
          <w:szCs w:val="24"/>
        </w:rPr>
        <w:t>sebep</w:t>
      </w:r>
      <w:r w:rsidRPr="00212E5C">
        <w:rPr>
          <w:rFonts w:ascii="Times New Roman" w:hAnsi="Times New Roman"/>
          <w:sz w:val="24"/>
          <w:szCs w:val="24"/>
        </w:rPr>
        <w:t xml:space="preserve"> olan husus çözüme kavuşturulmamış</w:t>
      </w:r>
      <w:r>
        <w:rPr>
          <w:rFonts w:ascii="Times New Roman" w:hAnsi="Times New Roman"/>
          <w:sz w:val="24"/>
          <w:szCs w:val="24"/>
        </w:rPr>
        <w:t>sa</w:t>
      </w:r>
      <w:r w:rsidRPr="00212E5C">
        <w:rPr>
          <w:rFonts w:ascii="Times New Roman" w:hAnsi="Times New Roman"/>
          <w:sz w:val="24"/>
          <w:szCs w:val="24"/>
        </w:rPr>
        <w:t xml:space="preserve">, denetçi cari döneme ait finansal tablolar </w:t>
      </w:r>
      <w:r>
        <w:rPr>
          <w:rFonts w:ascii="Times New Roman" w:hAnsi="Times New Roman"/>
          <w:sz w:val="24"/>
          <w:szCs w:val="24"/>
        </w:rPr>
        <w:t xml:space="preserve">hakkında </w:t>
      </w:r>
      <w:r w:rsidRPr="00212E5C">
        <w:rPr>
          <w:rFonts w:ascii="Times New Roman" w:hAnsi="Times New Roman"/>
          <w:sz w:val="24"/>
          <w:szCs w:val="24"/>
        </w:rPr>
        <w:t xml:space="preserve">olumlu </w:t>
      </w:r>
      <w:r>
        <w:rPr>
          <w:rFonts w:ascii="Times New Roman" w:hAnsi="Times New Roman"/>
          <w:sz w:val="24"/>
          <w:szCs w:val="24"/>
        </w:rPr>
        <w:t xml:space="preserve">görüş </w:t>
      </w:r>
      <w:r w:rsidRPr="00212E5C">
        <w:rPr>
          <w:rFonts w:ascii="Times New Roman" w:hAnsi="Times New Roman"/>
          <w:sz w:val="24"/>
          <w:szCs w:val="24"/>
        </w:rPr>
        <w:t>dışında</w:t>
      </w:r>
      <w:r>
        <w:rPr>
          <w:rFonts w:ascii="Times New Roman" w:hAnsi="Times New Roman"/>
          <w:sz w:val="24"/>
          <w:szCs w:val="24"/>
        </w:rPr>
        <w:t xml:space="preserve"> bir</w:t>
      </w:r>
      <w:r w:rsidRPr="00212E5C">
        <w:rPr>
          <w:rFonts w:ascii="Times New Roman" w:hAnsi="Times New Roman"/>
          <w:sz w:val="24"/>
          <w:szCs w:val="24"/>
        </w:rPr>
        <w:t xml:space="preserve"> görüş verir. Denetçi, denetçi raporun</w:t>
      </w:r>
      <w:r>
        <w:rPr>
          <w:rFonts w:ascii="Times New Roman" w:hAnsi="Times New Roman"/>
          <w:sz w:val="24"/>
          <w:szCs w:val="24"/>
        </w:rPr>
        <w:t>da ye</w:t>
      </w:r>
      <w:r w:rsidRPr="00203C79">
        <w:rPr>
          <w:rFonts w:ascii="Times New Roman" w:hAnsi="Times New Roman"/>
          <w:sz w:val="24"/>
          <w:szCs w:val="24"/>
        </w:rPr>
        <w:t>r alan Olumlu Görüş Dışında Bir Görüş Verilmesinin Dayanağı paragrafında:</w:t>
      </w:r>
    </w:p>
    <w:p w:rsidR="00EC2D58" w:rsidRPr="00212E5C" w:rsidRDefault="00EC2D58" w:rsidP="001C64A5">
      <w:pPr>
        <w:spacing w:before="120" w:after="120" w:line="276" w:lineRule="auto"/>
        <w:ind w:left="1416" w:hanging="708"/>
        <w:jc w:val="both"/>
        <w:rPr>
          <w:rFonts w:ascii="Times New Roman" w:hAnsi="Times New Roman"/>
          <w:sz w:val="24"/>
          <w:szCs w:val="24"/>
        </w:rPr>
      </w:pPr>
      <w:r w:rsidRPr="00212E5C">
        <w:rPr>
          <w:rFonts w:ascii="Times New Roman" w:hAnsi="Times New Roman"/>
          <w:sz w:val="24"/>
          <w:szCs w:val="24"/>
        </w:rPr>
        <w:t xml:space="preserve"> (</w:t>
      </w:r>
      <w:r w:rsidRPr="00637605">
        <w:rPr>
          <w:rFonts w:ascii="Times New Roman" w:hAnsi="Times New Roman"/>
          <w:sz w:val="24"/>
          <w:szCs w:val="24"/>
        </w:rPr>
        <w:t xml:space="preserve">a) </w:t>
      </w:r>
      <w:r w:rsidRPr="003654E3">
        <w:rPr>
          <w:rFonts w:ascii="Times New Roman" w:hAnsi="Times New Roman"/>
          <w:sz w:val="24"/>
          <w:szCs w:val="24"/>
        </w:rPr>
        <w:tab/>
      </w:r>
      <w:r>
        <w:rPr>
          <w:rFonts w:ascii="Times New Roman" w:hAnsi="Times New Roman"/>
          <w:sz w:val="24"/>
          <w:szCs w:val="24"/>
        </w:rPr>
        <w:t>Söz konusu</w:t>
      </w:r>
      <w:r w:rsidRPr="003654E3">
        <w:rPr>
          <w:rFonts w:ascii="Times New Roman" w:hAnsi="Times New Roman"/>
          <w:sz w:val="24"/>
          <w:szCs w:val="24"/>
        </w:rPr>
        <w:t xml:space="preserve"> hususun cari dönem bilgileri üzerindeki etkileri veya muhtemel etkileri önemli olduğunda,</w:t>
      </w:r>
      <w:r>
        <w:rPr>
          <w:rFonts w:ascii="Times New Roman" w:hAnsi="Times New Roman"/>
          <w:sz w:val="24"/>
          <w:szCs w:val="24"/>
        </w:rPr>
        <w:t xml:space="preserve"> görüşte</w:t>
      </w:r>
      <w:r w:rsidRPr="003654E3">
        <w:rPr>
          <w:rFonts w:ascii="Times New Roman" w:hAnsi="Times New Roman"/>
          <w:sz w:val="24"/>
          <w:szCs w:val="24"/>
        </w:rPr>
        <w:t xml:space="preserve"> değişikliğe</w:t>
      </w:r>
      <w:r>
        <w:rPr>
          <w:rFonts w:ascii="Times New Roman" w:hAnsi="Times New Roman"/>
          <w:sz w:val="24"/>
          <w:szCs w:val="24"/>
        </w:rPr>
        <w:t xml:space="preserve"> (olumlu görüş dışında bir görüş verilmesine)</w:t>
      </w:r>
      <w:r w:rsidRPr="003654E3">
        <w:rPr>
          <w:rFonts w:ascii="Times New Roman" w:hAnsi="Times New Roman"/>
          <w:sz w:val="24"/>
          <w:szCs w:val="24"/>
        </w:rPr>
        <w:t xml:space="preserve"> yol açan </w:t>
      </w:r>
      <w:r w:rsidRPr="009D2D60">
        <w:rPr>
          <w:rFonts w:ascii="Times New Roman" w:hAnsi="Times New Roman"/>
          <w:sz w:val="24"/>
          <w:szCs w:val="24"/>
        </w:rPr>
        <w:t>hususa ilişkin açıklamada</w:t>
      </w:r>
      <w:r>
        <w:rPr>
          <w:rFonts w:ascii="Times New Roman" w:hAnsi="Times New Roman"/>
          <w:sz w:val="24"/>
          <w:szCs w:val="24"/>
        </w:rPr>
        <w:t>,</w:t>
      </w:r>
      <w:r w:rsidRPr="009D2D60">
        <w:rPr>
          <w:rFonts w:ascii="Times New Roman" w:hAnsi="Times New Roman"/>
          <w:sz w:val="24"/>
          <w:szCs w:val="24"/>
        </w:rPr>
        <w:t xml:space="preserve"> cari dönem bilgilerine ve karşılık gelen bilgilere birlikte atıfta bulunur</w:t>
      </w:r>
      <w:r w:rsidRPr="00212E5C">
        <w:rPr>
          <w:rFonts w:ascii="Times New Roman" w:hAnsi="Times New Roman"/>
          <w:sz w:val="24"/>
          <w:szCs w:val="24"/>
        </w:rPr>
        <w:t xml:space="preserve"> veya</w:t>
      </w:r>
    </w:p>
    <w:p w:rsidR="00EC2D58" w:rsidRDefault="00EC2D58" w:rsidP="001C64A5">
      <w:pPr>
        <w:spacing w:before="120" w:after="120" w:line="276" w:lineRule="auto"/>
        <w:ind w:left="1416" w:hanging="708"/>
        <w:jc w:val="both"/>
        <w:rPr>
          <w:rFonts w:ascii="Times New Roman" w:hAnsi="Times New Roman"/>
          <w:sz w:val="24"/>
          <w:szCs w:val="24"/>
        </w:rPr>
      </w:pPr>
      <w:r w:rsidRPr="00212E5C">
        <w:rPr>
          <w:rFonts w:ascii="Times New Roman" w:hAnsi="Times New Roman"/>
          <w:sz w:val="24"/>
          <w:szCs w:val="24"/>
        </w:rPr>
        <w:t xml:space="preserve"> (b) </w:t>
      </w:r>
      <w:r>
        <w:rPr>
          <w:rFonts w:ascii="Times New Roman" w:hAnsi="Times New Roman"/>
          <w:sz w:val="24"/>
          <w:szCs w:val="24"/>
        </w:rPr>
        <w:tab/>
      </w:r>
      <w:r w:rsidRPr="00212E5C">
        <w:rPr>
          <w:rFonts w:ascii="Times New Roman" w:hAnsi="Times New Roman"/>
          <w:sz w:val="24"/>
          <w:szCs w:val="24"/>
        </w:rPr>
        <w:t xml:space="preserve">Diğer durumlarda, çözüme kavuşturulmamış hususun cari döneme ait bilgiler ile karşılık gelen bilgilerin karşılaştırılabilirliği üzerindeki etkileri veya muhtemel etkileri </w:t>
      </w:r>
      <w:r>
        <w:rPr>
          <w:rFonts w:ascii="Times New Roman" w:hAnsi="Times New Roman"/>
          <w:sz w:val="24"/>
          <w:szCs w:val="24"/>
        </w:rPr>
        <w:t>sebebiyle,</w:t>
      </w:r>
      <w:r w:rsidRPr="00212E5C">
        <w:rPr>
          <w:rFonts w:ascii="Times New Roman" w:hAnsi="Times New Roman"/>
          <w:sz w:val="24"/>
          <w:szCs w:val="24"/>
        </w:rPr>
        <w:t xml:space="preserve"> olumlu </w:t>
      </w:r>
      <w:r>
        <w:rPr>
          <w:rFonts w:ascii="Times New Roman" w:hAnsi="Times New Roman"/>
          <w:sz w:val="24"/>
          <w:szCs w:val="24"/>
        </w:rPr>
        <w:t xml:space="preserve">görüş </w:t>
      </w:r>
      <w:r w:rsidRPr="00212E5C">
        <w:rPr>
          <w:rFonts w:ascii="Times New Roman" w:hAnsi="Times New Roman"/>
          <w:sz w:val="24"/>
          <w:szCs w:val="24"/>
        </w:rPr>
        <w:t>dışında</w:t>
      </w:r>
      <w:r>
        <w:rPr>
          <w:rFonts w:ascii="Times New Roman" w:hAnsi="Times New Roman"/>
          <w:sz w:val="24"/>
          <w:szCs w:val="24"/>
        </w:rPr>
        <w:t xml:space="preserve"> bir</w:t>
      </w:r>
      <w:r w:rsidRPr="00212E5C">
        <w:rPr>
          <w:rFonts w:ascii="Times New Roman" w:hAnsi="Times New Roman"/>
          <w:sz w:val="24"/>
          <w:szCs w:val="24"/>
        </w:rPr>
        <w:t xml:space="preserve"> görüş verildiğini açıklar</w:t>
      </w:r>
      <w:r>
        <w:rPr>
          <w:rFonts w:ascii="Times New Roman" w:hAnsi="Times New Roman"/>
          <w:sz w:val="24"/>
          <w:szCs w:val="24"/>
        </w:rPr>
        <w:t>.</w:t>
      </w:r>
    </w:p>
    <w:p w:rsidR="00EC2D58" w:rsidRPr="00212E5C" w:rsidRDefault="00EC2D58" w:rsidP="001C64A5">
      <w:pPr>
        <w:spacing w:before="120" w:after="120" w:line="276" w:lineRule="auto"/>
        <w:ind w:left="1416" w:hanging="708"/>
        <w:jc w:val="both"/>
        <w:rPr>
          <w:rFonts w:ascii="Times New Roman" w:hAnsi="Times New Roman"/>
          <w:sz w:val="24"/>
          <w:szCs w:val="24"/>
        </w:rPr>
      </w:pPr>
      <w:r w:rsidRPr="00212E5C">
        <w:rPr>
          <w:rFonts w:ascii="Times New Roman" w:hAnsi="Times New Roman"/>
          <w:sz w:val="24"/>
          <w:szCs w:val="24"/>
        </w:rPr>
        <w:t>(Bakınız: A3-A5 paragrafları)</w:t>
      </w:r>
    </w:p>
    <w:p w:rsidR="00EC2D58" w:rsidRPr="00212E5C" w:rsidRDefault="00EC2D58" w:rsidP="001C64A5">
      <w:pPr>
        <w:spacing w:before="120" w:after="120" w:line="276" w:lineRule="auto"/>
        <w:ind w:left="708" w:hanging="708"/>
        <w:jc w:val="both"/>
        <w:rPr>
          <w:rFonts w:ascii="Times New Roman" w:hAnsi="Times New Roman"/>
          <w:sz w:val="24"/>
          <w:szCs w:val="24"/>
        </w:rPr>
      </w:pPr>
      <w:r w:rsidRPr="00212E5C">
        <w:rPr>
          <w:rFonts w:ascii="Times New Roman" w:hAnsi="Times New Roman"/>
          <w:sz w:val="24"/>
          <w:szCs w:val="24"/>
        </w:rPr>
        <w:t xml:space="preserve">12. </w:t>
      </w:r>
      <w:r>
        <w:rPr>
          <w:rFonts w:ascii="Times New Roman" w:hAnsi="Times New Roman"/>
          <w:sz w:val="24"/>
          <w:szCs w:val="24"/>
        </w:rPr>
        <w:tab/>
      </w:r>
      <w:r w:rsidRPr="00212E5C">
        <w:rPr>
          <w:rFonts w:ascii="Times New Roman" w:hAnsi="Times New Roman"/>
          <w:sz w:val="24"/>
          <w:szCs w:val="24"/>
        </w:rPr>
        <w:t>Önceki dönemde olumlu görüş verilmiş finansal tablolarda önemli bir yanlışlığın bulunduğuna ve karşılık gelen bilgilerin uygun biçimde yeniden düzenlenmediğine veya uygun açıklamaların yapılmadığına iliş</w:t>
      </w:r>
      <w:r>
        <w:rPr>
          <w:rFonts w:ascii="Times New Roman" w:hAnsi="Times New Roman"/>
          <w:sz w:val="24"/>
          <w:szCs w:val="24"/>
        </w:rPr>
        <w:t>k</w:t>
      </w:r>
      <w:r w:rsidRPr="00212E5C">
        <w:rPr>
          <w:rFonts w:ascii="Times New Roman" w:hAnsi="Times New Roman"/>
          <w:sz w:val="24"/>
          <w:szCs w:val="24"/>
        </w:rPr>
        <w:t>in denetim kanıtı elde etmesi durumunda denetçi, cari döneme ait finansal tablolara ilişkin denetçi raporunda</w:t>
      </w:r>
      <w:r>
        <w:rPr>
          <w:rFonts w:ascii="Times New Roman" w:hAnsi="Times New Roman"/>
          <w:sz w:val="24"/>
          <w:szCs w:val="24"/>
        </w:rPr>
        <w:t>,</w:t>
      </w:r>
      <w:r w:rsidRPr="00212E5C">
        <w:rPr>
          <w:rFonts w:ascii="Times New Roman" w:hAnsi="Times New Roman"/>
          <w:sz w:val="24"/>
          <w:szCs w:val="24"/>
        </w:rPr>
        <w:t xml:space="preserve"> </w:t>
      </w:r>
      <w:r>
        <w:rPr>
          <w:rFonts w:ascii="Times New Roman" w:hAnsi="Times New Roman"/>
          <w:sz w:val="24"/>
          <w:szCs w:val="24"/>
        </w:rPr>
        <w:t>bu</w:t>
      </w:r>
      <w:r w:rsidRPr="00212E5C">
        <w:rPr>
          <w:rFonts w:ascii="Times New Roman" w:hAnsi="Times New Roman"/>
          <w:sz w:val="24"/>
          <w:szCs w:val="24"/>
        </w:rPr>
        <w:t xml:space="preserve"> finansal tablolarda yer alan karşılık gelen bilgiler sebebiyle</w:t>
      </w:r>
      <w:r>
        <w:rPr>
          <w:rFonts w:ascii="Times New Roman" w:hAnsi="Times New Roman"/>
          <w:sz w:val="24"/>
          <w:szCs w:val="24"/>
        </w:rPr>
        <w:t>,</w:t>
      </w:r>
      <w:r w:rsidRPr="00212E5C">
        <w:rPr>
          <w:rFonts w:ascii="Times New Roman" w:hAnsi="Times New Roman"/>
          <w:sz w:val="24"/>
          <w:szCs w:val="24"/>
        </w:rPr>
        <w:t xml:space="preserve"> sınırlı olumlu görüş veya olumsuz görüş verir (Bakınız: A6 paragrafı)</w:t>
      </w:r>
      <w:r>
        <w:rPr>
          <w:rFonts w:ascii="Times New Roman" w:hAnsi="Times New Roman"/>
          <w:sz w:val="24"/>
          <w:szCs w:val="24"/>
        </w:rPr>
        <w:t>.</w:t>
      </w:r>
    </w:p>
    <w:p w:rsidR="00EC2D58" w:rsidRPr="002E6D28" w:rsidRDefault="00EC2D58" w:rsidP="008A342E">
      <w:pPr>
        <w:keepNext/>
        <w:autoSpaceDE w:val="0"/>
        <w:autoSpaceDN w:val="0"/>
        <w:adjustRightInd w:val="0"/>
        <w:spacing w:before="120" w:after="120" w:line="276" w:lineRule="auto"/>
        <w:jc w:val="both"/>
        <w:rPr>
          <w:rFonts w:ascii="Times New Roman" w:hAnsi="Times New Roman"/>
          <w:sz w:val="24"/>
          <w:szCs w:val="24"/>
        </w:rPr>
      </w:pPr>
      <w:r w:rsidRPr="002E6D28">
        <w:rPr>
          <w:rFonts w:ascii="Times New Roman" w:hAnsi="Times New Roman"/>
          <w:sz w:val="24"/>
          <w:szCs w:val="24"/>
        </w:rPr>
        <w:t xml:space="preserve">Önceki Denetçi Tarafından Denetlenmiş </w:t>
      </w:r>
      <w:r>
        <w:rPr>
          <w:rFonts w:ascii="Times New Roman" w:hAnsi="Times New Roman"/>
          <w:sz w:val="24"/>
          <w:szCs w:val="24"/>
        </w:rPr>
        <w:t>O</w:t>
      </w:r>
      <w:r w:rsidRPr="002E6D28">
        <w:rPr>
          <w:rFonts w:ascii="Times New Roman" w:hAnsi="Times New Roman"/>
          <w:sz w:val="24"/>
          <w:szCs w:val="24"/>
        </w:rPr>
        <w:t>lan Önceki Döneme Ait Finansal Tablolar</w:t>
      </w:r>
    </w:p>
    <w:p w:rsidR="00EC2D58" w:rsidRPr="00212E5C" w:rsidRDefault="00EC2D58">
      <w:pPr>
        <w:spacing w:before="120" w:after="120" w:line="276" w:lineRule="auto"/>
        <w:ind w:left="708" w:hanging="708"/>
        <w:jc w:val="both"/>
        <w:rPr>
          <w:rFonts w:ascii="Times New Roman" w:hAnsi="Times New Roman"/>
          <w:sz w:val="24"/>
          <w:szCs w:val="24"/>
        </w:rPr>
      </w:pPr>
      <w:r w:rsidRPr="00212E5C">
        <w:rPr>
          <w:rFonts w:ascii="Times New Roman" w:hAnsi="Times New Roman"/>
          <w:sz w:val="24"/>
          <w:szCs w:val="24"/>
        </w:rPr>
        <w:t xml:space="preserve">13. </w:t>
      </w:r>
      <w:r>
        <w:rPr>
          <w:rFonts w:ascii="Times New Roman" w:hAnsi="Times New Roman"/>
          <w:sz w:val="24"/>
          <w:szCs w:val="24"/>
        </w:rPr>
        <w:tab/>
      </w:r>
      <w:r w:rsidRPr="00212E5C">
        <w:rPr>
          <w:rFonts w:ascii="Times New Roman" w:hAnsi="Times New Roman"/>
          <w:sz w:val="24"/>
          <w:szCs w:val="24"/>
        </w:rPr>
        <w:t>Önceki döneme ait finansal tablolar</w:t>
      </w:r>
      <w:r>
        <w:rPr>
          <w:rFonts w:ascii="Times New Roman" w:hAnsi="Times New Roman"/>
          <w:sz w:val="24"/>
          <w:szCs w:val="24"/>
        </w:rPr>
        <w:t>ın</w:t>
      </w:r>
      <w:r w:rsidRPr="00212E5C">
        <w:rPr>
          <w:rFonts w:ascii="Times New Roman" w:hAnsi="Times New Roman"/>
          <w:sz w:val="24"/>
          <w:szCs w:val="24"/>
        </w:rPr>
        <w:t xml:space="preserve"> önceki denetçi tarafından denetlenmiş</w:t>
      </w:r>
      <w:r>
        <w:rPr>
          <w:rFonts w:ascii="Times New Roman" w:hAnsi="Times New Roman"/>
          <w:sz w:val="24"/>
          <w:szCs w:val="24"/>
        </w:rPr>
        <w:t xml:space="preserve"> olması</w:t>
      </w:r>
      <w:r w:rsidRPr="00212E5C">
        <w:rPr>
          <w:rFonts w:ascii="Times New Roman" w:hAnsi="Times New Roman"/>
          <w:sz w:val="24"/>
          <w:szCs w:val="24"/>
        </w:rPr>
        <w:t xml:space="preserve"> ve denetçinin karşılık gelen bilgilere ilişkin olarak önceki denetçinin raporuna atıfta bulunması</w:t>
      </w:r>
      <w:r>
        <w:rPr>
          <w:rFonts w:ascii="Times New Roman" w:hAnsi="Times New Roman"/>
          <w:sz w:val="24"/>
          <w:szCs w:val="24"/>
        </w:rPr>
        <w:t>nın</w:t>
      </w:r>
      <w:r w:rsidRPr="00212E5C">
        <w:rPr>
          <w:rFonts w:ascii="Times New Roman" w:hAnsi="Times New Roman"/>
          <w:sz w:val="24"/>
          <w:szCs w:val="24"/>
        </w:rPr>
        <w:t xml:space="preserve"> mevzuat</w:t>
      </w:r>
      <w:r>
        <w:rPr>
          <w:rFonts w:ascii="Times New Roman" w:hAnsi="Times New Roman"/>
          <w:sz w:val="24"/>
          <w:szCs w:val="24"/>
        </w:rPr>
        <w:t xml:space="preserve"> tarafından</w:t>
      </w:r>
      <w:r w:rsidRPr="00212E5C">
        <w:rPr>
          <w:rFonts w:ascii="Times New Roman" w:hAnsi="Times New Roman"/>
          <w:sz w:val="24"/>
          <w:szCs w:val="24"/>
        </w:rPr>
        <w:t xml:space="preserve"> yasaklanmamış olması durumunda, denetçi raporunun Diğer Hususlar paragrafında denetçi aşağıdakileri belirtir:</w:t>
      </w:r>
    </w:p>
    <w:p w:rsidR="00EC2D58" w:rsidRPr="00212E5C" w:rsidRDefault="00EC2D58">
      <w:pPr>
        <w:spacing w:before="120" w:after="120" w:line="276" w:lineRule="auto"/>
        <w:ind w:left="1416" w:hanging="708"/>
        <w:jc w:val="both"/>
        <w:rPr>
          <w:rFonts w:ascii="Times New Roman" w:hAnsi="Times New Roman"/>
          <w:sz w:val="24"/>
          <w:szCs w:val="24"/>
        </w:rPr>
      </w:pPr>
      <w:r w:rsidRPr="00212E5C">
        <w:rPr>
          <w:rFonts w:ascii="Times New Roman" w:hAnsi="Times New Roman"/>
          <w:sz w:val="24"/>
          <w:szCs w:val="24"/>
        </w:rPr>
        <w:t xml:space="preserve">(a) </w:t>
      </w:r>
      <w:r>
        <w:rPr>
          <w:rFonts w:ascii="Times New Roman" w:hAnsi="Times New Roman"/>
          <w:sz w:val="24"/>
          <w:szCs w:val="24"/>
        </w:rPr>
        <w:tab/>
      </w:r>
      <w:r w:rsidRPr="00212E5C">
        <w:rPr>
          <w:rFonts w:ascii="Times New Roman" w:hAnsi="Times New Roman"/>
          <w:sz w:val="24"/>
          <w:szCs w:val="24"/>
        </w:rPr>
        <w:t>Önceki dönem</w:t>
      </w:r>
      <w:r>
        <w:rPr>
          <w:rFonts w:ascii="Times New Roman" w:hAnsi="Times New Roman"/>
          <w:sz w:val="24"/>
          <w:szCs w:val="24"/>
        </w:rPr>
        <w:t>e ait</w:t>
      </w:r>
      <w:r w:rsidRPr="00212E5C">
        <w:rPr>
          <w:rFonts w:ascii="Times New Roman" w:hAnsi="Times New Roman"/>
          <w:sz w:val="24"/>
          <w:szCs w:val="24"/>
        </w:rPr>
        <w:t xml:space="preserve"> finansal tabloların önceki denetçi tarafından denetlenmiş olduğu,</w:t>
      </w:r>
    </w:p>
    <w:p w:rsidR="00EC2D58" w:rsidRDefault="00EC2D58">
      <w:pPr>
        <w:spacing w:before="120" w:after="120" w:line="276" w:lineRule="auto"/>
        <w:ind w:left="1416" w:hanging="708"/>
        <w:jc w:val="both"/>
        <w:rPr>
          <w:rFonts w:ascii="Times New Roman" w:hAnsi="Times New Roman"/>
          <w:sz w:val="24"/>
          <w:szCs w:val="24"/>
        </w:rPr>
      </w:pPr>
      <w:r w:rsidRPr="00212E5C">
        <w:rPr>
          <w:rFonts w:ascii="Times New Roman" w:hAnsi="Times New Roman"/>
          <w:sz w:val="24"/>
          <w:szCs w:val="24"/>
        </w:rPr>
        <w:t xml:space="preserve">(b) </w:t>
      </w:r>
      <w:r>
        <w:rPr>
          <w:rFonts w:ascii="Times New Roman" w:hAnsi="Times New Roman"/>
          <w:sz w:val="24"/>
          <w:szCs w:val="24"/>
        </w:rPr>
        <w:tab/>
      </w:r>
      <w:r w:rsidRPr="00212E5C">
        <w:rPr>
          <w:rFonts w:ascii="Times New Roman" w:hAnsi="Times New Roman"/>
          <w:sz w:val="24"/>
          <w:szCs w:val="24"/>
        </w:rPr>
        <w:t xml:space="preserve">Önceki denetçi </w:t>
      </w:r>
      <w:r>
        <w:rPr>
          <w:rFonts w:ascii="Times New Roman" w:hAnsi="Times New Roman"/>
          <w:sz w:val="24"/>
          <w:szCs w:val="24"/>
        </w:rPr>
        <w:t xml:space="preserve">tarafından </w:t>
      </w:r>
      <w:r w:rsidRPr="00212E5C">
        <w:rPr>
          <w:rFonts w:ascii="Times New Roman" w:hAnsi="Times New Roman"/>
          <w:sz w:val="24"/>
          <w:szCs w:val="24"/>
        </w:rPr>
        <w:t>ver</w:t>
      </w:r>
      <w:r>
        <w:rPr>
          <w:rFonts w:ascii="Times New Roman" w:hAnsi="Times New Roman"/>
          <w:sz w:val="24"/>
          <w:szCs w:val="24"/>
        </w:rPr>
        <w:t>ilen</w:t>
      </w:r>
      <w:r w:rsidRPr="00212E5C">
        <w:rPr>
          <w:rFonts w:ascii="Times New Roman" w:hAnsi="Times New Roman"/>
          <w:sz w:val="24"/>
          <w:szCs w:val="24"/>
        </w:rPr>
        <w:t xml:space="preserve"> görüşün türü ve olumlu </w:t>
      </w:r>
      <w:r>
        <w:rPr>
          <w:rFonts w:ascii="Times New Roman" w:hAnsi="Times New Roman"/>
          <w:sz w:val="24"/>
          <w:szCs w:val="24"/>
        </w:rPr>
        <w:t xml:space="preserve">görüş </w:t>
      </w:r>
      <w:r w:rsidRPr="00212E5C">
        <w:rPr>
          <w:rFonts w:ascii="Times New Roman" w:hAnsi="Times New Roman"/>
          <w:sz w:val="24"/>
          <w:szCs w:val="24"/>
        </w:rPr>
        <w:t xml:space="preserve">dışında </w:t>
      </w:r>
      <w:r>
        <w:rPr>
          <w:rFonts w:ascii="Times New Roman" w:hAnsi="Times New Roman"/>
          <w:sz w:val="24"/>
          <w:szCs w:val="24"/>
        </w:rPr>
        <w:t xml:space="preserve">bir </w:t>
      </w:r>
      <w:r w:rsidRPr="00212E5C">
        <w:rPr>
          <w:rFonts w:ascii="Times New Roman" w:hAnsi="Times New Roman"/>
          <w:sz w:val="24"/>
          <w:szCs w:val="24"/>
        </w:rPr>
        <w:t xml:space="preserve">görüş verilmiş olması hâlinde </w:t>
      </w:r>
      <w:r>
        <w:rPr>
          <w:rFonts w:ascii="Times New Roman" w:hAnsi="Times New Roman"/>
          <w:sz w:val="24"/>
          <w:szCs w:val="24"/>
        </w:rPr>
        <w:t xml:space="preserve">buna ilişkin gerekçeler </w:t>
      </w:r>
      <w:r w:rsidRPr="00212E5C">
        <w:rPr>
          <w:rFonts w:ascii="Times New Roman" w:hAnsi="Times New Roman"/>
          <w:sz w:val="24"/>
          <w:szCs w:val="24"/>
        </w:rPr>
        <w:t>ve</w:t>
      </w:r>
    </w:p>
    <w:p w:rsidR="00EC2D58" w:rsidRPr="00212E5C" w:rsidRDefault="00EC2D58">
      <w:pPr>
        <w:spacing w:before="120" w:after="120" w:line="276" w:lineRule="auto"/>
        <w:ind w:left="1416" w:hanging="708"/>
        <w:jc w:val="both"/>
        <w:rPr>
          <w:rFonts w:ascii="Times New Roman" w:hAnsi="Times New Roman"/>
          <w:sz w:val="24"/>
          <w:szCs w:val="24"/>
        </w:rPr>
      </w:pPr>
      <w:r w:rsidRPr="00212E5C">
        <w:rPr>
          <w:rFonts w:ascii="Times New Roman" w:hAnsi="Times New Roman"/>
          <w:sz w:val="24"/>
          <w:szCs w:val="24"/>
        </w:rPr>
        <w:t xml:space="preserve">(c) </w:t>
      </w:r>
      <w:r>
        <w:rPr>
          <w:rFonts w:ascii="Times New Roman" w:hAnsi="Times New Roman"/>
          <w:sz w:val="24"/>
          <w:szCs w:val="24"/>
        </w:rPr>
        <w:tab/>
      </w:r>
      <w:r w:rsidRPr="00212E5C">
        <w:rPr>
          <w:rFonts w:ascii="Times New Roman" w:hAnsi="Times New Roman"/>
          <w:sz w:val="24"/>
          <w:szCs w:val="24"/>
        </w:rPr>
        <w:t>Söz konusu raporun tarihi</w:t>
      </w:r>
      <w:r>
        <w:rPr>
          <w:rFonts w:ascii="Times New Roman" w:hAnsi="Times New Roman"/>
          <w:sz w:val="24"/>
          <w:szCs w:val="24"/>
        </w:rPr>
        <w:t>.</w:t>
      </w:r>
      <w:r w:rsidRPr="00212E5C">
        <w:rPr>
          <w:rFonts w:ascii="Times New Roman" w:hAnsi="Times New Roman"/>
          <w:sz w:val="24"/>
          <w:szCs w:val="24"/>
        </w:rPr>
        <w:t xml:space="preserve"> </w:t>
      </w:r>
    </w:p>
    <w:p w:rsidR="00EC2D58" w:rsidRPr="00212E5C" w:rsidRDefault="00EC2D58">
      <w:pPr>
        <w:spacing w:before="120" w:after="120" w:line="276" w:lineRule="auto"/>
        <w:ind w:left="708" w:hanging="708"/>
        <w:jc w:val="both"/>
        <w:rPr>
          <w:rFonts w:ascii="Times New Roman" w:hAnsi="Times New Roman"/>
          <w:sz w:val="24"/>
          <w:szCs w:val="24"/>
        </w:rPr>
      </w:pPr>
      <w:r w:rsidRPr="00212E5C">
        <w:rPr>
          <w:rFonts w:ascii="Times New Roman" w:hAnsi="Times New Roman"/>
          <w:sz w:val="24"/>
          <w:szCs w:val="24"/>
        </w:rPr>
        <w:t>(Bakınız: A7 paragrafı)</w:t>
      </w:r>
    </w:p>
    <w:p w:rsidR="00EC2D58" w:rsidRDefault="00EC2D58" w:rsidP="008A342E">
      <w:pPr>
        <w:autoSpaceDE w:val="0"/>
        <w:autoSpaceDN w:val="0"/>
        <w:adjustRightInd w:val="0"/>
        <w:spacing w:before="120" w:after="120" w:line="276" w:lineRule="auto"/>
        <w:jc w:val="both"/>
        <w:rPr>
          <w:rFonts w:ascii="Times New Roman" w:hAnsi="Times New Roman"/>
          <w:color w:val="000000"/>
          <w:sz w:val="24"/>
          <w:szCs w:val="24"/>
        </w:rPr>
      </w:pPr>
      <w:r w:rsidRPr="009D2D60">
        <w:rPr>
          <w:rFonts w:ascii="Times New Roman" w:hAnsi="Times New Roman"/>
          <w:color w:val="000000"/>
          <w:sz w:val="24"/>
          <w:szCs w:val="24"/>
        </w:rPr>
        <w:t>Önceki Dönem</w:t>
      </w:r>
      <w:r>
        <w:rPr>
          <w:rFonts w:ascii="Times New Roman" w:hAnsi="Times New Roman"/>
          <w:color w:val="000000"/>
          <w:sz w:val="24"/>
          <w:szCs w:val="24"/>
        </w:rPr>
        <w:t>e Ait</w:t>
      </w:r>
      <w:r w:rsidRPr="009D2D60">
        <w:rPr>
          <w:rFonts w:ascii="Times New Roman" w:hAnsi="Times New Roman"/>
          <w:color w:val="000000"/>
          <w:sz w:val="24"/>
          <w:szCs w:val="24"/>
        </w:rPr>
        <w:t xml:space="preserve"> Finansal Tabloların Denetlenmemiş Olması</w:t>
      </w:r>
    </w:p>
    <w:p w:rsidR="00EC2D58" w:rsidRPr="00212E5C" w:rsidRDefault="00EC2D58">
      <w:pPr>
        <w:spacing w:before="120" w:after="120" w:line="276" w:lineRule="auto"/>
        <w:ind w:left="708" w:hanging="708"/>
        <w:jc w:val="both"/>
        <w:rPr>
          <w:rFonts w:ascii="Times New Roman" w:hAnsi="Times New Roman"/>
          <w:sz w:val="24"/>
          <w:szCs w:val="24"/>
        </w:rPr>
      </w:pPr>
      <w:r w:rsidRPr="00212E5C">
        <w:rPr>
          <w:rFonts w:ascii="Times New Roman" w:hAnsi="Times New Roman"/>
          <w:sz w:val="24"/>
          <w:szCs w:val="24"/>
        </w:rPr>
        <w:t xml:space="preserve">14. </w:t>
      </w:r>
      <w:r>
        <w:rPr>
          <w:rFonts w:ascii="Times New Roman" w:hAnsi="Times New Roman"/>
          <w:sz w:val="24"/>
          <w:szCs w:val="24"/>
        </w:rPr>
        <w:tab/>
      </w:r>
      <w:r w:rsidRPr="00212E5C">
        <w:rPr>
          <w:rFonts w:ascii="Times New Roman" w:hAnsi="Times New Roman"/>
          <w:sz w:val="24"/>
          <w:szCs w:val="24"/>
        </w:rPr>
        <w:t>Önceki döneme ait finansal tabloların denetlenmemiş olması durumunda</w:t>
      </w:r>
      <w:r>
        <w:rPr>
          <w:rFonts w:ascii="Times New Roman" w:hAnsi="Times New Roman"/>
          <w:sz w:val="24"/>
          <w:szCs w:val="24"/>
        </w:rPr>
        <w:t xml:space="preserve"> </w:t>
      </w:r>
      <w:r w:rsidRPr="00212E5C">
        <w:rPr>
          <w:rFonts w:ascii="Times New Roman" w:hAnsi="Times New Roman"/>
          <w:sz w:val="24"/>
          <w:szCs w:val="24"/>
        </w:rPr>
        <w:t>denetçi, denetçi raporunun Diğer Hususlar paragrafında karşılık gelen bilgilerin denetlenmemiş olduğunu açıklar. Bununla birlikte bu tür bir açıklama denetçi</w:t>
      </w:r>
      <w:r>
        <w:rPr>
          <w:rFonts w:ascii="Times New Roman" w:hAnsi="Times New Roman"/>
          <w:sz w:val="24"/>
          <w:szCs w:val="24"/>
        </w:rPr>
        <w:t>nin,</w:t>
      </w:r>
      <w:r w:rsidRPr="00212E5C">
        <w:rPr>
          <w:rFonts w:ascii="Times New Roman" w:hAnsi="Times New Roman"/>
          <w:sz w:val="24"/>
          <w:szCs w:val="24"/>
        </w:rPr>
        <w:t xml:space="preserve"> açılış bakiyelerinin cari dönem</w:t>
      </w:r>
      <w:r>
        <w:rPr>
          <w:rFonts w:ascii="Times New Roman" w:hAnsi="Times New Roman"/>
          <w:sz w:val="24"/>
          <w:szCs w:val="24"/>
        </w:rPr>
        <w:t>e ait</w:t>
      </w:r>
      <w:r w:rsidRPr="00212E5C">
        <w:rPr>
          <w:rFonts w:ascii="Times New Roman" w:hAnsi="Times New Roman"/>
          <w:sz w:val="24"/>
          <w:szCs w:val="24"/>
        </w:rPr>
        <w:t xml:space="preserve"> finansal tabloları önemli derecede etkileyen yanlışlık</w:t>
      </w:r>
      <w:r>
        <w:rPr>
          <w:rFonts w:ascii="Times New Roman" w:hAnsi="Times New Roman"/>
          <w:sz w:val="24"/>
          <w:szCs w:val="24"/>
        </w:rPr>
        <w:t>lar</w:t>
      </w:r>
      <w:r w:rsidRPr="00212E5C">
        <w:rPr>
          <w:rFonts w:ascii="Times New Roman" w:hAnsi="Times New Roman"/>
          <w:sz w:val="24"/>
          <w:szCs w:val="24"/>
        </w:rPr>
        <w:t xml:space="preserve"> içer</w:t>
      </w:r>
      <w:r>
        <w:rPr>
          <w:rFonts w:ascii="Times New Roman" w:hAnsi="Times New Roman"/>
          <w:sz w:val="24"/>
          <w:szCs w:val="24"/>
        </w:rPr>
        <w:t>ip içermediği hakkında</w:t>
      </w:r>
      <w:r w:rsidRPr="00212E5C">
        <w:rPr>
          <w:rFonts w:ascii="Times New Roman" w:hAnsi="Times New Roman"/>
          <w:sz w:val="24"/>
          <w:szCs w:val="24"/>
        </w:rPr>
        <w:t xml:space="preserve"> yeterli ve uygun denetim kanıtı elde etme sorumluluğunu ortadan kaldırmaz.</w:t>
      </w:r>
      <w:r w:rsidRPr="00812C46">
        <w:rPr>
          <w:rFonts w:ascii="Times New Roman" w:hAnsi="Times New Roman"/>
          <w:sz w:val="24"/>
          <w:szCs w:val="24"/>
          <w:vertAlign w:val="superscript"/>
        </w:rPr>
        <w:footnoteReference w:id="4"/>
      </w:r>
    </w:p>
    <w:p w:rsidR="00EC2D58" w:rsidRPr="009C64B2" w:rsidRDefault="00EC2D58">
      <w:pPr>
        <w:spacing w:before="120" w:after="120" w:line="276" w:lineRule="auto"/>
        <w:rPr>
          <w:rFonts w:ascii="Times New Roman" w:hAnsi="Times New Roman"/>
          <w:i/>
          <w:sz w:val="24"/>
          <w:szCs w:val="24"/>
        </w:rPr>
      </w:pPr>
      <w:r w:rsidRPr="009C64B2">
        <w:rPr>
          <w:rFonts w:ascii="Times New Roman" w:hAnsi="Times New Roman"/>
          <w:i/>
          <w:sz w:val="24"/>
          <w:szCs w:val="24"/>
        </w:rPr>
        <w:t>Karşılaştırmalı Finansal Tablolar</w:t>
      </w:r>
    </w:p>
    <w:p w:rsidR="00EC2D58" w:rsidRPr="00212E5C" w:rsidRDefault="00EC2D58">
      <w:pPr>
        <w:spacing w:before="120" w:after="120" w:line="276" w:lineRule="auto"/>
        <w:ind w:left="708" w:hanging="708"/>
        <w:jc w:val="both"/>
        <w:rPr>
          <w:rFonts w:ascii="Times New Roman" w:hAnsi="Times New Roman"/>
          <w:sz w:val="24"/>
          <w:szCs w:val="24"/>
        </w:rPr>
      </w:pPr>
      <w:r w:rsidRPr="00212E5C">
        <w:rPr>
          <w:rFonts w:ascii="Times New Roman" w:hAnsi="Times New Roman"/>
          <w:sz w:val="24"/>
          <w:szCs w:val="24"/>
        </w:rPr>
        <w:t xml:space="preserve">15. </w:t>
      </w:r>
      <w:r>
        <w:rPr>
          <w:rFonts w:ascii="Times New Roman" w:hAnsi="Times New Roman"/>
          <w:sz w:val="24"/>
          <w:szCs w:val="24"/>
        </w:rPr>
        <w:tab/>
      </w:r>
      <w:r w:rsidRPr="007F5450">
        <w:rPr>
          <w:rFonts w:ascii="Times New Roman" w:hAnsi="Times New Roman"/>
          <w:sz w:val="24"/>
          <w:szCs w:val="24"/>
        </w:rPr>
        <w:t>Karşılaştırmalı finansal tabloların sunulması durumunda denetçi görüşü;</w:t>
      </w:r>
      <w:r>
        <w:rPr>
          <w:rFonts w:ascii="Times New Roman" w:hAnsi="Times New Roman"/>
          <w:sz w:val="24"/>
          <w:szCs w:val="24"/>
        </w:rPr>
        <w:t xml:space="preserve"> sunulan ve</w:t>
      </w:r>
      <w:r w:rsidRPr="007F5450">
        <w:rPr>
          <w:rFonts w:ascii="Times New Roman" w:hAnsi="Times New Roman"/>
          <w:sz w:val="24"/>
          <w:szCs w:val="24"/>
        </w:rPr>
        <w:t xml:space="preserve"> </w:t>
      </w:r>
      <w:r w:rsidRPr="007C3F03">
        <w:rPr>
          <w:rFonts w:ascii="Times New Roman" w:hAnsi="Times New Roman"/>
          <w:sz w:val="24"/>
          <w:szCs w:val="24"/>
        </w:rPr>
        <w:t>hakkında görüş verilen</w:t>
      </w:r>
      <w:r w:rsidRPr="000C155C">
        <w:rPr>
          <w:rFonts w:ascii="Times New Roman" w:hAnsi="Times New Roman"/>
          <w:sz w:val="24"/>
          <w:szCs w:val="24"/>
        </w:rPr>
        <w:t xml:space="preserve"> finansal tabloların ait olduğu her bir döneme atıf yapar (Bakınız: A8-A9 paragrafları</w:t>
      </w:r>
      <w:r w:rsidRPr="007F5450">
        <w:rPr>
          <w:rFonts w:ascii="Times New Roman" w:hAnsi="Times New Roman"/>
          <w:sz w:val="24"/>
          <w:szCs w:val="24"/>
        </w:rPr>
        <w:t>).</w:t>
      </w:r>
    </w:p>
    <w:p w:rsidR="00EC2D58" w:rsidRPr="00212E5C" w:rsidRDefault="00EC2D58">
      <w:pPr>
        <w:spacing w:before="120" w:after="120" w:line="276" w:lineRule="auto"/>
        <w:ind w:left="708" w:hanging="708"/>
        <w:jc w:val="both"/>
        <w:rPr>
          <w:rFonts w:ascii="Times New Roman" w:hAnsi="Times New Roman"/>
          <w:sz w:val="24"/>
          <w:szCs w:val="24"/>
        </w:rPr>
      </w:pPr>
      <w:r w:rsidRPr="00212E5C">
        <w:rPr>
          <w:rFonts w:ascii="Times New Roman" w:hAnsi="Times New Roman"/>
          <w:sz w:val="24"/>
          <w:szCs w:val="24"/>
        </w:rPr>
        <w:t xml:space="preserve">16. </w:t>
      </w:r>
      <w:r>
        <w:rPr>
          <w:rFonts w:ascii="Times New Roman" w:hAnsi="Times New Roman"/>
          <w:sz w:val="24"/>
          <w:szCs w:val="24"/>
        </w:rPr>
        <w:tab/>
      </w:r>
      <w:r w:rsidRPr="007F2C1D">
        <w:rPr>
          <w:rFonts w:ascii="Times New Roman" w:hAnsi="Times New Roman"/>
          <w:sz w:val="24"/>
          <w:szCs w:val="24"/>
        </w:rPr>
        <w:t>Cari dönemin denetimiyle bağlantılı olarak</w:t>
      </w:r>
      <w:r w:rsidRPr="007F2C1D" w:rsidDel="004D47D1">
        <w:rPr>
          <w:rFonts w:ascii="Times New Roman" w:hAnsi="Times New Roman"/>
          <w:sz w:val="24"/>
          <w:szCs w:val="24"/>
        </w:rPr>
        <w:t xml:space="preserve"> </w:t>
      </w:r>
      <w:r w:rsidRPr="007F2C1D">
        <w:rPr>
          <w:rFonts w:ascii="Times New Roman" w:hAnsi="Times New Roman"/>
          <w:sz w:val="24"/>
          <w:szCs w:val="24"/>
        </w:rPr>
        <w:t>önceki döneme ait finansal tablolara ilişkin raporlama yapıldığında, denetçinin söz konusu önceki döneme ait finansal tablolarla ilgili görüşünün, daha önce verdiği görüşten farklı olması hâlinde denetçi, BDS 706</w:t>
      </w:r>
      <w:r w:rsidRPr="007F2C1D">
        <w:rPr>
          <w:rFonts w:ascii="Times New Roman" w:hAnsi="Times New Roman"/>
          <w:sz w:val="24"/>
          <w:szCs w:val="24"/>
          <w:vertAlign w:val="superscript"/>
        </w:rPr>
        <w:footnoteReference w:id="5"/>
      </w:r>
      <w:r w:rsidRPr="007F2C1D">
        <w:rPr>
          <w:rFonts w:ascii="Times New Roman" w:hAnsi="Times New Roman"/>
          <w:sz w:val="24"/>
          <w:szCs w:val="24"/>
        </w:rPr>
        <w:t xml:space="preserve"> uyarınca Diğer Hususlar paragrafında görüşünün farklılaşmasına sebep olan temel gerekçeleri açıklar (Bakınız: A10 paragrafı).</w:t>
      </w:r>
    </w:p>
    <w:p w:rsidR="00EC2D58" w:rsidRPr="005138A9" w:rsidRDefault="00EC2D58" w:rsidP="008A342E">
      <w:pPr>
        <w:autoSpaceDE w:val="0"/>
        <w:autoSpaceDN w:val="0"/>
        <w:adjustRightInd w:val="0"/>
        <w:spacing w:before="120" w:after="120" w:line="276" w:lineRule="auto"/>
        <w:jc w:val="both"/>
        <w:rPr>
          <w:rFonts w:ascii="Times New Roman" w:hAnsi="Times New Roman"/>
          <w:color w:val="000000"/>
          <w:sz w:val="24"/>
          <w:szCs w:val="24"/>
        </w:rPr>
      </w:pPr>
      <w:r w:rsidRPr="005138A9">
        <w:rPr>
          <w:rFonts w:ascii="Times New Roman" w:hAnsi="Times New Roman"/>
          <w:color w:val="000000"/>
          <w:sz w:val="24"/>
          <w:szCs w:val="24"/>
        </w:rPr>
        <w:t xml:space="preserve">Önceki Denetçi Tarafından Denetlenmiş </w:t>
      </w:r>
      <w:r>
        <w:rPr>
          <w:rFonts w:ascii="Times New Roman" w:hAnsi="Times New Roman"/>
          <w:color w:val="000000"/>
          <w:sz w:val="24"/>
          <w:szCs w:val="24"/>
        </w:rPr>
        <w:t>O</w:t>
      </w:r>
      <w:r w:rsidRPr="005138A9">
        <w:rPr>
          <w:rFonts w:ascii="Times New Roman" w:hAnsi="Times New Roman"/>
          <w:color w:val="000000"/>
          <w:sz w:val="24"/>
          <w:szCs w:val="24"/>
        </w:rPr>
        <w:t>lan Önceki Döneme Ait Finansal Tablolar</w:t>
      </w:r>
    </w:p>
    <w:p w:rsidR="00EC2D58" w:rsidRPr="00212E5C" w:rsidRDefault="00EC2D58">
      <w:pPr>
        <w:spacing w:before="120" w:after="120" w:line="276" w:lineRule="auto"/>
        <w:ind w:left="708" w:hanging="708"/>
        <w:jc w:val="both"/>
        <w:rPr>
          <w:rFonts w:ascii="Times New Roman" w:hAnsi="Times New Roman"/>
          <w:sz w:val="24"/>
          <w:szCs w:val="24"/>
        </w:rPr>
      </w:pPr>
      <w:r w:rsidRPr="005138A9">
        <w:rPr>
          <w:rFonts w:ascii="Times New Roman" w:hAnsi="Times New Roman"/>
          <w:sz w:val="24"/>
          <w:szCs w:val="24"/>
        </w:rPr>
        <w:t xml:space="preserve">17. </w:t>
      </w:r>
      <w:r w:rsidRPr="005138A9">
        <w:rPr>
          <w:rFonts w:ascii="Times New Roman" w:hAnsi="Times New Roman"/>
          <w:sz w:val="24"/>
          <w:szCs w:val="24"/>
        </w:rPr>
        <w:tab/>
        <w:t>Önceki dönem</w:t>
      </w:r>
      <w:r>
        <w:rPr>
          <w:rFonts w:ascii="Times New Roman" w:hAnsi="Times New Roman"/>
          <w:sz w:val="24"/>
          <w:szCs w:val="24"/>
        </w:rPr>
        <w:t>e ait</w:t>
      </w:r>
      <w:r w:rsidRPr="005138A9">
        <w:rPr>
          <w:rFonts w:ascii="Times New Roman" w:hAnsi="Times New Roman"/>
          <w:sz w:val="24"/>
          <w:szCs w:val="24"/>
        </w:rPr>
        <w:t xml:space="preserve"> finansal tabloların önceki</w:t>
      </w:r>
      <w:r>
        <w:rPr>
          <w:rFonts w:ascii="Times New Roman" w:hAnsi="Times New Roman"/>
          <w:sz w:val="24"/>
          <w:szCs w:val="24"/>
        </w:rPr>
        <w:t xml:space="preserve"> </w:t>
      </w:r>
      <w:r w:rsidRPr="005138A9">
        <w:rPr>
          <w:rFonts w:ascii="Times New Roman" w:hAnsi="Times New Roman"/>
          <w:sz w:val="24"/>
          <w:szCs w:val="24"/>
        </w:rPr>
        <w:t xml:space="preserve">denetçi tarafından denetlenmiş olması </w:t>
      </w:r>
      <w:r w:rsidRPr="005B40BD">
        <w:rPr>
          <w:rFonts w:ascii="Times New Roman" w:hAnsi="Times New Roman"/>
          <w:sz w:val="24"/>
          <w:szCs w:val="24"/>
        </w:rPr>
        <w:t xml:space="preserve">durumunda, </w:t>
      </w:r>
      <w:r w:rsidRPr="007C3F03">
        <w:rPr>
          <w:rFonts w:ascii="Times New Roman" w:hAnsi="Times New Roman"/>
          <w:sz w:val="24"/>
          <w:szCs w:val="24"/>
        </w:rPr>
        <w:t>söz konusu denetçinin önceki döneme ait finansal tablolara ilişkin raporu finansal tablolarla birlikte yeniden yayımlanmadıkça</w:t>
      </w:r>
      <w:r w:rsidRPr="005B40BD">
        <w:rPr>
          <w:rFonts w:ascii="Times New Roman" w:hAnsi="Times New Roman"/>
          <w:sz w:val="24"/>
          <w:szCs w:val="24"/>
        </w:rPr>
        <w:t>,</w:t>
      </w:r>
      <w:r w:rsidRPr="005138A9">
        <w:rPr>
          <w:rFonts w:ascii="Times New Roman" w:hAnsi="Times New Roman"/>
          <w:sz w:val="24"/>
          <w:szCs w:val="24"/>
        </w:rPr>
        <w:t xml:space="preserve"> denetçi cari dönemin finansal</w:t>
      </w:r>
      <w:r w:rsidRPr="00212E5C">
        <w:rPr>
          <w:rFonts w:ascii="Times New Roman" w:hAnsi="Times New Roman"/>
          <w:sz w:val="24"/>
          <w:szCs w:val="24"/>
        </w:rPr>
        <w:t xml:space="preserve"> tablolarına ilişkin verdiği görüşe ek olarak Diğer Hususlar paragrafında aşağıdakileri belirtir: </w:t>
      </w:r>
      <w:r>
        <w:rPr>
          <w:rFonts w:ascii="Times New Roman" w:hAnsi="Times New Roman"/>
          <w:sz w:val="24"/>
          <w:szCs w:val="24"/>
        </w:rPr>
        <w:t xml:space="preserve"> </w:t>
      </w:r>
    </w:p>
    <w:p w:rsidR="00EC2D58" w:rsidRPr="00212E5C" w:rsidRDefault="00EC2D58">
      <w:pPr>
        <w:spacing w:before="120" w:after="120" w:line="276" w:lineRule="auto"/>
        <w:ind w:left="1416" w:hanging="708"/>
        <w:jc w:val="both"/>
        <w:rPr>
          <w:rFonts w:ascii="Times New Roman" w:hAnsi="Times New Roman"/>
          <w:sz w:val="24"/>
          <w:szCs w:val="24"/>
        </w:rPr>
      </w:pPr>
      <w:r w:rsidRPr="00212E5C">
        <w:rPr>
          <w:rFonts w:ascii="Times New Roman" w:hAnsi="Times New Roman"/>
          <w:sz w:val="24"/>
          <w:szCs w:val="24"/>
        </w:rPr>
        <w:t xml:space="preserve">(a) </w:t>
      </w:r>
      <w:r>
        <w:rPr>
          <w:rFonts w:ascii="Times New Roman" w:hAnsi="Times New Roman"/>
          <w:sz w:val="24"/>
          <w:szCs w:val="24"/>
        </w:rPr>
        <w:tab/>
      </w:r>
      <w:r w:rsidRPr="00212E5C">
        <w:rPr>
          <w:rFonts w:ascii="Times New Roman" w:hAnsi="Times New Roman"/>
          <w:sz w:val="24"/>
          <w:szCs w:val="24"/>
        </w:rPr>
        <w:t>Önceki dönem</w:t>
      </w:r>
      <w:r>
        <w:rPr>
          <w:rFonts w:ascii="Times New Roman" w:hAnsi="Times New Roman"/>
          <w:sz w:val="24"/>
          <w:szCs w:val="24"/>
        </w:rPr>
        <w:t>e ait</w:t>
      </w:r>
      <w:r w:rsidRPr="00212E5C">
        <w:rPr>
          <w:rFonts w:ascii="Times New Roman" w:hAnsi="Times New Roman"/>
          <w:sz w:val="24"/>
          <w:szCs w:val="24"/>
        </w:rPr>
        <w:t xml:space="preserve"> finansal tabloların önceki denetçi tarafından denetlenmiş olduğu,</w:t>
      </w:r>
    </w:p>
    <w:p w:rsidR="00EC2D58" w:rsidRPr="00212E5C" w:rsidRDefault="00EC2D58">
      <w:pPr>
        <w:spacing w:before="120" w:after="120" w:line="276" w:lineRule="auto"/>
        <w:ind w:left="1416" w:hanging="708"/>
        <w:jc w:val="both"/>
        <w:rPr>
          <w:rFonts w:ascii="Times New Roman" w:hAnsi="Times New Roman"/>
          <w:sz w:val="24"/>
          <w:szCs w:val="24"/>
        </w:rPr>
      </w:pPr>
      <w:r w:rsidRPr="00212E5C">
        <w:rPr>
          <w:rFonts w:ascii="Times New Roman" w:hAnsi="Times New Roman"/>
          <w:sz w:val="24"/>
          <w:szCs w:val="24"/>
        </w:rPr>
        <w:t xml:space="preserve">(b) </w:t>
      </w:r>
      <w:r>
        <w:rPr>
          <w:rFonts w:ascii="Times New Roman" w:hAnsi="Times New Roman"/>
          <w:sz w:val="24"/>
          <w:szCs w:val="24"/>
        </w:rPr>
        <w:tab/>
      </w:r>
      <w:r w:rsidRPr="00212E5C">
        <w:rPr>
          <w:rFonts w:ascii="Times New Roman" w:hAnsi="Times New Roman"/>
          <w:sz w:val="24"/>
          <w:szCs w:val="24"/>
        </w:rPr>
        <w:t>Önceki denetçi tarafından verilen görüşün türü ve olumlu görüş dışında görüş verilmiş olması h</w:t>
      </w:r>
      <w:r>
        <w:rPr>
          <w:rFonts w:ascii="Times New Roman" w:hAnsi="Times New Roman"/>
          <w:sz w:val="24"/>
          <w:szCs w:val="24"/>
        </w:rPr>
        <w:t>â</w:t>
      </w:r>
      <w:r w:rsidRPr="00212E5C">
        <w:rPr>
          <w:rFonts w:ascii="Times New Roman" w:hAnsi="Times New Roman"/>
          <w:sz w:val="24"/>
          <w:szCs w:val="24"/>
        </w:rPr>
        <w:t xml:space="preserve">linde </w:t>
      </w:r>
      <w:r>
        <w:rPr>
          <w:rFonts w:ascii="Times New Roman" w:hAnsi="Times New Roman"/>
          <w:sz w:val="24"/>
          <w:szCs w:val="24"/>
        </w:rPr>
        <w:t>gerekçeleri</w:t>
      </w:r>
      <w:r w:rsidRPr="00212E5C">
        <w:rPr>
          <w:rFonts w:ascii="Times New Roman" w:hAnsi="Times New Roman"/>
          <w:sz w:val="24"/>
          <w:szCs w:val="24"/>
        </w:rPr>
        <w:t xml:space="preserve"> ve</w:t>
      </w:r>
    </w:p>
    <w:p w:rsidR="00EC2D58" w:rsidRPr="00212E5C" w:rsidRDefault="00EC2D58">
      <w:pPr>
        <w:spacing w:before="120" w:after="120" w:line="276" w:lineRule="auto"/>
        <w:ind w:left="1416" w:hanging="708"/>
        <w:jc w:val="both"/>
        <w:rPr>
          <w:rFonts w:ascii="Times New Roman" w:hAnsi="Times New Roman"/>
          <w:sz w:val="24"/>
          <w:szCs w:val="24"/>
        </w:rPr>
      </w:pPr>
      <w:r w:rsidRPr="00212E5C">
        <w:rPr>
          <w:rFonts w:ascii="Times New Roman" w:hAnsi="Times New Roman"/>
          <w:sz w:val="24"/>
          <w:szCs w:val="24"/>
        </w:rPr>
        <w:t xml:space="preserve">(c) </w:t>
      </w:r>
      <w:r>
        <w:rPr>
          <w:rFonts w:ascii="Times New Roman" w:hAnsi="Times New Roman"/>
          <w:sz w:val="24"/>
          <w:szCs w:val="24"/>
        </w:rPr>
        <w:tab/>
      </w:r>
      <w:r w:rsidRPr="00212E5C">
        <w:rPr>
          <w:rFonts w:ascii="Times New Roman" w:hAnsi="Times New Roman"/>
          <w:sz w:val="24"/>
          <w:szCs w:val="24"/>
        </w:rPr>
        <w:t>Söz konusu raporun tarihi.</w:t>
      </w:r>
    </w:p>
    <w:p w:rsidR="00EC2D58" w:rsidRPr="00A8248F" w:rsidRDefault="00EC2D58">
      <w:pPr>
        <w:spacing w:before="120" w:after="120" w:line="276" w:lineRule="auto"/>
        <w:ind w:left="708" w:hanging="708"/>
        <w:jc w:val="both"/>
        <w:rPr>
          <w:rFonts w:ascii="Times New Roman" w:hAnsi="Times New Roman"/>
          <w:sz w:val="24"/>
          <w:szCs w:val="24"/>
        </w:rPr>
      </w:pPr>
      <w:r w:rsidRPr="00212E5C">
        <w:rPr>
          <w:rFonts w:ascii="Times New Roman" w:hAnsi="Times New Roman"/>
          <w:sz w:val="24"/>
          <w:szCs w:val="24"/>
        </w:rPr>
        <w:t xml:space="preserve">18. </w:t>
      </w:r>
      <w:r>
        <w:rPr>
          <w:rFonts w:ascii="Times New Roman" w:hAnsi="Times New Roman"/>
          <w:sz w:val="24"/>
          <w:szCs w:val="24"/>
        </w:rPr>
        <w:tab/>
      </w:r>
      <w:r w:rsidRPr="00212E5C">
        <w:rPr>
          <w:rFonts w:ascii="Times New Roman" w:hAnsi="Times New Roman"/>
          <w:sz w:val="24"/>
          <w:szCs w:val="24"/>
        </w:rPr>
        <w:t>Denetçi</w:t>
      </w:r>
      <w:r>
        <w:rPr>
          <w:rFonts w:ascii="Times New Roman" w:hAnsi="Times New Roman"/>
          <w:sz w:val="24"/>
          <w:szCs w:val="24"/>
        </w:rPr>
        <w:t>,</w:t>
      </w:r>
      <w:r w:rsidRPr="00212E5C">
        <w:rPr>
          <w:rFonts w:ascii="Times New Roman" w:hAnsi="Times New Roman"/>
          <w:sz w:val="24"/>
          <w:szCs w:val="24"/>
        </w:rPr>
        <w:t xml:space="preserve"> önceki denetçi tarafından denetlenmiş ve olumlu görüş verilmiş olan önceki döneme ait finansal tabloları etkileyen önemli bir yanlışlığın var olduğu sonucuna ulaş</w:t>
      </w:r>
      <w:r>
        <w:rPr>
          <w:rFonts w:ascii="Times New Roman" w:hAnsi="Times New Roman"/>
          <w:sz w:val="24"/>
          <w:szCs w:val="24"/>
        </w:rPr>
        <w:t>ırsa</w:t>
      </w:r>
      <w:r w:rsidRPr="00212E5C">
        <w:rPr>
          <w:rFonts w:ascii="Times New Roman" w:hAnsi="Times New Roman"/>
          <w:sz w:val="24"/>
          <w:szCs w:val="24"/>
        </w:rPr>
        <w:t>, bu yanlışlığı yönetimin uygun kademesine ve üst yönetimden sorumlu olanların tamamının</w:t>
      </w:r>
      <w:r w:rsidRPr="00146D3C">
        <w:rPr>
          <w:rFonts w:ascii="Times New Roman" w:hAnsi="Times New Roman"/>
          <w:sz w:val="24"/>
          <w:szCs w:val="24"/>
          <w:vertAlign w:val="superscript"/>
        </w:rPr>
        <w:footnoteReference w:id="6"/>
      </w:r>
      <w:r w:rsidRPr="00212E5C">
        <w:rPr>
          <w:rFonts w:ascii="Times New Roman" w:hAnsi="Times New Roman"/>
          <w:sz w:val="24"/>
          <w:szCs w:val="24"/>
        </w:rPr>
        <w:t xml:space="preserve"> işletme yönetiminde yer almadığı durumlarda üst yönetimden sorumlu olanlara iletir ve önceki dönem denetçisine bilgi verilmesini talep eder. Önceki döneme ait finansal tablolarda değişiklik yapılması ve önceki denetçi</w:t>
      </w:r>
      <w:r>
        <w:rPr>
          <w:rFonts w:ascii="Times New Roman" w:hAnsi="Times New Roman"/>
          <w:sz w:val="24"/>
          <w:szCs w:val="24"/>
        </w:rPr>
        <w:t>nin</w:t>
      </w:r>
      <w:r w:rsidRPr="00212E5C">
        <w:rPr>
          <w:rFonts w:ascii="Times New Roman" w:hAnsi="Times New Roman"/>
          <w:sz w:val="24"/>
          <w:szCs w:val="24"/>
        </w:rPr>
        <w:t xml:space="preserve"> değişiklik yapılan finansal tablolara ilişkin yeni bir denetçi raporu düzenlemeyi kabul etmesi durumunda denetçi</w:t>
      </w:r>
      <w:r>
        <w:rPr>
          <w:rFonts w:ascii="Times New Roman" w:hAnsi="Times New Roman"/>
          <w:sz w:val="24"/>
          <w:szCs w:val="24"/>
        </w:rPr>
        <w:t>,</w:t>
      </w:r>
      <w:r w:rsidRPr="00212E5C">
        <w:rPr>
          <w:rFonts w:ascii="Times New Roman" w:hAnsi="Times New Roman"/>
          <w:sz w:val="24"/>
          <w:szCs w:val="24"/>
        </w:rPr>
        <w:t xml:space="preserve"> sadece cari döneme ilişkin raporlama yapar (Bakınız: A11 </w:t>
      </w:r>
      <w:r w:rsidRPr="001E64C5">
        <w:rPr>
          <w:rFonts w:ascii="Times New Roman" w:hAnsi="Times New Roman"/>
          <w:sz w:val="24"/>
          <w:szCs w:val="24"/>
        </w:rPr>
        <w:t>paragrafı).</w:t>
      </w:r>
    </w:p>
    <w:p w:rsidR="00EC2D58" w:rsidRPr="0024507E" w:rsidRDefault="00EC2D58" w:rsidP="008A342E">
      <w:pPr>
        <w:autoSpaceDE w:val="0"/>
        <w:autoSpaceDN w:val="0"/>
        <w:adjustRightInd w:val="0"/>
        <w:spacing w:before="120" w:after="120" w:line="276" w:lineRule="auto"/>
        <w:jc w:val="both"/>
        <w:rPr>
          <w:rFonts w:ascii="Times New Roman" w:hAnsi="Times New Roman"/>
          <w:color w:val="000000"/>
          <w:sz w:val="24"/>
          <w:szCs w:val="24"/>
        </w:rPr>
      </w:pPr>
      <w:r w:rsidRPr="001E64C5">
        <w:rPr>
          <w:rFonts w:ascii="Times New Roman" w:hAnsi="Times New Roman"/>
          <w:color w:val="000000"/>
          <w:sz w:val="24"/>
          <w:szCs w:val="24"/>
        </w:rPr>
        <w:t>Önceki Dönem</w:t>
      </w:r>
      <w:r>
        <w:rPr>
          <w:rFonts w:ascii="Times New Roman" w:hAnsi="Times New Roman"/>
          <w:color w:val="000000"/>
          <w:sz w:val="24"/>
          <w:szCs w:val="24"/>
        </w:rPr>
        <w:t>e Ait</w:t>
      </w:r>
      <w:r w:rsidRPr="001E64C5">
        <w:rPr>
          <w:rFonts w:ascii="Times New Roman" w:hAnsi="Times New Roman"/>
          <w:color w:val="000000"/>
          <w:sz w:val="24"/>
          <w:szCs w:val="24"/>
        </w:rPr>
        <w:t xml:space="preserve"> Finansal Tabloların Denetlenmemiş Olması</w:t>
      </w:r>
    </w:p>
    <w:p w:rsidR="00EC2D58" w:rsidRPr="002E6D28" w:rsidRDefault="00EC2D58">
      <w:pPr>
        <w:spacing w:before="120" w:after="120" w:line="276" w:lineRule="auto"/>
        <w:ind w:left="708" w:hanging="708"/>
        <w:jc w:val="both"/>
        <w:rPr>
          <w:rFonts w:ascii="Times New Roman" w:hAnsi="Times New Roman"/>
          <w:sz w:val="24"/>
          <w:szCs w:val="24"/>
        </w:rPr>
      </w:pPr>
      <w:r w:rsidRPr="002E6D28">
        <w:rPr>
          <w:rFonts w:ascii="Times New Roman" w:hAnsi="Times New Roman"/>
          <w:sz w:val="24"/>
          <w:szCs w:val="24"/>
        </w:rPr>
        <w:t xml:space="preserve">19. </w:t>
      </w:r>
      <w:r>
        <w:rPr>
          <w:rFonts w:ascii="Times New Roman" w:hAnsi="Times New Roman"/>
          <w:sz w:val="24"/>
          <w:szCs w:val="24"/>
        </w:rPr>
        <w:tab/>
      </w:r>
      <w:r w:rsidRPr="002E6D28">
        <w:rPr>
          <w:rFonts w:ascii="Times New Roman" w:hAnsi="Times New Roman"/>
          <w:sz w:val="24"/>
          <w:szCs w:val="24"/>
        </w:rPr>
        <w:t>Önceki döneme ait finansal tabloların denetlenmemiş olması durumunda denetçi</w:t>
      </w:r>
      <w:r>
        <w:rPr>
          <w:rFonts w:ascii="Times New Roman" w:hAnsi="Times New Roman"/>
          <w:sz w:val="24"/>
          <w:szCs w:val="24"/>
        </w:rPr>
        <w:t>,</w:t>
      </w:r>
      <w:r w:rsidRPr="002E6D28">
        <w:rPr>
          <w:rFonts w:ascii="Times New Roman" w:hAnsi="Times New Roman"/>
          <w:sz w:val="24"/>
          <w:szCs w:val="24"/>
        </w:rPr>
        <w:t xml:space="preserve"> Diğer Hususlar paragrafında karşılaştırmalı finansal tabloların denetlenmemiş olduğunu açıklar. </w:t>
      </w:r>
      <w:r w:rsidRPr="004434F8">
        <w:rPr>
          <w:rFonts w:ascii="Times New Roman" w:hAnsi="Times New Roman"/>
          <w:sz w:val="24"/>
          <w:szCs w:val="24"/>
        </w:rPr>
        <w:t>Bununla birlikte bu tür bir açıklama, denetçinin açılış bakiyelerinin cari dönem</w:t>
      </w:r>
      <w:r>
        <w:rPr>
          <w:rFonts w:ascii="Times New Roman" w:hAnsi="Times New Roman"/>
          <w:sz w:val="24"/>
          <w:szCs w:val="24"/>
        </w:rPr>
        <w:t>e ait</w:t>
      </w:r>
      <w:r w:rsidRPr="004434F8">
        <w:rPr>
          <w:rFonts w:ascii="Times New Roman" w:hAnsi="Times New Roman"/>
          <w:sz w:val="24"/>
          <w:szCs w:val="24"/>
        </w:rPr>
        <w:t xml:space="preserve"> finansal tabloları önemli derecede etkileyen yanlışlıklar içerip içermediği hakkında yeterli ve uygun denetim kanıtı elde etme sorumluluğunu ortadan kaldırmaz.</w:t>
      </w:r>
      <w:r w:rsidRPr="004434F8">
        <w:rPr>
          <w:rFonts w:ascii="Times New Roman" w:hAnsi="Times New Roman"/>
          <w:sz w:val="24"/>
          <w:szCs w:val="24"/>
          <w:vertAlign w:val="superscript"/>
        </w:rPr>
        <w:footnoteReference w:id="7"/>
      </w:r>
    </w:p>
    <w:p w:rsidR="00EC2D58" w:rsidRDefault="00EC2D58" w:rsidP="008A342E">
      <w:pPr>
        <w:spacing w:before="120" w:after="120" w:line="276" w:lineRule="auto"/>
        <w:rPr>
          <w:rFonts w:ascii="Times New Roman" w:hAnsi="Times New Roman"/>
          <w:color w:val="000000"/>
          <w:sz w:val="24"/>
          <w:szCs w:val="24"/>
        </w:rPr>
      </w:pPr>
      <w:r>
        <w:rPr>
          <w:rFonts w:ascii="Times New Roman" w:hAnsi="Times New Roman"/>
          <w:color w:val="000000"/>
          <w:sz w:val="24"/>
          <w:szCs w:val="24"/>
        </w:rPr>
        <w:br w:type="page"/>
      </w:r>
    </w:p>
    <w:p w:rsidR="00EC2D58" w:rsidRDefault="00EC2D58" w:rsidP="008A342E">
      <w:pPr>
        <w:autoSpaceDE w:val="0"/>
        <w:autoSpaceDN w:val="0"/>
        <w:adjustRightInd w:val="0"/>
        <w:spacing w:before="120" w:after="120" w:line="276" w:lineRule="auto"/>
        <w:jc w:val="center"/>
        <w:rPr>
          <w:rFonts w:ascii="Times New Roman" w:hAnsi="Times New Roman"/>
          <w:color w:val="000000"/>
          <w:sz w:val="24"/>
          <w:szCs w:val="24"/>
        </w:rPr>
      </w:pPr>
      <w:r w:rsidRPr="006348D7">
        <w:rPr>
          <w:rFonts w:ascii="Times New Roman" w:hAnsi="Times New Roman"/>
          <w:color w:val="000000"/>
          <w:sz w:val="24"/>
          <w:szCs w:val="24"/>
        </w:rPr>
        <w:t>***</w:t>
      </w:r>
    </w:p>
    <w:p w:rsidR="00EC2D58" w:rsidRPr="002E6D28" w:rsidRDefault="00EC2D58">
      <w:pPr>
        <w:spacing w:before="120" w:after="120" w:line="276" w:lineRule="auto"/>
        <w:rPr>
          <w:rFonts w:ascii="Times New Roman" w:hAnsi="Times New Roman"/>
          <w:b/>
          <w:sz w:val="27"/>
          <w:szCs w:val="27"/>
        </w:rPr>
      </w:pPr>
      <w:r w:rsidRPr="002E6D28">
        <w:rPr>
          <w:rFonts w:ascii="Times New Roman" w:hAnsi="Times New Roman"/>
          <w:b/>
          <w:sz w:val="27"/>
          <w:szCs w:val="27"/>
        </w:rPr>
        <w:t>Açıklayıcı Hükümler ve Uygulama</w:t>
      </w:r>
    </w:p>
    <w:p w:rsidR="00EC2D58" w:rsidRPr="002E6D28" w:rsidRDefault="00EC2D58" w:rsidP="008A342E">
      <w:pPr>
        <w:autoSpaceDE w:val="0"/>
        <w:autoSpaceDN w:val="0"/>
        <w:adjustRightInd w:val="0"/>
        <w:spacing w:before="120" w:after="120" w:line="276" w:lineRule="auto"/>
        <w:jc w:val="both"/>
        <w:rPr>
          <w:rFonts w:ascii="Times New Roman" w:hAnsi="Times New Roman"/>
          <w:b/>
          <w:sz w:val="24"/>
          <w:szCs w:val="24"/>
        </w:rPr>
      </w:pPr>
      <w:r w:rsidRPr="002E6D28">
        <w:rPr>
          <w:rFonts w:ascii="Times New Roman" w:hAnsi="Times New Roman"/>
          <w:b/>
          <w:sz w:val="24"/>
          <w:szCs w:val="24"/>
        </w:rPr>
        <w:t>Denetim Prosedürleri</w:t>
      </w:r>
    </w:p>
    <w:p w:rsidR="00EC2D58" w:rsidRPr="009C64B2" w:rsidRDefault="00EC2D58" w:rsidP="008A342E">
      <w:pPr>
        <w:autoSpaceDE w:val="0"/>
        <w:autoSpaceDN w:val="0"/>
        <w:adjustRightInd w:val="0"/>
        <w:spacing w:before="120" w:after="120" w:line="276" w:lineRule="auto"/>
        <w:jc w:val="both"/>
        <w:rPr>
          <w:rFonts w:ascii="Times New Roman" w:hAnsi="Times New Roman"/>
          <w:sz w:val="24"/>
          <w:szCs w:val="24"/>
        </w:rPr>
      </w:pPr>
      <w:r w:rsidRPr="009C64B2">
        <w:rPr>
          <w:rFonts w:ascii="Times New Roman" w:hAnsi="Times New Roman"/>
          <w:i/>
          <w:sz w:val="24"/>
          <w:szCs w:val="24"/>
        </w:rPr>
        <w:t>Yazılı Açıklamalar</w:t>
      </w:r>
      <w:r w:rsidRPr="0024507E">
        <w:rPr>
          <w:rFonts w:ascii="Times New Roman" w:hAnsi="Times New Roman"/>
          <w:color w:val="000000"/>
          <w:sz w:val="24"/>
          <w:szCs w:val="24"/>
        </w:rPr>
        <w:t xml:space="preserve"> </w:t>
      </w:r>
      <w:r w:rsidRPr="009C64B2">
        <w:rPr>
          <w:rFonts w:ascii="Times New Roman" w:hAnsi="Times New Roman"/>
          <w:sz w:val="24"/>
          <w:szCs w:val="24"/>
        </w:rPr>
        <w:t>(Bakınız: 9 uncu paragraf)</w:t>
      </w:r>
    </w:p>
    <w:p w:rsidR="00EC2D58" w:rsidRPr="002E6D28" w:rsidRDefault="00EC2D58">
      <w:pPr>
        <w:spacing w:before="120" w:after="120" w:line="276" w:lineRule="auto"/>
        <w:ind w:left="708" w:hanging="708"/>
        <w:jc w:val="both"/>
        <w:rPr>
          <w:rFonts w:ascii="Times New Roman" w:hAnsi="Times New Roman"/>
          <w:sz w:val="24"/>
          <w:szCs w:val="24"/>
        </w:rPr>
      </w:pPr>
      <w:r w:rsidRPr="002E6D28">
        <w:rPr>
          <w:rFonts w:ascii="Times New Roman" w:hAnsi="Times New Roman"/>
          <w:sz w:val="24"/>
          <w:szCs w:val="24"/>
        </w:rPr>
        <w:t xml:space="preserve">A1. </w:t>
      </w:r>
      <w:r>
        <w:rPr>
          <w:rFonts w:ascii="Times New Roman" w:hAnsi="Times New Roman"/>
          <w:sz w:val="24"/>
          <w:szCs w:val="24"/>
        </w:rPr>
        <w:tab/>
      </w:r>
      <w:r w:rsidRPr="002E6D28">
        <w:rPr>
          <w:rFonts w:ascii="Times New Roman" w:hAnsi="Times New Roman"/>
          <w:sz w:val="24"/>
          <w:szCs w:val="24"/>
        </w:rPr>
        <w:t>Karşılaştırmalı finansal tabloların söz konusu olduğu durumlarda, yönetimin önceki döneme ilişkin olarak vermiş olduğu yazılı açıklamaların halen</w:t>
      </w:r>
      <w:r>
        <w:rPr>
          <w:rFonts w:ascii="Times New Roman" w:hAnsi="Times New Roman"/>
          <w:sz w:val="24"/>
          <w:szCs w:val="24"/>
        </w:rPr>
        <w:t xml:space="preserve"> geçerli (</w:t>
      </w:r>
      <w:r w:rsidRPr="002E6D28">
        <w:rPr>
          <w:rFonts w:ascii="Times New Roman" w:hAnsi="Times New Roman"/>
          <w:sz w:val="24"/>
          <w:szCs w:val="24"/>
        </w:rPr>
        <w:t>uygun</w:t>
      </w:r>
      <w:r>
        <w:rPr>
          <w:rFonts w:ascii="Times New Roman" w:hAnsi="Times New Roman"/>
          <w:sz w:val="24"/>
          <w:szCs w:val="24"/>
        </w:rPr>
        <w:t>)</w:t>
      </w:r>
      <w:r w:rsidRPr="002E6D28">
        <w:rPr>
          <w:rFonts w:ascii="Times New Roman" w:hAnsi="Times New Roman"/>
          <w:sz w:val="24"/>
          <w:szCs w:val="24"/>
        </w:rPr>
        <w:t xml:space="preserve"> oldu</w:t>
      </w:r>
      <w:r>
        <w:rPr>
          <w:rFonts w:ascii="Times New Roman" w:hAnsi="Times New Roman"/>
          <w:sz w:val="24"/>
          <w:szCs w:val="24"/>
        </w:rPr>
        <w:t xml:space="preserve">ğunu </w:t>
      </w:r>
      <w:r w:rsidRPr="002E6D28">
        <w:rPr>
          <w:rFonts w:ascii="Times New Roman" w:hAnsi="Times New Roman"/>
          <w:sz w:val="24"/>
          <w:szCs w:val="24"/>
        </w:rPr>
        <w:t xml:space="preserve">yeniden onaylaması gerektiğinden, denetçi görüşünde atıf yapılan </w:t>
      </w:r>
      <w:r>
        <w:rPr>
          <w:rFonts w:ascii="Times New Roman" w:hAnsi="Times New Roman"/>
          <w:sz w:val="24"/>
          <w:szCs w:val="24"/>
        </w:rPr>
        <w:t>tüm</w:t>
      </w:r>
      <w:r w:rsidRPr="002E6D28">
        <w:rPr>
          <w:rFonts w:ascii="Times New Roman" w:hAnsi="Times New Roman"/>
          <w:sz w:val="24"/>
          <w:szCs w:val="24"/>
        </w:rPr>
        <w:t xml:space="preserve"> dönemlerle ilgili olarak yazılı açıklamalar talep edilir. Karşılık gelen bilgilerin söz konusu olduğu durumlarda, </w:t>
      </w:r>
      <w:r>
        <w:rPr>
          <w:rFonts w:ascii="Times New Roman" w:hAnsi="Times New Roman"/>
          <w:sz w:val="24"/>
          <w:szCs w:val="24"/>
        </w:rPr>
        <w:t xml:space="preserve">yalnızca </w:t>
      </w:r>
      <w:r w:rsidRPr="002E6D28">
        <w:rPr>
          <w:rFonts w:ascii="Times New Roman" w:hAnsi="Times New Roman"/>
          <w:sz w:val="24"/>
          <w:szCs w:val="24"/>
        </w:rPr>
        <w:t>cari dönem</w:t>
      </w:r>
      <w:r>
        <w:rPr>
          <w:rFonts w:ascii="Times New Roman" w:hAnsi="Times New Roman"/>
          <w:sz w:val="24"/>
          <w:szCs w:val="24"/>
        </w:rPr>
        <w:t>e ait</w:t>
      </w:r>
      <w:r w:rsidRPr="002E6D28">
        <w:rPr>
          <w:rFonts w:ascii="Times New Roman" w:hAnsi="Times New Roman"/>
          <w:sz w:val="24"/>
          <w:szCs w:val="24"/>
        </w:rPr>
        <w:t xml:space="preserve"> finansal tablolar</w:t>
      </w:r>
      <w:r>
        <w:rPr>
          <w:rFonts w:ascii="Times New Roman" w:hAnsi="Times New Roman"/>
          <w:sz w:val="24"/>
          <w:szCs w:val="24"/>
        </w:rPr>
        <w:t>la</w:t>
      </w:r>
      <w:r w:rsidRPr="002E6D28">
        <w:rPr>
          <w:rFonts w:ascii="Times New Roman" w:hAnsi="Times New Roman"/>
          <w:sz w:val="24"/>
          <w:szCs w:val="24"/>
        </w:rPr>
        <w:t xml:space="preserve"> ilgili olarak yazılı açıklamalar talep edilir.</w:t>
      </w:r>
      <w:r>
        <w:rPr>
          <w:rFonts w:ascii="Times New Roman" w:hAnsi="Times New Roman"/>
          <w:sz w:val="24"/>
          <w:szCs w:val="24"/>
        </w:rPr>
        <w:t xml:space="preserve"> Çünkü </w:t>
      </w:r>
      <w:r w:rsidRPr="002E6D28">
        <w:rPr>
          <w:rFonts w:ascii="Times New Roman" w:hAnsi="Times New Roman"/>
          <w:sz w:val="24"/>
          <w:szCs w:val="24"/>
        </w:rPr>
        <w:t>denetçi görüşü karşılık gelen bilgileri içeren cari dönem</w:t>
      </w:r>
      <w:r>
        <w:rPr>
          <w:rFonts w:ascii="Times New Roman" w:hAnsi="Times New Roman"/>
          <w:sz w:val="24"/>
          <w:szCs w:val="24"/>
        </w:rPr>
        <w:t>e ait</w:t>
      </w:r>
      <w:r w:rsidRPr="002E6D28">
        <w:rPr>
          <w:rFonts w:ascii="Times New Roman" w:hAnsi="Times New Roman"/>
          <w:sz w:val="24"/>
          <w:szCs w:val="24"/>
        </w:rPr>
        <w:t xml:space="preserve"> finansal tablolar</w:t>
      </w:r>
      <w:r>
        <w:rPr>
          <w:rFonts w:ascii="Times New Roman" w:hAnsi="Times New Roman"/>
          <w:sz w:val="24"/>
          <w:szCs w:val="24"/>
        </w:rPr>
        <w:t>a</w:t>
      </w:r>
      <w:r w:rsidRPr="002E6D28">
        <w:rPr>
          <w:rFonts w:ascii="Times New Roman" w:hAnsi="Times New Roman"/>
          <w:sz w:val="24"/>
          <w:szCs w:val="24"/>
        </w:rPr>
        <w:t xml:space="preserve"> </w:t>
      </w:r>
      <w:r>
        <w:rPr>
          <w:rFonts w:ascii="Times New Roman" w:hAnsi="Times New Roman"/>
          <w:sz w:val="24"/>
          <w:szCs w:val="24"/>
        </w:rPr>
        <w:t>ilişkindir. Ancak</w:t>
      </w:r>
      <w:r w:rsidRPr="002E6D28">
        <w:rPr>
          <w:rFonts w:ascii="Times New Roman" w:hAnsi="Times New Roman"/>
          <w:sz w:val="24"/>
          <w:szCs w:val="24"/>
        </w:rPr>
        <w:t xml:space="preserve"> önceki dönemin finansal tablolarında yer alan önemli bir yanlışlığı düzeltmek üzere yapıl</w:t>
      </w:r>
      <w:r>
        <w:rPr>
          <w:rFonts w:ascii="Times New Roman" w:hAnsi="Times New Roman"/>
          <w:sz w:val="24"/>
          <w:szCs w:val="24"/>
        </w:rPr>
        <w:t>mış</w:t>
      </w:r>
      <w:r w:rsidRPr="002E6D28">
        <w:rPr>
          <w:rFonts w:ascii="Times New Roman" w:hAnsi="Times New Roman"/>
          <w:sz w:val="24"/>
          <w:szCs w:val="24"/>
        </w:rPr>
        <w:t xml:space="preserve"> ve karşılaştırmalı bilgileri etkileyen düzeltmelerle ilgili olarak denetçi özel yazılı açıklama talep eder.</w:t>
      </w:r>
    </w:p>
    <w:p w:rsidR="00EC2D58" w:rsidRPr="002E6D28" w:rsidRDefault="00EC2D58" w:rsidP="008A342E">
      <w:pPr>
        <w:autoSpaceDE w:val="0"/>
        <w:autoSpaceDN w:val="0"/>
        <w:adjustRightInd w:val="0"/>
        <w:spacing w:before="120" w:after="120" w:line="276" w:lineRule="auto"/>
        <w:jc w:val="both"/>
        <w:rPr>
          <w:rFonts w:ascii="Times New Roman" w:hAnsi="Times New Roman"/>
          <w:b/>
          <w:sz w:val="24"/>
          <w:szCs w:val="24"/>
        </w:rPr>
      </w:pPr>
      <w:r w:rsidRPr="002E6D28">
        <w:rPr>
          <w:rFonts w:ascii="Times New Roman" w:hAnsi="Times New Roman"/>
          <w:b/>
          <w:sz w:val="24"/>
          <w:szCs w:val="24"/>
        </w:rPr>
        <w:t>Denetim</w:t>
      </w:r>
      <w:r>
        <w:rPr>
          <w:rFonts w:ascii="Times New Roman" w:hAnsi="Times New Roman"/>
          <w:b/>
          <w:sz w:val="24"/>
          <w:szCs w:val="24"/>
        </w:rPr>
        <w:t>in</w:t>
      </w:r>
      <w:r w:rsidRPr="002E6D28">
        <w:rPr>
          <w:rFonts w:ascii="Times New Roman" w:hAnsi="Times New Roman"/>
          <w:b/>
          <w:sz w:val="24"/>
          <w:szCs w:val="24"/>
        </w:rPr>
        <w:t xml:space="preserve"> Raporlanması</w:t>
      </w:r>
    </w:p>
    <w:p w:rsidR="00EC2D58" w:rsidRDefault="00EC2D58" w:rsidP="008A342E">
      <w:pPr>
        <w:autoSpaceDE w:val="0"/>
        <w:autoSpaceDN w:val="0"/>
        <w:adjustRightInd w:val="0"/>
        <w:spacing w:before="120" w:after="120" w:line="276" w:lineRule="auto"/>
        <w:jc w:val="both"/>
        <w:rPr>
          <w:rFonts w:ascii="Times New Roman" w:hAnsi="Times New Roman"/>
          <w:i/>
          <w:iCs/>
          <w:color w:val="000000"/>
          <w:sz w:val="24"/>
          <w:szCs w:val="24"/>
        </w:rPr>
      </w:pPr>
      <w:r w:rsidRPr="006348D7">
        <w:rPr>
          <w:rFonts w:ascii="Times New Roman" w:hAnsi="Times New Roman"/>
          <w:i/>
          <w:color w:val="000000"/>
          <w:sz w:val="24"/>
          <w:szCs w:val="24"/>
        </w:rPr>
        <w:t>Karşılık Gelen Bilgiler</w:t>
      </w:r>
    </w:p>
    <w:p w:rsidR="00EC2D58" w:rsidRDefault="00EC2D58" w:rsidP="008A342E">
      <w:pPr>
        <w:autoSpaceDE w:val="0"/>
        <w:autoSpaceDN w:val="0"/>
        <w:adjustRightInd w:val="0"/>
        <w:spacing w:before="120" w:after="120" w:line="276" w:lineRule="auto"/>
        <w:jc w:val="both"/>
        <w:rPr>
          <w:rFonts w:ascii="Times New Roman" w:hAnsi="Times New Roman"/>
          <w:color w:val="000000"/>
          <w:sz w:val="24"/>
          <w:szCs w:val="24"/>
        </w:rPr>
      </w:pPr>
      <w:r w:rsidRPr="006348D7">
        <w:rPr>
          <w:rFonts w:ascii="Times New Roman" w:hAnsi="Times New Roman"/>
          <w:color w:val="000000"/>
          <w:sz w:val="24"/>
          <w:szCs w:val="24"/>
        </w:rPr>
        <w:t xml:space="preserve">Denetçi Görüşünde Atıf </w:t>
      </w:r>
      <w:r>
        <w:rPr>
          <w:rFonts w:ascii="Times New Roman" w:hAnsi="Times New Roman"/>
          <w:color w:val="000000"/>
          <w:sz w:val="24"/>
          <w:szCs w:val="24"/>
        </w:rPr>
        <w:t>Yapılmaması</w:t>
      </w:r>
      <w:r w:rsidRPr="006348D7">
        <w:rPr>
          <w:rFonts w:ascii="Times New Roman" w:hAnsi="Times New Roman"/>
          <w:color w:val="000000"/>
          <w:sz w:val="24"/>
          <w:szCs w:val="24"/>
        </w:rPr>
        <w:t xml:space="preserve"> (Bakınız: 10 uncu paragraf)</w:t>
      </w:r>
    </w:p>
    <w:p w:rsidR="00EC2D58" w:rsidRPr="002E6D28" w:rsidRDefault="00EC2D58">
      <w:pPr>
        <w:tabs>
          <w:tab w:val="left" w:pos="5387"/>
        </w:tabs>
        <w:spacing w:before="120" w:after="120" w:line="276" w:lineRule="auto"/>
        <w:ind w:left="708" w:hanging="708"/>
        <w:jc w:val="both"/>
        <w:rPr>
          <w:rFonts w:ascii="Times New Roman" w:hAnsi="Times New Roman"/>
          <w:sz w:val="24"/>
          <w:szCs w:val="24"/>
        </w:rPr>
      </w:pPr>
      <w:r w:rsidRPr="002E6D28">
        <w:rPr>
          <w:rFonts w:ascii="Times New Roman" w:hAnsi="Times New Roman"/>
          <w:sz w:val="24"/>
          <w:szCs w:val="24"/>
        </w:rPr>
        <w:t xml:space="preserve">A2. </w:t>
      </w:r>
      <w:r>
        <w:rPr>
          <w:rFonts w:ascii="Times New Roman" w:hAnsi="Times New Roman"/>
          <w:sz w:val="24"/>
          <w:szCs w:val="24"/>
        </w:rPr>
        <w:tab/>
        <w:t>D</w:t>
      </w:r>
      <w:r w:rsidRPr="002E6D28">
        <w:rPr>
          <w:rFonts w:ascii="Times New Roman" w:hAnsi="Times New Roman"/>
          <w:sz w:val="24"/>
          <w:szCs w:val="24"/>
        </w:rPr>
        <w:t>enetçi görüşünde karşılık gelen bilgilere atıf yapılmaz</w:t>
      </w:r>
      <w:r>
        <w:rPr>
          <w:rFonts w:ascii="Times New Roman" w:hAnsi="Times New Roman"/>
          <w:sz w:val="24"/>
          <w:szCs w:val="24"/>
        </w:rPr>
        <w:t>. Çünkü d</w:t>
      </w:r>
      <w:r w:rsidRPr="002E6D28">
        <w:rPr>
          <w:rFonts w:ascii="Times New Roman" w:hAnsi="Times New Roman"/>
          <w:sz w:val="24"/>
          <w:szCs w:val="24"/>
        </w:rPr>
        <w:t>enetçi görüşü, karşılık gelen bilgiler de dâhil olmak üzere bir bütün olarak cari dönem</w:t>
      </w:r>
      <w:r>
        <w:rPr>
          <w:rFonts w:ascii="Times New Roman" w:hAnsi="Times New Roman"/>
          <w:sz w:val="24"/>
          <w:szCs w:val="24"/>
        </w:rPr>
        <w:t>e ait</w:t>
      </w:r>
      <w:r w:rsidRPr="002E6D28">
        <w:rPr>
          <w:rFonts w:ascii="Times New Roman" w:hAnsi="Times New Roman"/>
          <w:sz w:val="24"/>
          <w:szCs w:val="24"/>
        </w:rPr>
        <w:t xml:space="preserve"> finansal tablolara ilişkin</w:t>
      </w:r>
      <w:r>
        <w:rPr>
          <w:rFonts w:ascii="Times New Roman" w:hAnsi="Times New Roman"/>
          <w:sz w:val="24"/>
          <w:szCs w:val="24"/>
        </w:rPr>
        <w:t>dir</w:t>
      </w:r>
      <w:r w:rsidRPr="002E6D28">
        <w:rPr>
          <w:rFonts w:ascii="Times New Roman" w:hAnsi="Times New Roman"/>
          <w:sz w:val="24"/>
          <w:szCs w:val="24"/>
        </w:rPr>
        <w:t>.</w:t>
      </w:r>
    </w:p>
    <w:p w:rsidR="00EC2D58" w:rsidRPr="00255534" w:rsidRDefault="00EC2D58">
      <w:pPr>
        <w:tabs>
          <w:tab w:val="left" w:pos="5387"/>
        </w:tabs>
        <w:spacing w:before="120" w:after="120" w:line="276" w:lineRule="auto"/>
        <w:jc w:val="both"/>
        <w:rPr>
          <w:rFonts w:ascii="Times New Roman" w:hAnsi="Times New Roman"/>
          <w:sz w:val="24"/>
          <w:szCs w:val="24"/>
        </w:rPr>
      </w:pPr>
      <w:r w:rsidRPr="00255534">
        <w:rPr>
          <w:rFonts w:ascii="Times New Roman" w:hAnsi="Times New Roman"/>
          <w:sz w:val="24"/>
          <w:szCs w:val="24"/>
        </w:rPr>
        <w:t xml:space="preserve">Önceki Döneme İlişkin Denetçi Raporunda Olumlu Görüş Dışında Bir Görüş Verilmesine </w:t>
      </w:r>
      <w:r>
        <w:rPr>
          <w:rFonts w:ascii="Times New Roman" w:hAnsi="Times New Roman"/>
          <w:sz w:val="24"/>
          <w:szCs w:val="24"/>
        </w:rPr>
        <w:t>Sebep</w:t>
      </w:r>
      <w:r w:rsidRPr="00255534">
        <w:rPr>
          <w:rFonts w:ascii="Times New Roman" w:hAnsi="Times New Roman"/>
          <w:sz w:val="24"/>
          <w:szCs w:val="24"/>
        </w:rPr>
        <w:t xml:space="preserve"> Olan Hususun Çözüme Kavuşturulmamış Olması ( Bakınız: 11 inci paragraf)</w:t>
      </w:r>
    </w:p>
    <w:p w:rsidR="00EC2D58" w:rsidRPr="002E6D28" w:rsidRDefault="00EC2D58">
      <w:pPr>
        <w:spacing w:before="120" w:after="120" w:line="276" w:lineRule="auto"/>
        <w:ind w:left="708" w:hanging="708"/>
        <w:jc w:val="both"/>
        <w:rPr>
          <w:rFonts w:ascii="Times New Roman" w:hAnsi="Times New Roman"/>
          <w:sz w:val="24"/>
          <w:szCs w:val="24"/>
        </w:rPr>
      </w:pPr>
      <w:r w:rsidRPr="00A65BCA">
        <w:rPr>
          <w:rFonts w:ascii="Times New Roman" w:hAnsi="Times New Roman"/>
          <w:sz w:val="24"/>
          <w:szCs w:val="24"/>
        </w:rPr>
        <w:t xml:space="preserve">A3. </w:t>
      </w:r>
      <w:r w:rsidRPr="004038F0">
        <w:rPr>
          <w:rFonts w:ascii="Times New Roman" w:hAnsi="Times New Roman"/>
          <w:sz w:val="24"/>
          <w:szCs w:val="24"/>
        </w:rPr>
        <w:tab/>
      </w:r>
      <w:r w:rsidRPr="00A65BCA">
        <w:rPr>
          <w:rFonts w:ascii="Times New Roman" w:hAnsi="Times New Roman"/>
          <w:sz w:val="24"/>
          <w:szCs w:val="24"/>
        </w:rPr>
        <w:t>Önceki döneme ilişkin denetçi raporu</w:t>
      </w:r>
      <w:r w:rsidRPr="00570E4D">
        <w:rPr>
          <w:rFonts w:ascii="Times New Roman" w:hAnsi="Times New Roman"/>
          <w:sz w:val="24"/>
          <w:szCs w:val="24"/>
        </w:rPr>
        <w:t>nun</w:t>
      </w:r>
      <w:r w:rsidRPr="00A65BCA">
        <w:rPr>
          <w:rFonts w:ascii="Times New Roman" w:hAnsi="Times New Roman"/>
          <w:sz w:val="24"/>
          <w:szCs w:val="24"/>
        </w:rPr>
        <w:t>,</w:t>
      </w:r>
      <w:r w:rsidRPr="004038F0">
        <w:rPr>
          <w:rFonts w:ascii="Times New Roman" w:hAnsi="Times New Roman"/>
          <w:sz w:val="24"/>
          <w:szCs w:val="24"/>
        </w:rPr>
        <w:t xml:space="preserve"> </w:t>
      </w:r>
      <w:r w:rsidRPr="00570E4D">
        <w:rPr>
          <w:rFonts w:ascii="Times New Roman" w:hAnsi="Times New Roman"/>
          <w:sz w:val="24"/>
          <w:szCs w:val="24"/>
        </w:rPr>
        <w:t>daha önce yayımlanmış haliyle</w:t>
      </w:r>
      <w:r w:rsidRPr="00A65BCA">
        <w:rPr>
          <w:rFonts w:ascii="Times New Roman" w:hAnsi="Times New Roman"/>
          <w:sz w:val="24"/>
          <w:szCs w:val="24"/>
        </w:rPr>
        <w:t>,</w:t>
      </w:r>
      <w:r w:rsidRPr="004038F0">
        <w:rPr>
          <w:rFonts w:ascii="Times New Roman" w:hAnsi="Times New Roman"/>
          <w:sz w:val="24"/>
          <w:szCs w:val="24"/>
        </w:rPr>
        <w:t xml:space="preserve"> </w:t>
      </w:r>
      <w:r w:rsidRPr="00A65BCA">
        <w:rPr>
          <w:rFonts w:ascii="Times New Roman" w:hAnsi="Times New Roman"/>
          <w:sz w:val="24"/>
          <w:szCs w:val="24"/>
        </w:rPr>
        <w:t>sınırlı olumlu görüş, görüş vermekten kaçınma veya olumsuz görüş içermesi</w:t>
      </w:r>
      <w:r w:rsidRPr="00570E4D">
        <w:rPr>
          <w:rFonts w:ascii="Times New Roman" w:hAnsi="Times New Roman"/>
          <w:sz w:val="24"/>
          <w:szCs w:val="24"/>
        </w:rPr>
        <w:t xml:space="preserve"> durumunda</w:t>
      </w:r>
      <w:r w:rsidRPr="00A65BCA">
        <w:rPr>
          <w:rFonts w:ascii="Times New Roman" w:hAnsi="Times New Roman"/>
          <w:sz w:val="24"/>
          <w:szCs w:val="24"/>
        </w:rPr>
        <w:t xml:space="preserve"> </w:t>
      </w:r>
      <w:r w:rsidRPr="004038F0">
        <w:rPr>
          <w:rFonts w:ascii="Times New Roman" w:hAnsi="Times New Roman"/>
          <w:sz w:val="24"/>
          <w:szCs w:val="24"/>
        </w:rPr>
        <w:t xml:space="preserve">ve </w:t>
      </w:r>
      <w:r w:rsidRPr="00A65BCA">
        <w:rPr>
          <w:rFonts w:ascii="Times New Roman" w:hAnsi="Times New Roman"/>
          <w:sz w:val="24"/>
          <w:szCs w:val="24"/>
        </w:rPr>
        <w:t xml:space="preserve">olumlu görüş dışında görüş verilmesine sebep olan hususun çözüme kavuşturulmuş olması ve </w:t>
      </w:r>
      <w:r w:rsidRPr="00570E4D">
        <w:rPr>
          <w:rFonts w:ascii="Times New Roman" w:hAnsi="Times New Roman"/>
          <w:sz w:val="24"/>
          <w:szCs w:val="24"/>
        </w:rPr>
        <w:t xml:space="preserve">bu hususun </w:t>
      </w:r>
      <w:r w:rsidRPr="00A65BCA">
        <w:rPr>
          <w:rFonts w:ascii="Times New Roman" w:hAnsi="Times New Roman"/>
          <w:sz w:val="24"/>
          <w:szCs w:val="24"/>
        </w:rPr>
        <w:t xml:space="preserve">geçerli </w:t>
      </w:r>
      <w:r w:rsidRPr="004038F0">
        <w:rPr>
          <w:rFonts w:ascii="Times New Roman" w:hAnsi="Times New Roman"/>
          <w:sz w:val="24"/>
          <w:szCs w:val="24"/>
        </w:rPr>
        <w:t xml:space="preserve">finansal raporlama çerçevesine uygun olarak </w:t>
      </w:r>
      <w:r w:rsidRPr="00A65BCA">
        <w:rPr>
          <w:rFonts w:ascii="Times New Roman" w:hAnsi="Times New Roman"/>
          <w:sz w:val="24"/>
          <w:szCs w:val="24"/>
        </w:rPr>
        <w:t>doğru biçimde muhasebeleştirilmiş veya finansal tablolarda açıklanmış olması durumunda, cari döneme ilişkin denetçi görüşünün daha önceki olumlu görüş dışındaki görüşe atıf yapması gerekmez.</w:t>
      </w:r>
    </w:p>
    <w:p w:rsidR="00EC2D58" w:rsidRPr="002E6D28" w:rsidRDefault="00EC2D58">
      <w:pPr>
        <w:spacing w:before="120" w:after="120" w:line="276" w:lineRule="auto"/>
        <w:ind w:left="708" w:hanging="708"/>
        <w:jc w:val="both"/>
        <w:rPr>
          <w:rFonts w:ascii="Times New Roman" w:hAnsi="Times New Roman"/>
          <w:sz w:val="24"/>
          <w:szCs w:val="24"/>
        </w:rPr>
      </w:pPr>
      <w:r w:rsidRPr="002E6D28">
        <w:rPr>
          <w:rFonts w:ascii="Times New Roman" w:hAnsi="Times New Roman"/>
          <w:sz w:val="24"/>
          <w:szCs w:val="24"/>
        </w:rPr>
        <w:t xml:space="preserve">A4. </w:t>
      </w:r>
      <w:r>
        <w:rPr>
          <w:rFonts w:ascii="Times New Roman" w:hAnsi="Times New Roman"/>
          <w:sz w:val="24"/>
          <w:szCs w:val="24"/>
        </w:rPr>
        <w:tab/>
      </w:r>
      <w:r w:rsidRPr="007C3F03">
        <w:rPr>
          <w:rFonts w:ascii="Times New Roman" w:hAnsi="Times New Roman"/>
          <w:sz w:val="24"/>
          <w:szCs w:val="24"/>
        </w:rPr>
        <w:t>Daha önce verilmiş haliyle</w:t>
      </w:r>
      <w:r w:rsidRPr="00137EFA">
        <w:rPr>
          <w:rFonts w:ascii="Times New Roman" w:hAnsi="Times New Roman"/>
          <w:sz w:val="24"/>
          <w:szCs w:val="24"/>
        </w:rPr>
        <w:t xml:space="preserve"> ö</w:t>
      </w:r>
      <w:r w:rsidRPr="0037495A">
        <w:rPr>
          <w:rFonts w:ascii="Times New Roman" w:hAnsi="Times New Roman"/>
          <w:sz w:val="24"/>
          <w:szCs w:val="24"/>
        </w:rPr>
        <w:t>nceki döneme ilişkin denetçi görüşünün</w:t>
      </w:r>
      <w:r w:rsidRPr="00137EFA">
        <w:rPr>
          <w:rFonts w:ascii="Times New Roman" w:hAnsi="Times New Roman"/>
          <w:sz w:val="24"/>
          <w:szCs w:val="24"/>
        </w:rPr>
        <w:t>, olumlu</w:t>
      </w:r>
      <w:r w:rsidRPr="002E6D28">
        <w:rPr>
          <w:rFonts w:ascii="Times New Roman" w:hAnsi="Times New Roman"/>
          <w:sz w:val="24"/>
          <w:szCs w:val="24"/>
        </w:rPr>
        <w:t xml:space="preserve"> </w:t>
      </w:r>
      <w:r>
        <w:rPr>
          <w:rFonts w:ascii="Times New Roman" w:hAnsi="Times New Roman"/>
          <w:sz w:val="24"/>
          <w:szCs w:val="24"/>
        </w:rPr>
        <w:t xml:space="preserve">görüş </w:t>
      </w:r>
      <w:r w:rsidRPr="002E6D28">
        <w:rPr>
          <w:rFonts w:ascii="Times New Roman" w:hAnsi="Times New Roman"/>
          <w:sz w:val="24"/>
          <w:szCs w:val="24"/>
        </w:rPr>
        <w:t>dışında</w:t>
      </w:r>
      <w:r>
        <w:rPr>
          <w:rFonts w:ascii="Times New Roman" w:hAnsi="Times New Roman"/>
          <w:sz w:val="24"/>
          <w:szCs w:val="24"/>
        </w:rPr>
        <w:t xml:space="preserve"> bir</w:t>
      </w:r>
      <w:r w:rsidRPr="002E6D28">
        <w:rPr>
          <w:rFonts w:ascii="Times New Roman" w:hAnsi="Times New Roman"/>
          <w:sz w:val="24"/>
          <w:szCs w:val="24"/>
        </w:rPr>
        <w:t xml:space="preserve"> görüş olması </w:t>
      </w:r>
      <w:r>
        <w:rPr>
          <w:rFonts w:ascii="Times New Roman" w:hAnsi="Times New Roman"/>
          <w:sz w:val="24"/>
          <w:szCs w:val="24"/>
        </w:rPr>
        <w:t>durumunda</w:t>
      </w:r>
      <w:r w:rsidRPr="002E6D28">
        <w:rPr>
          <w:rFonts w:ascii="Times New Roman" w:hAnsi="Times New Roman"/>
          <w:sz w:val="24"/>
          <w:szCs w:val="24"/>
        </w:rPr>
        <w:t xml:space="preserve">, bu duruma </w:t>
      </w:r>
      <w:r>
        <w:rPr>
          <w:rFonts w:ascii="Times New Roman" w:hAnsi="Times New Roman"/>
          <w:sz w:val="24"/>
          <w:szCs w:val="24"/>
        </w:rPr>
        <w:t>sebep</w:t>
      </w:r>
      <w:r w:rsidRPr="002E6D28">
        <w:rPr>
          <w:rFonts w:ascii="Times New Roman" w:hAnsi="Times New Roman"/>
          <w:sz w:val="24"/>
          <w:szCs w:val="24"/>
        </w:rPr>
        <w:t xml:space="preserve"> olan çözüme kavuşturulmamış husus</w:t>
      </w:r>
      <w:r>
        <w:rPr>
          <w:rFonts w:ascii="Times New Roman" w:hAnsi="Times New Roman"/>
          <w:sz w:val="24"/>
          <w:szCs w:val="24"/>
        </w:rPr>
        <w:t>,</w:t>
      </w:r>
      <w:r w:rsidRPr="002E6D28">
        <w:rPr>
          <w:rFonts w:ascii="Times New Roman" w:hAnsi="Times New Roman"/>
          <w:sz w:val="24"/>
          <w:szCs w:val="24"/>
        </w:rPr>
        <w:t xml:space="preserve"> cari dönem </w:t>
      </w:r>
      <w:r>
        <w:rPr>
          <w:rFonts w:ascii="Times New Roman" w:hAnsi="Times New Roman"/>
          <w:sz w:val="24"/>
          <w:szCs w:val="24"/>
        </w:rPr>
        <w:t>rakamlarıyla</w:t>
      </w:r>
      <w:r w:rsidRPr="002E6D28">
        <w:rPr>
          <w:rFonts w:ascii="Times New Roman" w:hAnsi="Times New Roman"/>
          <w:sz w:val="24"/>
          <w:szCs w:val="24"/>
        </w:rPr>
        <w:t xml:space="preserve"> ilgili olmayabilir. Buna rağmen, çözüme kavuşturulmamış hususun cari ve karşılık gelen bilgilerin karşılaştırılabilirliği üzerindeki etkilerine ve muhtemel etkilerine bağlı olarak</w:t>
      </w:r>
      <w:r>
        <w:rPr>
          <w:rFonts w:ascii="Times New Roman" w:hAnsi="Times New Roman"/>
          <w:sz w:val="24"/>
          <w:szCs w:val="24"/>
        </w:rPr>
        <w:t>,</w:t>
      </w:r>
      <w:r w:rsidRPr="002E6D28">
        <w:rPr>
          <w:rFonts w:ascii="Times New Roman" w:hAnsi="Times New Roman"/>
          <w:sz w:val="24"/>
          <w:szCs w:val="24"/>
        </w:rPr>
        <w:t xml:space="preserve"> cari dönem</w:t>
      </w:r>
      <w:r>
        <w:rPr>
          <w:rFonts w:ascii="Times New Roman" w:hAnsi="Times New Roman"/>
          <w:sz w:val="24"/>
          <w:szCs w:val="24"/>
        </w:rPr>
        <w:t>e ait</w:t>
      </w:r>
      <w:r w:rsidRPr="002E6D28">
        <w:rPr>
          <w:rFonts w:ascii="Times New Roman" w:hAnsi="Times New Roman"/>
          <w:sz w:val="24"/>
          <w:szCs w:val="24"/>
        </w:rPr>
        <w:t xml:space="preserve"> finansal tablolara ilişkin </w:t>
      </w:r>
      <w:r>
        <w:rPr>
          <w:rFonts w:ascii="Times New Roman" w:hAnsi="Times New Roman"/>
          <w:sz w:val="24"/>
          <w:szCs w:val="24"/>
        </w:rPr>
        <w:t xml:space="preserve">olarak </w:t>
      </w:r>
      <w:r w:rsidRPr="002E6D28">
        <w:rPr>
          <w:rFonts w:ascii="Times New Roman" w:hAnsi="Times New Roman"/>
          <w:sz w:val="24"/>
          <w:szCs w:val="24"/>
        </w:rPr>
        <w:t>sınırlı olumlu görüş, görüş vermekten kaçınma veya olumsuz görüş</w:t>
      </w:r>
      <w:r>
        <w:rPr>
          <w:rFonts w:ascii="Times New Roman" w:hAnsi="Times New Roman"/>
          <w:sz w:val="24"/>
          <w:szCs w:val="24"/>
        </w:rPr>
        <w:t>ten</w:t>
      </w:r>
      <w:r w:rsidRPr="002E6D28">
        <w:rPr>
          <w:rFonts w:ascii="Times New Roman" w:hAnsi="Times New Roman"/>
          <w:sz w:val="24"/>
          <w:szCs w:val="24"/>
        </w:rPr>
        <w:t xml:space="preserve"> uygun olanı</w:t>
      </w:r>
      <w:r>
        <w:rPr>
          <w:rFonts w:ascii="Times New Roman" w:hAnsi="Times New Roman"/>
          <w:sz w:val="24"/>
          <w:szCs w:val="24"/>
        </w:rPr>
        <w:t>nın verilmesi</w:t>
      </w:r>
      <w:r w:rsidRPr="002E6D28">
        <w:rPr>
          <w:rFonts w:ascii="Times New Roman" w:hAnsi="Times New Roman"/>
          <w:sz w:val="24"/>
          <w:szCs w:val="24"/>
        </w:rPr>
        <w:t xml:space="preserve"> gerekebilir.</w:t>
      </w:r>
    </w:p>
    <w:p w:rsidR="00EC2D58" w:rsidRPr="002E6D28" w:rsidRDefault="00EC2D58">
      <w:pPr>
        <w:spacing w:before="120" w:after="120" w:line="276" w:lineRule="auto"/>
        <w:ind w:left="708" w:hanging="708"/>
        <w:jc w:val="both"/>
        <w:rPr>
          <w:rFonts w:ascii="Times New Roman" w:hAnsi="Times New Roman"/>
          <w:sz w:val="24"/>
          <w:szCs w:val="24"/>
        </w:rPr>
      </w:pPr>
      <w:r w:rsidRPr="002E6D28">
        <w:rPr>
          <w:rFonts w:ascii="Times New Roman" w:hAnsi="Times New Roman"/>
          <w:sz w:val="24"/>
          <w:szCs w:val="24"/>
        </w:rPr>
        <w:t xml:space="preserve">A5. </w:t>
      </w:r>
      <w:r>
        <w:rPr>
          <w:rFonts w:ascii="Times New Roman" w:hAnsi="Times New Roman"/>
          <w:sz w:val="24"/>
          <w:szCs w:val="24"/>
        </w:rPr>
        <w:tab/>
      </w:r>
      <w:r w:rsidRPr="000E14B2">
        <w:rPr>
          <w:rFonts w:ascii="Times New Roman" w:hAnsi="Times New Roman"/>
          <w:sz w:val="24"/>
          <w:szCs w:val="24"/>
        </w:rPr>
        <w:t>Önceki döneme ilişkin denetçi raporunun olumlu görüş dışında bir görüş içer</w:t>
      </w:r>
      <w:r>
        <w:rPr>
          <w:rFonts w:ascii="Times New Roman" w:hAnsi="Times New Roman"/>
          <w:sz w:val="24"/>
          <w:szCs w:val="24"/>
        </w:rPr>
        <w:t xml:space="preserve">mesi </w:t>
      </w:r>
      <w:r w:rsidRPr="000E14B2">
        <w:rPr>
          <w:rFonts w:ascii="Times New Roman" w:hAnsi="Times New Roman"/>
          <w:sz w:val="24"/>
          <w:szCs w:val="24"/>
        </w:rPr>
        <w:t>ve buna yol açan husus</w:t>
      </w:r>
      <w:r>
        <w:rPr>
          <w:rFonts w:ascii="Times New Roman" w:hAnsi="Times New Roman"/>
          <w:sz w:val="24"/>
          <w:szCs w:val="24"/>
        </w:rPr>
        <w:t>un</w:t>
      </w:r>
      <w:r w:rsidRPr="000E14B2">
        <w:rPr>
          <w:rFonts w:ascii="Times New Roman" w:hAnsi="Times New Roman"/>
          <w:sz w:val="24"/>
          <w:szCs w:val="24"/>
        </w:rPr>
        <w:t xml:space="preserve"> çözüme kavuşturulma</w:t>
      </w:r>
      <w:r>
        <w:rPr>
          <w:rFonts w:ascii="Times New Roman" w:hAnsi="Times New Roman"/>
          <w:sz w:val="24"/>
          <w:szCs w:val="24"/>
        </w:rPr>
        <w:t>ması durumunda</w:t>
      </w:r>
      <w:r w:rsidRPr="000E14B2">
        <w:rPr>
          <w:rFonts w:ascii="Times New Roman" w:hAnsi="Times New Roman"/>
          <w:sz w:val="24"/>
          <w:szCs w:val="24"/>
        </w:rPr>
        <w:t xml:space="preserve">, düzenlenecek denetçi raporuna ilişkin örneklere Ekteki 1 inci ve 2 nci </w:t>
      </w:r>
      <w:r>
        <w:rPr>
          <w:rFonts w:ascii="Times New Roman" w:hAnsi="Times New Roman"/>
          <w:sz w:val="24"/>
          <w:szCs w:val="24"/>
        </w:rPr>
        <w:t>Ö</w:t>
      </w:r>
      <w:r w:rsidRPr="000E14B2">
        <w:rPr>
          <w:rFonts w:ascii="Times New Roman" w:hAnsi="Times New Roman"/>
          <w:sz w:val="24"/>
          <w:szCs w:val="24"/>
        </w:rPr>
        <w:t>rneklerde yer verilmiştir.</w:t>
      </w:r>
    </w:p>
    <w:p w:rsidR="00EC2D58" w:rsidRDefault="00EC2D58" w:rsidP="008A342E">
      <w:pPr>
        <w:autoSpaceDE w:val="0"/>
        <w:autoSpaceDN w:val="0"/>
        <w:adjustRightInd w:val="0"/>
        <w:spacing w:before="120" w:after="120" w:line="276" w:lineRule="auto"/>
        <w:jc w:val="both"/>
        <w:rPr>
          <w:rFonts w:ascii="Times New Roman" w:hAnsi="Times New Roman"/>
          <w:color w:val="000000"/>
          <w:sz w:val="24"/>
          <w:szCs w:val="24"/>
        </w:rPr>
      </w:pPr>
    </w:p>
    <w:p w:rsidR="00EC2D58" w:rsidRDefault="00EC2D58" w:rsidP="008A342E">
      <w:pPr>
        <w:autoSpaceDE w:val="0"/>
        <w:autoSpaceDN w:val="0"/>
        <w:adjustRightInd w:val="0"/>
        <w:spacing w:before="120" w:after="120" w:line="276" w:lineRule="auto"/>
        <w:jc w:val="both"/>
        <w:rPr>
          <w:rFonts w:ascii="Times New Roman" w:hAnsi="Times New Roman"/>
          <w:color w:val="000000"/>
          <w:sz w:val="24"/>
          <w:szCs w:val="24"/>
        </w:rPr>
      </w:pPr>
      <w:r w:rsidRPr="006348D7">
        <w:rPr>
          <w:rFonts w:ascii="Times New Roman" w:hAnsi="Times New Roman"/>
          <w:color w:val="000000"/>
          <w:sz w:val="24"/>
          <w:szCs w:val="24"/>
        </w:rPr>
        <w:t>Önceki Dönem</w:t>
      </w:r>
      <w:r>
        <w:rPr>
          <w:rFonts w:ascii="Times New Roman" w:hAnsi="Times New Roman"/>
          <w:color w:val="000000"/>
          <w:sz w:val="24"/>
          <w:szCs w:val="24"/>
        </w:rPr>
        <w:t>e Ait</w:t>
      </w:r>
      <w:r w:rsidRPr="006348D7">
        <w:rPr>
          <w:rFonts w:ascii="Times New Roman" w:hAnsi="Times New Roman"/>
          <w:color w:val="000000"/>
          <w:sz w:val="24"/>
          <w:szCs w:val="24"/>
        </w:rPr>
        <w:t xml:space="preserve"> Finansal Tablolardaki Yanlışlık (</w:t>
      </w:r>
      <w:r>
        <w:rPr>
          <w:rFonts w:ascii="Times New Roman" w:hAnsi="Times New Roman"/>
          <w:color w:val="000000"/>
          <w:sz w:val="24"/>
          <w:szCs w:val="24"/>
        </w:rPr>
        <w:t>Bakınız:</w:t>
      </w:r>
      <w:r w:rsidRPr="006348D7">
        <w:rPr>
          <w:rFonts w:ascii="Times New Roman" w:hAnsi="Times New Roman"/>
          <w:color w:val="000000"/>
          <w:sz w:val="24"/>
          <w:szCs w:val="24"/>
        </w:rPr>
        <w:t>12 nci paragraf)</w:t>
      </w:r>
    </w:p>
    <w:p w:rsidR="00EC2D58" w:rsidRPr="002E6D28" w:rsidRDefault="00EC2D58">
      <w:pPr>
        <w:spacing w:before="120" w:after="120" w:line="276" w:lineRule="auto"/>
        <w:ind w:left="708" w:hanging="708"/>
        <w:jc w:val="both"/>
        <w:rPr>
          <w:rFonts w:ascii="Times New Roman" w:hAnsi="Times New Roman"/>
          <w:sz w:val="24"/>
          <w:szCs w:val="24"/>
        </w:rPr>
      </w:pPr>
      <w:r w:rsidRPr="002E6D28">
        <w:rPr>
          <w:rFonts w:ascii="Times New Roman" w:hAnsi="Times New Roman"/>
          <w:sz w:val="24"/>
          <w:szCs w:val="24"/>
        </w:rPr>
        <w:t xml:space="preserve">A6. </w:t>
      </w:r>
      <w:r>
        <w:rPr>
          <w:rFonts w:ascii="Times New Roman" w:hAnsi="Times New Roman"/>
          <w:sz w:val="24"/>
          <w:szCs w:val="24"/>
        </w:rPr>
        <w:tab/>
      </w:r>
      <w:r w:rsidRPr="002E6D28">
        <w:rPr>
          <w:rFonts w:ascii="Times New Roman" w:hAnsi="Times New Roman"/>
          <w:sz w:val="24"/>
          <w:szCs w:val="24"/>
        </w:rPr>
        <w:t>Yanlışlık içeren önceki dönem</w:t>
      </w:r>
      <w:r>
        <w:rPr>
          <w:rFonts w:ascii="Times New Roman" w:hAnsi="Times New Roman"/>
          <w:sz w:val="24"/>
          <w:szCs w:val="24"/>
        </w:rPr>
        <w:t>e ait</w:t>
      </w:r>
      <w:r w:rsidRPr="002E6D28">
        <w:rPr>
          <w:rFonts w:ascii="Times New Roman" w:hAnsi="Times New Roman"/>
          <w:sz w:val="24"/>
          <w:szCs w:val="24"/>
        </w:rPr>
        <w:t xml:space="preserve"> finansal tablolarda değişiklik yapılma</w:t>
      </w:r>
      <w:r>
        <w:rPr>
          <w:rFonts w:ascii="Times New Roman" w:hAnsi="Times New Roman"/>
          <w:sz w:val="24"/>
          <w:szCs w:val="24"/>
        </w:rPr>
        <w:t>mış</w:t>
      </w:r>
      <w:r w:rsidRPr="002E6D28">
        <w:rPr>
          <w:rFonts w:ascii="Times New Roman" w:hAnsi="Times New Roman"/>
          <w:sz w:val="24"/>
          <w:szCs w:val="24"/>
        </w:rPr>
        <w:t xml:space="preserve"> ve denetçi raporu</w:t>
      </w:r>
      <w:r>
        <w:rPr>
          <w:rFonts w:ascii="Times New Roman" w:hAnsi="Times New Roman"/>
          <w:sz w:val="24"/>
          <w:szCs w:val="24"/>
        </w:rPr>
        <w:t xml:space="preserve">nun </w:t>
      </w:r>
      <w:r w:rsidRPr="002E6D28">
        <w:rPr>
          <w:rFonts w:ascii="Times New Roman" w:hAnsi="Times New Roman"/>
          <w:sz w:val="24"/>
          <w:szCs w:val="24"/>
        </w:rPr>
        <w:t xml:space="preserve">yeniden </w:t>
      </w:r>
      <w:r w:rsidRPr="007F5450">
        <w:rPr>
          <w:rFonts w:ascii="Times New Roman" w:hAnsi="Times New Roman"/>
          <w:sz w:val="24"/>
          <w:szCs w:val="24"/>
        </w:rPr>
        <w:t>düzenlenmemiş</w:t>
      </w:r>
      <w:r w:rsidRPr="00BB6050">
        <w:rPr>
          <w:rFonts w:ascii="Times New Roman" w:hAnsi="Times New Roman"/>
          <w:sz w:val="24"/>
          <w:szCs w:val="24"/>
        </w:rPr>
        <w:t xml:space="preserve"> olduğu</w:t>
      </w:r>
      <w:r w:rsidRPr="002E6D28">
        <w:rPr>
          <w:rFonts w:ascii="Times New Roman" w:hAnsi="Times New Roman"/>
          <w:sz w:val="24"/>
          <w:szCs w:val="24"/>
        </w:rPr>
        <w:t>, ancak cari dönem</w:t>
      </w:r>
      <w:r>
        <w:rPr>
          <w:rFonts w:ascii="Times New Roman" w:hAnsi="Times New Roman"/>
          <w:sz w:val="24"/>
          <w:szCs w:val="24"/>
        </w:rPr>
        <w:t>e ait</w:t>
      </w:r>
      <w:r w:rsidRPr="002E6D28">
        <w:rPr>
          <w:rFonts w:ascii="Times New Roman" w:hAnsi="Times New Roman"/>
          <w:sz w:val="24"/>
          <w:szCs w:val="24"/>
        </w:rPr>
        <w:t xml:space="preserve"> finansal tablolarda karşılık gelen bilgilerin </w:t>
      </w:r>
      <w:r>
        <w:rPr>
          <w:rFonts w:ascii="Times New Roman" w:hAnsi="Times New Roman"/>
          <w:sz w:val="24"/>
          <w:szCs w:val="24"/>
        </w:rPr>
        <w:t>doğru olarak</w:t>
      </w:r>
      <w:r w:rsidRPr="002E6D28">
        <w:rPr>
          <w:rFonts w:ascii="Times New Roman" w:hAnsi="Times New Roman"/>
          <w:sz w:val="24"/>
          <w:szCs w:val="24"/>
        </w:rPr>
        <w:t xml:space="preserve"> yeniden düzenlendiği</w:t>
      </w:r>
      <w:r>
        <w:rPr>
          <w:rFonts w:ascii="Times New Roman" w:hAnsi="Times New Roman"/>
          <w:sz w:val="24"/>
          <w:szCs w:val="24"/>
        </w:rPr>
        <w:t xml:space="preserve"> (belirtildiği)</w:t>
      </w:r>
      <w:r w:rsidRPr="002E6D28">
        <w:rPr>
          <w:rFonts w:ascii="Times New Roman" w:hAnsi="Times New Roman"/>
          <w:sz w:val="24"/>
          <w:szCs w:val="24"/>
        </w:rPr>
        <w:t xml:space="preserve"> veya uygun açıklamaların yapıldığı durum</w:t>
      </w:r>
      <w:r>
        <w:rPr>
          <w:rFonts w:ascii="Times New Roman" w:hAnsi="Times New Roman"/>
          <w:sz w:val="24"/>
          <w:szCs w:val="24"/>
        </w:rPr>
        <w:t>lar</w:t>
      </w:r>
      <w:r w:rsidRPr="002E6D28">
        <w:rPr>
          <w:rFonts w:ascii="Times New Roman" w:hAnsi="Times New Roman"/>
          <w:sz w:val="24"/>
          <w:szCs w:val="24"/>
        </w:rPr>
        <w:t>da</w:t>
      </w:r>
      <w:r>
        <w:rPr>
          <w:rFonts w:ascii="Times New Roman" w:hAnsi="Times New Roman"/>
          <w:sz w:val="24"/>
          <w:szCs w:val="24"/>
        </w:rPr>
        <w:t>;</w:t>
      </w:r>
      <w:r w:rsidRPr="002E6D28">
        <w:rPr>
          <w:rFonts w:ascii="Times New Roman" w:hAnsi="Times New Roman"/>
          <w:sz w:val="24"/>
          <w:szCs w:val="24"/>
        </w:rPr>
        <w:t xml:space="preserve"> denetçi raporu</w:t>
      </w:r>
      <w:r>
        <w:rPr>
          <w:rFonts w:ascii="Times New Roman" w:hAnsi="Times New Roman"/>
          <w:sz w:val="24"/>
          <w:szCs w:val="24"/>
        </w:rPr>
        <w:t>,</w:t>
      </w:r>
      <w:r w:rsidRPr="002E6D28">
        <w:rPr>
          <w:rFonts w:ascii="Times New Roman" w:hAnsi="Times New Roman"/>
          <w:sz w:val="24"/>
          <w:szCs w:val="24"/>
        </w:rPr>
        <w:t xml:space="preserve"> </w:t>
      </w:r>
      <w:r>
        <w:rPr>
          <w:rFonts w:ascii="Times New Roman" w:hAnsi="Times New Roman"/>
          <w:sz w:val="24"/>
          <w:szCs w:val="24"/>
        </w:rPr>
        <w:t>söz konusu</w:t>
      </w:r>
      <w:r w:rsidRPr="002E6D28">
        <w:rPr>
          <w:rFonts w:ascii="Times New Roman" w:hAnsi="Times New Roman"/>
          <w:sz w:val="24"/>
          <w:szCs w:val="24"/>
        </w:rPr>
        <w:t xml:space="preserve"> hususu tam olarak </w:t>
      </w:r>
      <w:r>
        <w:rPr>
          <w:rFonts w:ascii="Times New Roman" w:hAnsi="Times New Roman"/>
          <w:sz w:val="24"/>
          <w:szCs w:val="24"/>
        </w:rPr>
        <w:t>belirten</w:t>
      </w:r>
      <w:r w:rsidRPr="002E6D28">
        <w:rPr>
          <w:rFonts w:ascii="Times New Roman" w:hAnsi="Times New Roman"/>
          <w:sz w:val="24"/>
          <w:szCs w:val="24"/>
        </w:rPr>
        <w:t xml:space="preserve"> ilgili </w:t>
      </w:r>
      <w:r>
        <w:rPr>
          <w:rFonts w:ascii="Times New Roman" w:hAnsi="Times New Roman"/>
          <w:sz w:val="24"/>
          <w:szCs w:val="24"/>
        </w:rPr>
        <w:t xml:space="preserve">açıklamaların </w:t>
      </w:r>
      <w:r w:rsidRPr="002E6D28">
        <w:rPr>
          <w:rFonts w:ascii="Times New Roman" w:hAnsi="Times New Roman"/>
          <w:sz w:val="24"/>
          <w:szCs w:val="24"/>
        </w:rPr>
        <w:t>finansal tablolarda bulunduğu yere atıf yap</w:t>
      </w:r>
      <w:r>
        <w:rPr>
          <w:rFonts w:ascii="Times New Roman" w:hAnsi="Times New Roman"/>
          <w:sz w:val="24"/>
          <w:szCs w:val="24"/>
        </w:rPr>
        <w:t xml:space="preserve">an ve </w:t>
      </w:r>
      <w:r w:rsidRPr="002E6D28">
        <w:rPr>
          <w:rFonts w:ascii="Times New Roman" w:hAnsi="Times New Roman"/>
          <w:sz w:val="24"/>
          <w:szCs w:val="24"/>
        </w:rPr>
        <w:t>durumu anlat</w:t>
      </w:r>
      <w:r>
        <w:rPr>
          <w:rFonts w:ascii="Times New Roman" w:hAnsi="Times New Roman"/>
          <w:sz w:val="24"/>
          <w:szCs w:val="24"/>
        </w:rPr>
        <w:t>an</w:t>
      </w:r>
      <w:r w:rsidRPr="002E6D28">
        <w:rPr>
          <w:rFonts w:ascii="Times New Roman" w:hAnsi="Times New Roman"/>
          <w:sz w:val="24"/>
          <w:szCs w:val="24"/>
        </w:rPr>
        <w:t xml:space="preserve"> bir Dikkat Çekile</w:t>
      </w:r>
      <w:r>
        <w:rPr>
          <w:rFonts w:ascii="Times New Roman" w:hAnsi="Times New Roman"/>
          <w:sz w:val="24"/>
          <w:szCs w:val="24"/>
        </w:rPr>
        <w:t xml:space="preserve">n Hususlar paragrafı içerebilir (Bakınız: BDS 706). </w:t>
      </w:r>
    </w:p>
    <w:p w:rsidR="00EC2D58" w:rsidRDefault="00EC2D58" w:rsidP="008A342E">
      <w:pPr>
        <w:autoSpaceDE w:val="0"/>
        <w:autoSpaceDN w:val="0"/>
        <w:adjustRightInd w:val="0"/>
        <w:spacing w:before="120" w:after="120" w:line="276" w:lineRule="auto"/>
        <w:jc w:val="both"/>
        <w:rPr>
          <w:rFonts w:ascii="Times New Roman" w:hAnsi="Times New Roman"/>
          <w:color w:val="000000"/>
          <w:sz w:val="24"/>
          <w:szCs w:val="24"/>
        </w:rPr>
      </w:pPr>
      <w:r w:rsidRPr="006348D7">
        <w:rPr>
          <w:rFonts w:ascii="Times New Roman" w:hAnsi="Times New Roman"/>
          <w:color w:val="000000"/>
          <w:sz w:val="24"/>
          <w:szCs w:val="24"/>
        </w:rPr>
        <w:t xml:space="preserve">Önceki Denetçi Tarafından Denetlenmiş </w:t>
      </w:r>
      <w:r>
        <w:rPr>
          <w:rFonts w:ascii="Times New Roman" w:hAnsi="Times New Roman"/>
          <w:color w:val="000000"/>
          <w:sz w:val="24"/>
          <w:szCs w:val="24"/>
        </w:rPr>
        <w:t>O</w:t>
      </w:r>
      <w:r w:rsidRPr="006348D7">
        <w:rPr>
          <w:rFonts w:ascii="Times New Roman" w:hAnsi="Times New Roman"/>
          <w:color w:val="000000"/>
          <w:sz w:val="24"/>
          <w:szCs w:val="24"/>
        </w:rPr>
        <w:t>lan Önceki Döneme Ait Finansal Tablolar (</w:t>
      </w:r>
      <w:r>
        <w:rPr>
          <w:rFonts w:ascii="Times New Roman" w:hAnsi="Times New Roman"/>
          <w:color w:val="000000"/>
          <w:sz w:val="24"/>
          <w:szCs w:val="24"/>
        </w:rPr>
        <w:t xml:space="preserve">Bakınız: </w:t>
      </w:r>
      <w:r w:rsidRPr="006348D7">
        <w:rPr>
          <w:rFonts w:ascii="Times New Roman" w:hAnsi="Times New Roman"/>
          <w:color w:val="000000"/>
          <w:sz w:val="24"/>
          <w:szCs w:val="24"/>
        </w:rPr>
        <w:t>13 üncü paragraf)</w:t>
      </w:r>
    </w:p>
    <w:p w:rsidR="00EC2D58" w:rsidRPr="002E6D28" w:rsidRDefault="00EC2D58">
      <w:pPr>
        <w:spacing w:before="120" w:after="120" w:line="276" w:lineRule="auto"/>
        <w:ind w:left="708" w:hanging="708"/>
        <w:jc w:val="both"/>
        <w:rPr>
          <w:rFonts w:ascii="Times New Roman" w:hAnsi="Times New Roman"/>
          <w:sz w:val="24"/>
          <w:szCs w:val="24"/>
        </w:rPr>
      </w:pPr>
      <w:r w:rsidRPr="002E6D28">
        <w:rPr>
          <w:rFonts w:ascii="Times New Roman" w:hAnsi="Times New Roman"/>
          <w:sz w:val="24"/>
          <w:szCs w:val="24"/>
        </w:rPr>
        <w:t xml:space="preserve">A7. </w:t>
      </w:r>
      <w:r>
        <w:rPr>
          <w:rFonts w:ascii="Times New Roman" w:hAnsi="Times New Roman"/>
          <w:sz w:val="24"/>
          <w:szCs w:val="24"/>
        </w:rPr>
        <w:tab/>
      </w:r>
      <w:r w:rsidRPr="002E6D28">
        <w:rPr>
          <w:rFonts w:ascii="Times New Roman" w:hAnsi="Times New Roman"/>
          <w:sz w:val="24"/>
          <w:szCs w:val="24"/>
        </w:rPr>
        <w:t>Ekte</w:t>
      </w:r>
      <w:r>
        <w:rPr>
          <w:rFonts w:ascii="Times New Roman" w:hAnsi="Times New Roman"/>
          <w:sz w:val="24"/>
          <w:szCs w:val="24"/>
        </w:rPr>
        <w:t>ki</w:t>
      </w:r>
      <w:r w:rsidRPr="002E6D28">
        <w:rPr>
          <w:rFonts w:ascii="Times New Roman" w:hAnsi="Times New Roman"/>
          <w:sz w:val="24"/>
          <w:szCs w:val="24"/>
        </w:rPr>
        <w:t xml:space="preserve"> 3 üncü örnek</w:t>
      </w:r>
      <w:r>
        <w:rPr>
          <w:rFonts w:ascii="Times New Roman" w:hAnsi="Times New Roman"/>
          <w:sz w:val="24"/>
          <w:szCs w:val="24"/>
        </w:rPr>
        <w:t>te</w:t>
      </w:r>
      <w:r w:rsidRPr="002E6D28">
        <w:rPr>
          <w:rFonts w:ascii="Times New Roman" w:hAnsi="Times New Roman"/>
          <w:sz w:val="24"/>
          <w:szCs w:val="24"/>
        </w:rPr>
        <w:t xml:space="preserve">, önceki döneme ait finansal tablolar önceki denetçi tarafından denetlenmiş ve </w:t>
      </w:r>
      <w:r w:rsidRPr="00C90761">
        <w:rPr>
          <w:rFonts w:ascii="Times New Roman" w:hAnsi="Times New Roman"/>
          <w:sz w:val="24"/>
          <w:szCs w:val="24"/>
        </w:rPr>
        <w:t>mevcut denetçinin karşılık gelen bilgilere ilişkin olarak önceki denetçinin raporuna atıfta bulunması mevzuatça yasaklanmamış olduğu durumlarda, düzenlenecek denetçi raporuna ilişkin örnek yer almaktadır</w:t>
      </w:r>
      <w:r w:rsidRPr="002E6D28">
        <w:rPr>
          <w:rFonts w:ascii="Times New Roman" w:hAnsi="Times New Roman"/>
          <w:sz w:val="24"/>
          <w:szCs w:val="24"/>
        </w:rPr>
        <w:t>.</w:t>
      </w:r>
    </w:p>
    <w:p w:rsidR="00EC2D58" w:rsidRPr="009C64B2" w:rsidRDefault="00EC2D58">
      <w:pPr>
        <w:spacing w:before="120" w:after="120" w:line="276" w:lineRule="auto"/>
        <w:rPr>
          <w:rFonts w:ascii="Times New Roman" w:hAnsi="Times New Roman"/>
          <w:i/>
          <w:sz w:val="24"/>
          <w:szCs w:val="24"/>
        </w:rPr>
      </w:pPr>
      <w:r w:rsidRPr="009C64B2">
        <w:rPr>
          <w:rFonts w:ascii="Times New Roman" w:hAnsi="Times New Roman"/>
          <w:i/>
          <w:sz w:val="24"/>
          <w:szCs w:val="24"/>
        </w:rPr>
        <w:t>Karşılaştırmalı Finansal Tablolar</w:t>
      </w:r>
    </w:p>
    <w:p w:rsidR="00EC2D58" w:rsidRPr="009C64B2" w:rsidRDefault="00EC2D58" w:rsidP="008A342E">
      <w:pPr>
        <w:autoSpaceDE w:val="0"/>
        <w:autoSpaceDN w:val="0"/>
        <w:adjustRightInd w:val="0"/>
        <w:spacing w:before="120" w:after="120" w:line="276" w:lineRule="auto"/>
        <w:jc w:val="both"/>
        <w:rPr>
          <w:rFonts w:ascii="Times New Roman" w:hAnsi="Times New Roman"/>
          <w:sz w:val="24"/>
          <w:szCs w:val="24"/>
        </w:rPr>
      </w:pPr>
      <w:r w:rsidRPr="009C64B2">
        <w:rPr>
          <w:rFonts w:ascii="Times New Roman" w:hAnsi="Times New Roman"/>
          <w:sz w:val="24"/>
          <w:szCs w:val="24"/>
        </w:rPr>
        <w:t>Denetçinin Görüşünde Atıf Yapılması (</w:t>
      </w:r>
      <w:r>
        <w:rPr>
          <w:rFonts w:ascii="Times New Roman" w:hAnsi="Times New Roman"/>
          <w:color w:val="000000"/>
          <w:sz w:val="24"/>
          <w:szCs w:val="24"/>
        </w:rPr>
        <w:t xml:space="preserve">Bakınız: </w:t>
      </w:r>
      <w:r w:rsidRPr="009C64B2">
        <w:rPr>
          <w:rFonts w:ascii="Times New Roman" w:hAnsi="Times New Roman"/>
          <w:sz w:val="24"/>
          <w:szCs w:val="24"/>
        </w:rPr>
        <w:t>15 inci paragraf)</w:t>
      </w:r>
    </w:p>
    <w:p w:rsidR="00EC2D58" w:rsidRPr="002E6D28" w:rsidRDefault="00EC2D58">
      <w:pPr>
        <w:spacing w:before="120" w:after="120" w:line="276" w:lineRule="auto"/>
        <w:ind w:left="708" w:hanging="708"/>
        <w:jc w:val="both"/>
        <w:rPr>
          <w:rFonts w:ascii="Times New Roman" w:hAnsi="Times New Roman"/>
          <w:sz w:val="24"/>
          <w:szCs w:val="24"/>
        </w:rPr>
      </w:pPr>
      <w:r w:rsidRPr="002E6D28">
        <w:rPr>
          <w:rFonts w:ascii="Times New Roman" w:hAnsi="Times New Roman"/>
          <w:sz w:val="24"/>
          <w:szCs w:val="24"/>
        </w:rPr>
        <w:t xml:space="preserve">A8. </w:t>
      </w:r>
      <w:r>
        <w:rPr>
          <w:rFonts w:ascii="Times New Roman" w:hAnsi="Times New Roman"/>
          <w:sz w:val="24"/>
          <w:szCs w:val="24"/>
        </w:rPr>
        <w:tab/>
      </w:r>
      <w:r w:rsidRPr="00BA36CF">
        <w:rPr>
          <w:rFonts w:ascii="Times New Roman" w:hAnsi="Times New Roman"/>
          <w:sz w:val="24"/>
          <w:szCs w:val="24"/>
        </w:rPr>
        <w:t>Karşılaştırmalı finansal tablolara ilişkin denetçi raporunun, sunulan dönemlerden her birine ait finansal tablolara ilişkin olması sebebiyle, denetçi bir veya daha fazla döneme ilişkin olarak sınırlı olumlu görüş veya olumsuz görüş verirken, görüş vermekten kaçınırken ya da Dikkat Çekilen Hususlar paragrafı eklerken, diğer dönemin finansal tabloları hakkında farklı bir görüş verebilir.</w:t>
      </w:r>
    </w:p>
    <w:p w:rsidR="00EC2D58" w:rsidRPr="002E6D28" w:rsidRDefault="00EC2D58">
      <w:pPr>
        <w:spacing w:before="120" w:after="120" w:line="276" w:lineRule="auto"/>
        <w:ind w:left="708" w:hanging="708"/>
        <w:jc w:val="both"/>
        <w:rPr>
          <w:rFonts w:ascii="Times New Roman" w:hAnsi="Times New Roman"/>
          <w:sz w:val="24"/>
          <w:szCs w:val="24"/>
        </w:rPr>
      </w:pPr>
      <w:r w:rsidRPr="002E6D28">
        <w:rPr>
          <w:rFonts w:ascii="Times New Roman" w:hAnsi="Times New Roman"/>
          <w:sz w:val="24"/>
          <w:szCs w:val="24"/>
        </w:rPr>
        <w:t xml:space="preserve">A9.  </w:t>
      </w:r>
      <w:r>
        <w:rPr>
          <w:rFonts w:ascii="Times New Roman" w:hAnsi="Times New Roman"/>
          <w:sz w:val="24"/>
          <w:szCs w:val="24"/>
        </w:rPr>
        <w:tab/>
      </w:r>
      <w:r w:rsidRPr="002E6D28">
        <w:rPr>
          <w:rFonts w:ascii="Times New Roman" w:hAnsi="Times New Roman"/>
          <w:sz w:val="24"/>
          <w:szCs w:val="24"/>
        </w:rPr>
        <w:t>Denet</w:t>
      </w:r>
      <w:r>
        <w:rPr>
          <w:rFonts w:ascii="Times New Roman" w:hAnsi="Times New Roman"/>
          <w:sz w:val="24"/>
          <w:szCs w:val="24"/>
        </w:rPr>
        <w:t>çinin cari dönemin denetimiyle ba</w:t>
      </w:r>
      <w:r w:rsidRPr="002E6D28">
        <w:rPr>
          <w:rFonts w:ascii="Times New Roman" w:hAnsi="Times New Roman"/>
          <w:sz w:val="24"/>
          <w:szCs w:val="24"/>
        </w:rPr>
        <w:t xml:space="preserve">ğlantılı olarak hem cari hem de önceki dönemin finansal tablolarına ilişkin rapor vermesinin gerekmesi durumunda ve önceki dönemin olumlu </w:t>
      </w:r>
      <w:r>
        <w:rPr>
          <w:rFonts w:ascii="Times New Roman" w:hAnsi="Times New Roman"/>
          <w:sz w:val="24"/>
          <w:szCs w:val="24"/>
        </w:rPr>
        <w:t xml:space="preserve">görüş </w:t>
      </w:r>
      <w:r w:rsidRPr="002E6D28">
        <w:rPr>
          <w:rFonts w:ascii="Times New Roman" w:hAnsi="Times New Roman"/>
          <w:sz w:val="24"/>
          <w:szCs w:val="24"/>
        </w:rPr>
        <w:t>dışında</w:t>
      </w:r>
      <w:r>
        <w:rPr>
          <w:rFonts w:ascii="Times New Roman" w:hAnsi="Times New Roman"/>
          <w:sz w:val="24"/>
          <w:szCs w:val="24"/>
        </w:rPr>
        <w:t xml:space="preserve"> bir</w:t>
      </w:r>
      <w:r w:rsidRPr="002E6D28">
        <w:rPr>
          <w:rFonts w:ascii="Times New Roman" w:hAnsi="Times New Roman"/>
          <w:sz w:val="24"/>
          <w:szCs w:val="24"/>
        </w:rPr>
        <w:t xml:space="preserve"> görüş içermesi ve buna yol açan hususun çözüme kavuşturulmamış olması hâlinde düzenlenecek olan denet</w:t>
      </w:r>
      <w:r>
        <w:rPr>
          <w:rFonts w:ascii="Times New Roman" w:hAnsi="Times New Roman"/>
          <w:sz w:val="24"/>
          <w:szCs w:val="24"/>
        </w:rPr>
        <w:t>çi</w:t>
      </w:r>
      <w:r w:rsidRPr="002E6D28">
        <w:rPr>
          <w:rFonts w:ascii="Times New Roman" w:hAnsi="Times New Roman"/>
          <w:sz w:val="24"/>
          <w:szCs w:val="24"/>
        </w:rPr>
        <w:t xml:space="preserve"> raporu örneğine Ekte</w:t>
      </w:r>
      <w:r>
        <w:rPr>
          <w:rFonts w:ascii="Times New Roman" w:hAnsi="Times New Roman"/>
          <w:sz w:val="24"/>
          <w:szCs w:val="24"/>
        </w:rPr>
        <w:t>ki</w:t>
      </w:r>
      <w:r w:rsidRPr="002E6D28">
        <w:rPr>
          <w:rFonts w:ascii="Times New Roman" w:hAnsi="Times New Roman"/>
          <w:sz w:val="24"/>
          <w:szCs w:val="24"/>
        </w:rPr>
        <w:t xml:space="preserve"> 4 üncü </w:t>
      </w:r>
      <w:r>
        <w:rPr>
          <w:rFonts w:ascii="Times New Roman" w:hAnsi="Times New Roman"/>
          <w:sz w:val="24"/>
          <w:szCs w:val="24"/>
        </w:rPr>
        <w:t>Ö</w:t>
      </w:r>
      <w:r w:rsidRPr="002E6D28">
        <w:rPr>
          <w:rFonts w:ascii="Times New Roman" w:hAnsi="Times New Roman"/>
          <w:sz w:val="24"/>
          <w:szCs w:val="24"/>
        </w:rPr>
        <w:t>rnekte yer verilmektedir.</w:t>
      </w:r>
    </w:p>
    <w:p w:rsidR="00EC2D58" w:rsidRDefault="00EC2D58" w:rsidP="008A342E">
      <w:pPr>
        <w:autoSpaceDE w:val="0"/>
        <w:autoSpaceDN w:val="0"/>
        <w:adjustRightInd w:val="0"/>
        <w:spacing w:before="120" w:after="120" w:line="276" w:lineRule="auto"/>
        <w:jc w:val="both"/>
        <w:rPr>
          <w:rFonts w:ascii="Times New Roman" w:hAnsi="Times New Roman"/>
          <w:color w:val="000000"/>
          <w:sz w:val="24"/>
          <w:szCs w:val="24"/>
        </w:rPr>
      </w:pPr>
      <w:r w:rsidRPr="00892184">
        <w:rPr>
          <w:rFonts w:ascii="Times New Roman" w:hAnsi="Times New Roman"/>
          <w:color w:val="000000"/>
          <w:sz w:val="24"/>
          <w:szCs w:val="24"/>
        </w:rPr>
        <w:t>Ön</w:t>
      </w:r>
      <w:r w:rsidRPr="001E64C5">
        <w:rPr>
          <w:rFonts w:ascii="Times New Roman" w:hAnsi="Times New Roman"/>
          <w:color w:val="000000"/>
          <w:sz w:val="24"/>
          <w:szCs w:val="24"/>
        </w:rPr>
        <w:t>ceki Dönemin Finansal Tablolarına İlişkin Olarak Önceki Dönem Görüşünden Farklı Görüş Verilmesi (</w:t>
      </w:r>
      <w:r w:rsidRPr="00892184">
        <w:rPr>
          <w:rFonts w:ascii="Times New Roman" w:hAnsi="Times New Roman"/>
          <w:color w:val="000000"/>
          <w:sz w:val="24"/>
          <w:szCs w:val="24"/>
        </w:rPr>
        <w:t>Bakınız:16 ncı paragraf)</w:t>
      </w:r>
    </w:p>
    <w:p w:rsidR="00EC2D58" w:rsidRPr="002E6D28" w:rsidRDefault="00EC2D58">
      <w:pPr>
        <w:spacing w:before="120" w:after="120" w:line="276" w:lineRule="auto"/>
        <w:ind w:left="708" w:hanging="708"/>
        <w:jc w:val="both"/>
        <w:rPr>
          <w:rFonts w:ascii="Times New Roman" w:hAnsi="Times New Roman"/>
          <w:sz w:val="24"/>
          <w:szCs w:val="24"/>
        </w:rPr>
      </w:pPr>
      <w:r w:rsidRPr="002E6D28">
        <w:rPr>
          <w:rFonts w:ascii="Times New Roman" w:hAnsi="Times New Roman"/>
          <w:sz w:val="24"/>
          <w:szCs w:val="24"/>
        </w:rPr>
        <w:t xml:space="preserve">A10. </w:t>
      </w:r>
      <w:r>
        <w:rPr>
          <w:rFonts w:ascii="Times New Roman" w:hAnsi="Times New Roman"/>
          <w:sz w:val="24"/>
          <w:szCs w:val="24"/>
        </w:rPr>
        <w:tab/>
        <w:t xml:space="preserve">Denetçi, </w:t>
      </w:r>
      <w:r w:rsidRPr="002E6D28">
        <w:rPr>
          <w:rFonts w:ascii="Times New Roman" w:hAnsi="Times New Roman"/>
          <w:sz w:val="24"/>
          <w:szCs w:val="24"/>
        </w:rPr>
        <w:t>yürüt</w:t>
      </w:r>
      <w:r>
        <w:rPr>
          <w:rFonts w:ascii="Times New Roman" w:hAnsi="Times New Roman"/>
          <w:sz w:val="24"/>
          <w:szCs w:val="24"/>
        </w:rPr>
        <w:t>ülen</w:t>
      </w:r>
      <w:r w:rsidRPr="002E6D28">
        <w:rPr>
          <w:rFonts w:ascii="Times New Roman" w:hAnsi="Times New Roman"/>
          <w:sz w:val="24"/>
          <w:szCs w:val="24"/>
        </w:rPr>
        <w:t xml:space="preserve"> cari dönem denetimi </w:t>
      </w:r>
      <w:r>
        <w:rPr>
          <w:rFonts w:ascii="Times New Roman" w:hAnsi="Times New Roman"/>
          <w:sz w:val="24"/>
          <w:szCs w:val="24"/>
        </w:rPr>
        <w:t>sırasında</w:t>
      </w:r>
      <w:r w:rsidRPr="002E6D28">
        <w:rPr>
          <w:rFonts w:ascii="Times New Roman" w:hAnsi="Times New Roman"/>
          <w:sz w:val="24"/>
          <w:szCs w:val="24"/>
        </w:rPr>
        <w:t xml:space="preserve"> önceki dönem</w:t>
      </w:r>
      <w:r>
        <w:rPr>
          <w:rFonts w:ascii="Times New Roman" w:hAnsi="Times New Roman"/>
          <w:sz w:val="24"/>
          <w:szCs w:val="24"/>
        </w:rPr>
        <w:t>e ait</w:t>
      </w:r>
      <w:r w:rsidRPr="002E6D28">
        <w:rPr>
          <w:rFonts w:ascii="Times New Roman" w:hAnsi="Times New Roman"/>
          <w:sz w:val="24"/>
          <w:szCs w:val="24"/>
        </w:rPr>
        <w:t xml:space="preserve"> finansal tabloları önemli ölçüde etkileyen </w:t>
      </w:r>
      <w:r>
        <w:rPr>
          <w:rFonts w:ascii="Times New Roman" w:hAnsi="Times New Roman"/>
          <w:sz w:val="24"/>
          <w:szCs w:val="24"/>
        </w:rPr>
        <w:t>olay</w:t>
      </w:r>
      <w:r w:rsidRPr="002E6D28">
        <w:rPr>
          <w:rFonts w:ascii="Times New Roman" w:hAnsi="Times New Roman"/>
          <w:sz w:val="24"/>
          <w:szCs w:val="24"/>
        </w:rPr>
        <w:t xml:space="preserve"> veya </w:t>
      </w:r>
      <w:r>
        <w:rPr>
          <w:rFonts w:ascii="Times New Roman" w:hAnsi="Times New Roman"/>
          <w:sz w:val="24"/>
          <w:szCs w:val="24"/>
        </w:rPr>
        <w:t>durumlardan</w:t>
      </w:r>
      <w:r w:rsidRPr="002E6D28">
        <w:rPr>
          <w:rFonts w:ascii="Times New Roman" w:hAnsi="Times New Roman"/>
          <w:sz w:val="24"/>
          <w:szCs w:val="24"/>
        </w:rPr>
        <w:t xml:space="preserve"> haberda</w:t>
      </w:r>
      <w:r>
        <w:rPr>
          <w:rFonts w:ascii="Times New Roman" w:hAnsi="Times New Roman"/>
          <w:sz w:val="24"/>
          <w:szCs w:val="24"/>
        </w:rPr>
        <w:t>r olursa; c</w:t>
      </w:r>
      <w:r w:rsidRPr="002E6D28">
        <w:rPr>
          <w:rFonts w:ascii="Times New Roman" w:hAnsi="Times New Roman"/>
          <w:sz w:val="24"/>
          <w:szCs w:val="24"/>
        </w:rPr>
        <w:t xml:space="preserve">ari </w:t>
      </w:r>
      <w:r>
        <w:rPr>
          <w:rFonts w:ascii="Times New Roman" w:hAnsi="Times New Roman"/>
          <w:sz w:val="24"/>
          <w:szCs w:val="24"/>
        </w:rPr>
        <w:t>dönem</w:t>
      </w:r>
      <w:r w:rsidRPr="002E6D28">
        <w:rPr>
          <w:rFonts w:ascii="Times New Roman" w:hAnsi="Times New Roman"/>
          <w:sz w:val="24"/>
          <w:szCs w:val="24"/>
        </w:rPr>
        <w:t xml:space="preserve"> denetimi</w:t>
      </w:r>
      <w:r>
        <w:rPr>
          <w:rFonts w:ascii="Times New Roman" w:hAnsi="Times New Roman"/>
          <w:sz w:val="24"/>
          <w:szCs w:val="24"/>
        </w:rPr>
        <w:t xml:space="preserve">yle </w:t>
      </w:r>
      <w:r w:rsidRPr="002E6D28">
        <w:rPr>
          <w:rFonts w:ascii="Times New Roman" w:hAnsi="Times New Roman"/>
          <w:sz w:val="24"/>
          <w:szCs w:val="24"/>
        </w:rPr>
        <w:t xml:space="preserve">bağlantılı olarak önceki dönemin finansal tabloları hakkında </w:t>
      </w:r>
      <w:r>
        <w:rPr>
          <w:rFonts w:ascii="Times New Roman" w:hAnsi="Times New Roman"/>
          <w:sz w:val="24"/>
          <w:szCs w:val="24"/>
        </w:rPr>
        <w:t>raporlama</w:t>
      </w:r>
      <w:r w:rsidRPr="002E6D28">
        <w:rPr>
          <w:rFonts w:ascii="Times New Roman" w:hAnsi="Times New Roman"/>
          <w:sz w:val="24"/>
          <w:szCs w:val="24"/>
        </w:rPr>
        <w:t xml:space="preserve"> </w:t>
      </w:r>
      <w:r>
        <w:rPr>
          <w:rFonts w:ascii="Times New Roman" w:hAnsi="Times New Roman"/>
          <w:sz w:val="24"/>
          <w:szCs w:val="24"/>
        </w:rPr>
        <w:t>yaparken</w:t>
      </w:r>
      <w:r w:rsidRPr="002E6D28">
        <w:rPr>
          <w:rFonts w:ascii="Times New Roman" w:hAnsi="Times New Roman"/>
          <w:sz w:val="24"/>
          <w:szCs w:val="24"/>
        </w:rPr>
        <w:t>, önceki dönem</w:t>
      </w:r>
      <w:r>
        <w:rPr>
          <w:rFonts w:ascii="Times New Roman" w:hAnsi="Times New Roman"/>
          <w:sz w:val="24"/>
          <w:szCs w:val="24"/>
        </w:rPr>
        <w:t>in</w:t>
      </w:r>
      <w:r w:rsidRPr="002E6D28">
        <w:rPr>
          <w:rFonts w:ascii="Times New Roman" w:hAnsi="Times New Roman"/>
          <w:sz w:val="24"/>
          <w:szCs w:val="24"/>
        </w:rPr>
        <w:t xml:space="preserve"> finansal tabloları </w:t>
      </w:r>
      <w:r>
        <w:rPr>
          <w:rFonts w:ascii="Times New Roman" w:hAnsi="Times New Roman"/>
          <w:sz w:val="24"/>
          <w:szCs w:val="24"/>
        </w:rPr>
        <w:t>için vereceği</w:t>
      </w:r>
      <w:r w:rsidRPr="002E6D28">
        <w:rPr>
          <w:rFonts w:ascii="Times New Roman" w:hAnsi="Times New Roman"/>
          <w:sz w:val="24"/>
          <w:szCs w:val="24"/>
        </w:rPr>
        <w:t xml:space="preserve"> görüş daha önce verilen görüşten farklı olabilir. Bazı </w:t>
      </w:r>
      <w:r>
        <w:rPr>
          <w:rFonts w:ascii="Times New Roman" w:hAnsi="Times New Roman"/>
          <w:sz w:val="24"/>
          <w:szCs w:val="24"/>
        </w:rPr>
        <w:t>durumlarda</w:t>
      </w:r>
      <w:r w:rsidRPr="002E6D28">
        <w:rPr>
          <w:rFonts w:ascii="Times New Roman" w:hAnsi="Times New Roman"/>
          <w:sz w:val="24"/>
          <w:szCs w:val="24"/>
        </w:rPr>
        <w:t xml:space="preserve"> denetçi, önceki dönem</w:t>
      </w:r>
      <w:r>
        <w:rPr>
          <w:rFonts w:ascii="Times New Roman" w:hAnsi="Times New Roman"/>
          <w:sz w:val="24"/>
          <w:szCs w:val="24"/>
        </w:rPr>
        <w:t>e ait</w:t>
      </w:r>
      <w:r w:rsidRPr="002E6D28">
        <w:rPr>
          <w:rFonts w:ascii="Times New Roman" w:hAnsi="Times New Roman"/>
          <w:sz w:val="24"/>
          <w:szCs w:val="24"/>
        </w:rPr>
        <w:t xml:space="preserve"> finansal tablolara ilişkin olarak </w:t>
      </w:r>
      <w:r w:rsidRPr="00570E4D">
        <w:rPr>
          <w:rFonts w:ascii="Times New Roman" w:hAnsi="Times New Roman"/>
          <w:sz w:val="24"/>
          <w:szCs w:val="24"/>
        </w:rPr>
        <w:t>daha önce yayımlanmış</w:t>
      </w:r>
      <w:r w:rsidRPr="002E6D28">
        <w:rPr>
          <w:rFonts w:ascii="Times New Roman" w:hAnsi="Times New Roman"/>
          <w:sz w:val="24"/>
          <w:szCs w:val="24"/>
        </w:rPr>
        <w:t xml:space="preserve"> denetçi raporun</w:t>
      </w:r>
      <w:r>
        <w:rPr>
          <w:rFonts w:ascii="Times New Roman" w:hAnsi="Times New Roman"/>
          <w:sz w:val="24"/>
          <w:szCs w:val="24"/>
        </w:rPr>
        <w:t>a</w:t>
      </w:r>
      <w:r w:rsidRPr="002E6D28">
        <w:rPr>
          <w:rFonts w:ascii="Times New Roman" w:hAnsi="Times New Roman"/>
          <w:sz w:val="24"/>
          <w:szCs w:val="24"/>
        </w:rPr>
        <w:t xml:space="preserve"> gelecekte </w:t>
      </w:r>
      <w:r>
        <w:rPr>
          <w:rFonts w:ascii="Times New Roman" w:hAnsi="Times New Roman"/>
          <w:sz w:val="24"/>
          <w:szCs w:val="24"/>
        </w:rPr>
        <w:t>güvenilmesini (rapora güveni) engellemek</w:t>
      </w:r>
      <w:r w:rsidRPr="002E6D28">
        <w:rPr>
          <w:rFonts w:ascii="Times New Roman" w:hAnsi="Times New Roman"/>
          <w:sz w:val="24"/>
          <w:szCs w:val="24"/>
        </w:rPr>
        <w:t xml:space="preserve"> amacıyla tasarlanmış il</w:t>
      </w:r>
      <w:r>
        <w:rPr>
          <w:rFonts w:ascii="Times New Roman" w:hAnsi="Times New Roman"/>
          <w:sz w:val="24"/>
          <w:szCs w:val="24"/>
        </w:rPr>
        <w:t>â</w:t>
      </w:r>
      <w:r w:rsidRPr="002E6D28">
        <w:rPr>
          <w:rFonts w:ascii="Times New Roman" w:hAnsi="Times New Roman"/>
          <w:sz w:val="24"/>
          <w:szCs w:val="24"/>
        </w:rPr>
        <w:t>ve raporlama sorumluluklarına sahip olabilir.</w:t>
      </w:r>
    </w:p>
    <w:p w:rsidR="00EC2D58" w:rsidRDefault="00EC2D58" w:rsidP="008A342E">
      <w:pPr>
        <w:autoSpaceDE w:val="0"/>
        <w:autoSpaceDN w:val="0"/>
        <w:adjustRightInd w:val="0"/>
        <w:spacing w:before="120" w:after="120" w:line="276" w:lineRule="auto"/>
        <w:jc w:val="both"/>
        <w:rPr>
          <w:rFonts w:ascii="Times New Roman" w:hAnsi="Times New Roman"/>
          <w:color w:val="000000"/>
          <w:sz w:val="24"/>
          <w:szCs w:val="24"/>
        </w:rPr>
      </w:pPr>
      <w:r w:rsidRPr="006348D7">
        <w:rPr>
          <w:rFonts w:ascii="Times New Roman" w:hAnsi="Times New Roman"/>
          <w:color w:val="000000"/>
          <w:sz w:val="24"/>
          <w:szCs w:val="24"/>
        </w:rPr>
        <w:t xml:space="preserve">Önceki Denetçi Tarafından Denetlenmiş </w:t>
      </w:r>
      <w:r>
        <w:rPr>
          <w:rFonts w:ascii="Times New Roman" w:hAnsi="Times New Roman"/>
          <w:color w:val="000000"/>
          <w:sz w:val="24"/>
          <w:szCs w:val="24"/>
        </w:rPr>
        <w:t>O</w:t>
      </w:r>
      <w:r w:rsidRPr="006348D7">
        <w:rPr>
          <w:rFonts w:ascii="Times New Roman" w:hAnsi="Times New Roman"/>
          <w:color w:val="000000"/>
          <w:sz w:val="24"/>
          <w:szCs w:val="24"/>
        </w:rPr>
        <w:t>lan Önceki</w:t>
      </w:r>
      <w:r>
        <w:rPr>
          <w:rFonts w:ascii="Times New Roman" w:hAnsi="Times New Roman"/>
          <w:color w:val="000000"/>
          <w:sz w:val="24"/>
          <w:szCs w:val="24"/>
        </w:rPr>
        <w:t xml:space="preserve"> Döneme Ait Finansal Tablolar (Bakınız: </w:t>
      </w:r>
      <w:r w:rsidRPr="006348D7">
        <w:rPr>
          <w:rFonts w:ascii="Times New Roman" w:hAnsi="Times New Roman"/>
          <w:color w:val="000000"/>
          <w:sz w:val="24"/>
          <w:szCs w:val="24"/>
        </w:rPr>
        <w:t>18 inci paragraf)</w:t>
      </w:r>
    </w:p>
    <w:p w:rsidR="00EC2D58" w:rsidRPr="007C0806" w:rsidRDefault="00EC2D58">
      <w:pPr>
        <w:spacing w:before="120" w:after="120" w:line="276" w:lineRule="auto"/>
        <w:ind w:left="708" w:hanging="708"/>
        <w:jc w:val="both"/>
        <w:rPr>
          <w:rFonts w:ascii="Times New Roman" w:hAnsi="Times New Roman"/>
          <w:sz w:val="24"/>
          <w:szCs w:val="24"/>
        </w:rPr>
      </w:pPr>
      <w:r w:rsidRPr="002E6D28">
        <w:rPr>
          <w:rFonts w:ascii="Times New Roman" w:hAnsi="Times New Roman"/>
          <w:sz w:val="24"/>
          <w:szCs w:val="24"/>
        </w:rPr>
        <w:t xml:space="preserve">A11. </w:t>
      </w:r>
      <w:r>
        <w:rPr>
          <w:rFonts w:ascii="Times New Roman" w:hAnsi="Times New Roman"/>
          <w:sz w:val="24"/>
          <w:szCs w:val="24"/>
        </w:rPr>
        <w:tab/>
      </w:r>
      <w:r w:rsidRPr="002E6D28">
        <w:rPr>
          <w:rFonts w:ascii="Times New Roman" w:hAnsi="Times New Roman"/>
          <w:sz w:val="24"/>
          <w:szCs w:val="24"/>
        </w:rPr>
        <w:t>Önceki denetçi</w:t>
      </w:r>
      <w:r>
        <w:rPr>
          <w:rFonts w:ascii="Times New Roman" w:hAnsi="Times New Roman"/>
          <w:sz w:val="24"/>
          <w:szCs w:val="24"/>
        </w:rPr>
        <w:t>,</w:t>
      </w:r>
      <w:r w:rsidRPr="002E6D28">
        <w:rPr>
          <w:rFonts w:ascii="Times New Roman" w:hAnsi="Times New Roman"/>
          <w:sz w:val="24"/>
          <w:szCs w:val="24"/>
        </w:rPr>
        <w:t xml:space="preserve"> önceki dönem</w:t>
      </w:r>
      <w:r>
        <w:rPr>
          <w:rFonts w:ascii="Times New Roman" w:hAnsi="Times New Roman"/>
          <w:sz w:val="24"/>
          <w:szCs w:val="24"/>
        </w:rPr>
        <w:t>e ait finansal tablolar</w:t>
      </w:r>
      <w:r w:rsidRPr="002E6D28">
        <w:rPr>
          <w:rFonts w:ascii="Times New Roman" w:hAnsi="Times New Roman"/>
          <w:sz w:val="24"/>
          <w:szCs w:val="24"/>
        </w:rPr>
        <w:t xml:space="preserve">a ilişkin denetçi raporunu yeniden </w:t>
      </w:r>
      <w:r w:rsidRPr="00570E4D">
        <w:rPr>
          <w:rFonts w:ascii="Times New Roman" w:hAnsi="Times New Roman"/>
          <w:sz w:val="24"/>
          <w:szCs w:val="24"/>
        </w:rPr>
        <w:t>düzenleyemiyor veya yeniden düzenlemek</w:t>
      </w:r>
      <w:r w:rsidRPr="002E6D28">
        <w:rPr>
          <w:rFonts w:ascii="Times New Roman" w:hAnsi="Times New Roman"/>
          <w:sz w:val="24"/>
          <w:szCs w:val="24"/>
        </w:rPr>
        <w:t xml:space="preserve"> istemiyor olabilir. Denetçi raporun</w:t>
      </w:r>
      <w:r>
        <w:rPr>
          <w:rFonts w:ascii="Times New Roman" w:hAnsi="Times New Roman"/>
          <w:sz w:val="24"/>
          <w:szCs w:val="24"/>
        </w:rPr>
        <w:t xml:space="preserve">un </w:t>
      </w:r>
      <w:r w:rsidRPr="002E6D28">
        <w:rPr>
          <w:rFonts w:ascii="Times New Roman" w:hAnsi="Times New Roman"/>
          <w:sz w:val="24"/>
          <w:szCs w:val="24"/>
        </w:rPr>
        <w:t>Diğer Hususlar paragrafı</w:t>
      </w:r>
      <w:r>
        <w:rPr>
          <w:rFonts w:ascii="Times New Roman" w:hAnsi="Times New Roman"/>
          <w:sz w:val="24"/>
          <w:szCs w:val="24"/>
        </w:rPr>
        <w:t xml:space="preserve">, </w:t>
      </w:r>
      <w:r w:rsidRPr="002E6D28">
        <w:rPr>
          <w:rFonts w:ascii="Times New Roman" w:hAnsi="Times New Roman"/>
          <w:sz w:val="24"/>
          <w:szCs w:val="24"/>
        </w:rPr>
        <w:t xml:space="preserve"> önceki denetçinin </w:t>
      </w:r>
      <w:r w:rsidRPr="00990544">
        <w:rPr>
          <w:rFonts w:ascii="Times New Roman" w:hAnsi="Times New Roman"/>
          <w:sz w:val="24"/>
          <w:szCs w:val="24"/>
        </w:rPr>
        <w:t>önceki dönem</w:t>
      </w:r>
      <w:r>
        <w:rPr>
          <w:rFonts w:ascii="Times New Roman" w:hAnsi="Times New Roman"/>
          <w:sz w:val="24"/>
          <w:szCs w:val="24"/>
        </w:rPr>
        <w:t>e ait</w:t>
      </w:r>
      <w:r w:rsidRPr="00990544">
        <w:rPr>
          <w:rFonts w:ascii="Times New Roman" w:hAnsi="Times New Roman"/>
          <w:sz w:val="24"/>
          <w:szCs w:val="24"/>
        </w:rPr>
        <w:t xml:space="preserve"> finansal tablolara</w:t>
      </w:r>
      <w:r w:rsidRPr="002E6D28">
        <w:rPr>
          <w:rFonts w:ascii="Times New Roman" w:hAnsi="Times New Roman"/>
          <w:sz w:val="24"/>
          <w:szCs w:val="24"/>
        </w:rPr>
        <w:t xml:space="preserve"> ilişkin olarak </w:t>
      </w:r>
      <w:r>
        <w:rPr>
          <w:rFonts w:ascii="Times New Roman" w:hAnsi="Times New Roman"/>
          <w:sz w:val="24"/>
          <w:szCs w:val="24"/>
        </w:rPr>
        <w:t>(finansal tablolardaki)</w:t>
      </w:r>
      <w:r w:rsidRPr="002E6D28">
        <w:rPr>
          <w:rFonts w:ascii="Times New Roman" w:hAnsi="Times New Roman"/>
          <w:sz w:val="24"/>
          <w:szCs w:val="24"/>
        </w:rPr>
        <w:t xml:space="preserve"> değişiklik</w:t>
      </w:r>
      <w:r>
        <w:rPr>
          <w:rFonts w:ascii="Times New Roman" w:hAnsi="Times New Roman"/>
          <w:sz w:val="24"/>
          <w:szCs w:val="24"/>
        </w:rPr>
        <w:t xml:space="preserve"> </w:t>
      </w:r>
      <w:r w:rsidRPr="002E6D28">
        <w:rPr>
          <w:rFonts w:ascii="Times New Roman" w:hAnsi="Times New Roman"/>
          <w:sz w:val="24"/>
          <w:szCs w:val="24"/>
        </w:rPr>
        <w:t>öncesinde raporlama yapmış olduğu</w:t>
      </w:r>
      <w:r>
        <w:rPr>
          <w:rFonts w:ascii="Times New Roman" w:hAnsi="Times New Roman"/>
          <w:sz w:val="24"/>
          <w:szCs w:val="24"/>
        </w:rPr>
        <w:t>nu</w:t>
      </w:r>
      <w:r w:rsidRPr="002E6D28">
        <w:rPr>
          <w:rFonts w:ascii="Times New Roman" w:hAnsi="Times New Roman"/>
          <w:sz w:val="24"/>
          <w:szCs w:val="24"/>
        </w:rPr>
        <w:t xml:space="preserve"> belirtebilir. Ayrıca, denetçinin </w:t>
      </w:r>
      <w:r>
        <w:rPr>
          <w:rFonts w:ascii="Times New Roman" w:hAnsi="Times New Roman"/>
          <w:sz w:val="24"/>
          <w:szCs w:val="24"/>
        </w:rPr>
        <w:t xml:space="preserve">söz konusu değişikliğin </w:t>
      </w:r>
      <w:r w:rsidRPr="002E6D28">
        <w:rPr>
          <w:rFonts w:ascii="Times New Roman" w:hAnsi="Times New Roman"/>
          <w:sz w:val="24"/>
          <w:szCs w:val="24"/>
        </w:rPr>
        <w:t>denetim</w:t>
      </w:r>
      <w:r>
        <w:rPr>
          <w:rFonts w:ascii="Times New Roman" w:hAnsi="Times New Roman"/>
          <w:sz w:val="24"/>
          <w:szCs w:val="24"/>
        </w:rPr>
        <w:t>i</w:t>
      </w:r>
      <w:r w:rsidRPr="002E6D28">
        <w:rPr>
          <w:rFonts w:ascii="Times New Roman" w:hAnsi="Times New Roman"/>
          <w:sz w:val="24"/>
          <w:szCs w:val="24"/>
        </w:rPr>
        <w:t xml:space="preserve"> için </w:t>
      </w:r>
      <w:r>
        <w:rPr>
          <w:rFonts w:ascii="Times New Roman" w:hAnsi="Times New Roman"/>
          <w:sz w:val="24"/>
          <w:szCs w:val="24"/>
        </w:rPr>
        <w:t xml:space="preserve">de </w:t>
      </w:r>
      <w:r w:rsidRPr="002E6D28">
        <w:rPr>
          <w:rFonts w:ascii="Times New Roman" w:hAnsi="Times New Roman"/>
          <w:sz w:val="24"/>
          <w:szCs w:val="24"/>
        </w:rPr>
        <w:t>görevlendirilmiş olması ve değişikliğin uygunluğundan emin olmak üzere yeterli ve uygun denetim kanıtı elde et</w:t>
      </w:r>
      <w:r w:rsidRPr="007C0806">
        <w:rPr>
          <w:rFonts w:ascii="Times New Roman" w:hAnsi="Times New Roman"/>
          <w:sz w:val="24"/>
          <w:szCs w:val="24"/>
        </w:rPr>
        <w:t>miş olması durumunda, denetçi raporunda aşağıdaki paragraf yer alabilir:</w:t>
      </w:r>
    </w:p>
    <w:p w:rsidR="00EC2D58" w:rsidRPr="002E6D28" w:rsidRDefault="00EC2D58">
      <w:pPr>
        <w:spacing w:before="120" w:after="120" w:line="276" w:lineRule="auto"/>
        <w:ind w:left="1416" w:right="708"/>
        <w:jc w:val="both"/>
        <w:rPr>
          <w:rFonts w:ascii="Times New Roman" w:hAnsi="Times New Roman"/>
          <w:sz w:val="24"/>
          <w:szCs w:val="24"/>
        </w:rPr>
      </w:pPr>
      <w:r w:rsidRPr="007C0806">
        <w:rPr>
          <w:rFonts w:ascii="Times New Roman" w:hAnsi="Times New Roman"/>
          <w:sz w:val="24"/>
          <w:szCs w:val="24"/>
        </w:rPr>
        <w:t xml:space="preserve">20X2 </w:t>
      </w:r>
      <w:r>
        <w:rPr>
          <w:rFonts w:ascii="Times New Roman" w:hAnsi="Times New Roman"/>
          <w:sz w:val="24"/>
          <w:szCs w:val="24"/>
        </w:rPr>
        <w:t xml:space="preserve">hesap </w:t>
      </w:r>
      <w:r w:rsidRPr="00137EFA">
        <w:rPr>
          <w:rFonts w:ascii="Times New Roman" w:hAnsi="Times New Roman"/>
          <w:sz w:val="24"/>
          <w:szCs w:val="24"/>
        </w:rPr>
        <w:t>d</w:t>
      </w:r>
      <w:r w:rsidRPr="00570E4D">
        <w:rPr>
          <w:rFonts w:ascii="Times New Roman" w:hAnsi="Times New Roman"/>
          <w:sz w:val="24"/>
          <w:szCs w:val="24"/>
        </w:rPr>
        <w:t>önemine</w:t>
      </w:r>
      <w:r w:rsidRPr="007C0806">
        <w:rPr>
          <w:rFonts w:ascii="Times New Roman" w:hAnsi="Times New Roman"/>
          <w:sz w:val="24"/>
          <w:szCs w:val="24"/>
        </w:rPr>
        <w:t xml:space="preserve"> ait finansal tablolara ilişkin yürüttüğümüz bağımsız denetim kapsamında, 20X1 </w:t>
      </w:r>
      <w:r>
        <w:rPr>
          <w:rFonts w:ascii="Times New Roman" w:hAnsi="Times New Roman"/>
          <w:sz w:val="24"/>
          <w:szCs w:val="24"/>
        </w:rPr>
        <w:t xml:space="preserve">hesap </w:t>
      </w:r>
      <w:r w:rsidRPr="007C0806">
        <w:rPr>
          <w:rFonts w:ascii="Times New Roman" w:hAnsi="Times New Roman"/>
          <w:sz w:val="24"/>
          <w:szCs w:val="24"/>
        </w:rPr>
        <w:t xml:space="preserve">dönemine ait finansal tabloları değiştirmek için yapılan ve X no.lu </w:t>
      </w:r>
      <w:r>
        <w:rPr>
          <w:rFonts w:ascii="Times New Roman" w:hAnsi="Times New Roman"/>
          <w:sz w:val="24"/>
          <w:szCs w:val="24"/>
        </w:rPr>
        <w:t>D</w:t>
      </w:r>
      <w:r w:rsidRPr="007C0806">
        <w:rPr>
          <w:rFonts w:ascii="Times New Roman" w:hAnsi="Times New Roman"/>
          <w:sz w:val="24"/>
          <w:szCs w:val="24"/>
        </w:rPr>
        <w:t xml:space="preserve">ipnotta açıklanan düzeltmeleri de ayrıca denetlemiş bulunuyoruz. Görüşümüze göre, söz konusu düzeltmeler uygundur ve doğru bir biçimde uygulanmıştır. Söz konusu düzeltmeler dışında, şirketin 20X1 </w:t>
      </w:r>
      <w:r>
        <w:rPr>
          <w:rFonts w:ascii="Times New Roman" w:hAnsi="Times New Roman"/>
          <w:sz w:val="24"/>
          <w:szCs w:val="24"/>
        </w:rPr>
        <w:t xml:space="preserve">hesap </w:t>
      </w:r>
      <w:r w:rsidRPr="007C0806">
        <w:rPr>
          <w:rFonts w:ascii="Times New Roman" w:hAnsi="Times New Roman"/>
          <w:sz w:val="24"/>
          <w:szCs w:val="24"/>
        </w:rPr>
        <w:t>dönemine ait finansal tablolarının bağımsız denetimi, sınırlı bağımsız denetimi veya bunlara yönelik herhangi bir prosedürü uygulamak</w:t>
      </w:r>
      <w:r>
        <w:rPr>
          <w:rFonts w:ascii="Times New Roman" w:hAnsi="Times New Roman"/>
          <w:sz w:val="24"/>
          <w:szCs w:val="24"/>
        </w:rPr>
        <w:t xml:space="preserve"> için</w:t>
      </w:r>
      <w:r w:rsidRPr="007C0806">
        <w:rPr>
          <w:rFonts w:ascii="Times New Roman" w:hAnsi="Times New Roman"/>
          <w:sz w:val="24"/>
          <w:szCs w:val="24"/>
        </w:rPr>
        <w:t xml:space="preserve"> görevlendirilmediğimizden</w:t>
      </w:r>
      <w:r>
        <w:rPr>
          <w:rFonts w:ascii="Times New Roman" w:hAnsi="Times New Roman"/>
          <w:sz w:val="24"/>
          <w:szCs w:val="24"/>
        </w:rPr>
        <w:t>,</w:t>
      </w:r>
      <w:r w:rsidRPr="007C0806">
        <w:rPr>
          <w:rFonts w:ascii="Times New Roman" w:hAnsi="Times New Roman"/>
          <w:sz w:val="24"/>
          <w:szCs w:val="24"/>
        </w:rPr>
        <w:t xml:space="preserve"> bir bütün olarak 20X1 </w:t>
      </w:r>
      <w:r>
        <w:rPr>
          <w:rFonts w:ascii="Times New Roman" w:hAnsi="Times New Roman"/>
          <w:sz w:val="24"/>
          <w:szCs w:val="24"/>
        </w:rPr>
        <w:t xml:space="preserve">hesap </w:t>
      </w:r>
      <w:r w:rsidRPr="007C0806">
        <w:rPr>
          <w:rFonts w:ascii="Times New Roman" w:hAnsi="Times New Roman"/>
          <w:sz w:val="24"/>
          <w:szCs w:val="24"/>
        </w:rPr>
        <w:t xml:space="preserve">dönemine </w:t>
      </w:r>
      <w:r>
        <w:rPr>
          <w:rFonts w:ascii="Times New Roman" w:hAnsi="Times New Roman"/>
          <w:sz w:val="24"/>
          <w:szCs w:val="24"/>
        </w:rPr>
        <w:t xml:space="preserve">ait </w:t>
      </w:r>
      <w:r w:rsidRPr="007C0806">
        <w:rPr>
          <w:rFonts w:ascii="Times New Roman" w:hAnsi="Times New Roman"/>
          <w:sz w:val="24"/>
          <w:szCs w:val="24"/>
        </w:rPr>
        <w:t>finansal tablolar</w:t>
      </w:r>
      <w:r>
        <w:rPr>
          <w:rFonts w:ascii="Times New Roman" w:hAnsi="Times New Roman"/>
          <w:sz w:val="24"/>
          <w:szCs w:val="24"/>
        </w:rPr>
        <w:t xml:space="preserve">a </w:t>
      </w:r>
      <w:r w:rsidRPr="007C0806">
        <w:rPr>
          <w:rFonts w:ascii="Times New Roman" w:hAnsi="Times New Roman"/>
          <w:sz w:val="24"/>
          <w:szCs w:val="24"/>
        </w:rPr>
        <w:t>ilişkin bir denetim görüşü veya başka bir güvence vermiyoruz.</w:t>
      </w:r>
    </w:p>
    <w:p w:rsidR="00EC2D58" w:rsidRDefault="00EC2D58" w:rsidP="008A342E">
      <w:pPr>
        <w:spacing w:before="120" w:after="120" w:line="276" w:lineRule="auto"/>
        <w:jc w:val="both"/>
        <w:rPr>
          <w:rFonts w:ascii="Times New Roman" w:hAnsi="Times New Roman"/>
          <w:b/>
          <w:color w:val="000000"/>
          <w:sz w:val="27"/>
          <w:szCs w:val="27"/>
        </w:rPr>
        <w:sectPr w:rsidR="00EC2D58" w:rsidSect="0039690B">
          <w:headerReference w:type="even" r:id="rId7"/>
          <w:headerReference w:type="default" r:id="rId8"/>
          <w:footerReference w:type="even" r:id="rId9"/>
          <w:footerReference w:type="default" r:id="rId10"/>
          <w:headerReference w:type="first" r:id="rId11"/>
          <w:footerReference w:type="first" r:id="rId12"/>
          <w:footnotePr>
            <w:numRestart w:val="eachSect"/>
          </w:footnotePr>
          <w:type w:val="continuous"/>
          <w:pgSz w:w="11906" w:h="16838"/>
          <w:pgMar w:top="1417" w:right="1416" w:bottom="1417" w:left="1417" w:header="708" w:footer="708" w:gutter="0"/>
          <w:cols w:space="708"/>
          <w:titlePg/>
          <w:rtlGutter/>
          <w:docGrid w:linePitch="360"/>
        </w:sectPr>
      </w:pPr>
    </w:p>
    <w:p w:rsidR="00EC2D58" w:rsidRPr="004D1E0A" w:rsidRDefault="00EC2D58" w:rsidP="008A342E">
      <w:pPr>
        <w:autoSpaceDE w:val="0"/>
        <w:autoSpaceDN w:val="0"/>
        <w:adjustRightInd w:val="0"/>
        <w:spacing w:before="120" w:after="120" w:line="276" w:lineRule="auto"/>
        <w:jc w:val="right"/>
        <w:rPr>
          <w:rFonts w:ascii="Times New Roman" w:hAnsi="Times New Roman"/>
          <w:b/>
          <w:sz w:val="27"/>
          <w:szCs w:val="27"/>
        </w:rPr>
      </w:pPr>
      <w:r w:rsidRPr="004D1E0A">
        <w:rPr>
          <w:rFonts w:ascii="Times New Roman" w:hAnsi="Times New Roman"/>
          <w:b/>
          <w:sz w:val="27"/>
          <w:szCs w:val="27"/>
        </w:rPr>
        <w:t>Ek</w:t>
      </w:r>
    </w:p>
    <w:p w:rsidR="00EC2D58" w:rsidRPr="004D1E0A" w:rsidRDefault="00EC2D58" w:rsidP="008A342E">
      <w:pPr>
        <w:autoSpaceDE w:val="0"/>
        <w:autoSpaceDN w:val="0"/>
        <w:adjustRightInd w:val="0"/>
        <w:spacing w:before="120" w:after="120" w:line="276" w:lineRule="auto"/>
        <w:jc w:val="both"/>
        <w:rPr>
          <w:rFonts w:ascii="Times New Roman" w:hAnsi="Times New Roman"/>
          <w:b/>
          <w:sz w:val="27"/>
          <w:szCs w:val="27"/>
        </w:rPr>
      </w:pPr>
      <w:r>
        <w:rPr>
          <w:rFonts w:ascii="Times New Roman" w:hAnsi="Times New Roman"/>
          <w:b/>
          <w:sz w:val="27"/>
          <w:szCs w:val="27"/>
        </w:rPr>
        <w:t>Denetçi Raporu</w:t>
      </w:r>
      <w:r w:rsidRPr="00545678">
        <w:rPr>
          <w:rFonts w:ascii="Times New Roman" w:hAnsi="Times New Roman"/>
          <w:b/>
          <w:sz w:val="27"/>
          <w:szCs w:val="27"/>
        </w:rPr>
        <w:t xml:space="preserve"> </w:t>
      </w:r>
      <w:r>
        <w:rPr>
          <w:rFonts w:ascii="Times New Roman" w:hAnsi="Times New Roman"/>
          <w:b/>
          <w:sz w:val="27"/>
          <w:szCs w:val="27"/>
        </w:rPr>
        <w:t>Örnekleri</w:t>
      </w:r>
    </w:p>
    <w:p w:rsidR="00EC2D58" w:rsidRPr="00732837" w:rsidRDefault="00EC2D58" w:rsidP="008A342E">
      <w:pPr>
        <w:autoSpaceDE w:val="0"/>
        <w:autoSpaceDN w:val="0"/>
        <w:adjustRightInd w:val="0"/>
        <w:spacing w:before="120" w:after="120" w:line="276" w:lineRule="auto"/>
        <w:jc w:val="both"/>
        <w:rPr>
          <w:rFonts w:ascii="Times New Roman" w:hAnsi="Times New Roman"/>
          <w:sz w:val="24"/>
          <w:szCs w:val="24"/>
        </w:rPr>
      </w:pPr>
      <w:r w:rsidRPr="00E96F17">
        <w:rPr>
          <w:rFonts w:ascii="Times New Roman" w:hAnsi="Times New Roman"/>
          <w:b/>
          <w:sz w:val="24"/>
          <w:szCs w:val="24"/>
        </w:rPr>
        <w:t>Örnek</w:t>
      </w:r>
      <w:r>
        <w:rPr>
          <w:rFonts w:ascii="Times New Roman" w:hAnsi="Times New Roman"/>
          <w:b/>
          <w:sz w:val="24"/>
          <w:szCs w:val="24"/>
        </w:rPr>
        <w:t xml:space="preserve"> 1</w:t>
      </w:r>
      <w:r w:rsidRPr="00E96F17">
        <w:rPr>
          <w:rFonts w:ascii="Times New Roman" w:hAnsi="Times New Roman"/>
          <w:b/>
          <w:sz w:val="24"/>
          <w:szCs w:val="24"/>
        </w:rPr>
        <w:t xml:space="preserve"> – Karşılık Gelen Bilgiler </w:t>
      </w:r>
      <w:r w:rsidRPr="00732837">
        <w:rPr>
          <w:rFonts w:ascii="Times New Roman" w:hAnsi="Times New Roman"/>
          <w:sz w:val="24"/>
          <w:szCs w:val="24"/>
        </w:rPr>
        <w:t>(Bakınız: A5 paragrafı)</w:t>
      </w:r>
    </w:p>
    <w:tbl>
      <w:tblPr>
        <w:tblW w:w="9297"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97"/>
      </w:tblGrid>
      <w:tr w:rsidR="00EC2D58" w:rsidRPr="002B2EB6" w:rsidTr="00297DBD">
        <w:trPr>
          <w:trHeight w:val="2419"/>
        </w:trPr>
        <w:tc>
          <w:tcPr>
            <w:tcW w:w="9297" w:type="dxa"/>
          </w:tcPr>
          <w:p w:rsidR="00EC2D58" w:rsidRPr="00E96F17" w:rsidRDefault="00EC2D58" w:rsidP="008A342E">
            <w:pPr>
              <w:autoSpaceDE w:val="0"/>
              <w:autoSpaceDN w:val="0"/>
              <w:adjustRightInd w:val="0"/>
              <w:spacing w:before="120" w:after="120" w:line="276" w:lineRule="auto"/>
              <w:ind w:left="35"/>
              <w:jc w:val="both"/>
              <w:rPr>
                <w:rFonts w:ascii="Times New Roman" w:hAnsi="Times New Roman"/>
                <w:b/>
                <w:sz w:val="24"/>
                <w:szCs w:val="24"/>
              </w:rPr>
            </w:pPr>
            <w:r>
              <w:rPr>
                <w:rFonts w:ascii="Times New Roman" w:hAnsi="Times New Roman"/>
                <w:b/>
                <w:sz w:val="24"/>
                <w:szCs w:val="24"/>
              </w:rPr>
              <w:t xml:space="preserve">Bu örnekte yer alan ve </w:t>
            </w:r>
            <w:r w:rsidRPr="00E96F17">
              <w:rPr>
                <w:rFonts w:ascii="Times New Roman" w:hAnsi="Times New Roman"/>
                <w:b/>
                <w:sz w:val="24"/>
                <w:szCs w:val="24"/>
              </w:rPr>
              <w:t xml:space="preserve">11(a) paragrafında belirtilen </w:t>
            </w:r>
            <w:r>
              <w:rPr>
                <w:rFonts w:ascii="Times New Roman" w:hAnsi="Times New Roman"/>
                <w:b/>
                <w:sz w:val="24"/>
                <w:szCs w:val="24"/>
              </w:rPr>
              <w:t xml:space="preserve">denetçi raporuyla ilgili durumlar </w:t>
            </w:r>
            <w:r w:rsidRPr="00E96F17">
              <w:rPr>
                <w:rFonts w:ascii="Times New Roman" w:hAnsi="Times New Roman"/>
                <w:b/>
                <w:sz w:val="24"/>
                <w:szCs w:val="24"/>
              </w:rPr>
              <w:t>aşağıda</w:t>
            </w:r>
            <w:r>
              <w:rPr>
                <w:rFonts w:ascii="Times New Roman" w:hAnsi="Times New Roman"/>
                <w:b/>
                <w:sz w:val="24"/>
                <w:szCs w:val="24"/>
              </w:rPr>
              <w:t xml:space="preserve"> gösterilmiştir</w:t>
            </w:r>
            <w:r w:rsidRPr="00E96F17">
              <w:rPr>
                <w:rFonts w:ascii="Times New Roman" w:hAnsi="Times New Roman"/>
                <w:b/>
                <w:sz w:val="24"/>
                <w:szCs w:val="24"/>
              </w:rPr>
              <w:t>:</w:t>
            </w:r>
          </w:p>
          <w:p w:rsidR="00EC2D58" w:rsidRPr="001C64A5" w:rsidRDefault="00EC2D58" w:rsidP="008A342E">
            <w:pPr>
              <w:pStyle w:val="ListParagraph"/>
              <w:numPr>
                <w:ilvl w:val="0"/>
                <w:numId w:val="1"/>
              </w:numPr>
              <w:autoSpaceDE w:val="0"/>
              <w:autoSpaceDN w:val="0"/>
              <w:adjustRightInd w:val="0"/>
              <w:spacing w:before="120" w:after="120" w:line="276" w:lineRule="auto"/>
              <w:ind w:left="674" w:hanging="567"/>
              <w:contextualSpacing w:val="0"/>
              <w:jc w:val="both"/>
              <w:rPr>
                <w:rFonts w:ascii="Times New Roman" w:hAnsi="Times New Roman"/>
                <w:b/>
                <w:sz w:val="24"/>
                <w:szCs w:val="24"/>
              </w:rPr>
            </w:pPr>
            <w:r w:rsidRPr="001C64A5">
              <w:rPr>
                <w:rFonts w:ascii="Times New Roman" w:hAnsi="Times New Roman"/>
                <w:b/>
                <w:sz w:val="24"/>
                <w:szCs w:val="24"/>
                <w:lang w:eastAsia="en-US"/>
              </w:rPr>
              <w:t>Önceki döneme ilişkin denetçi raporu daha önceden yayımlandığı haliyle sınırlı olumlu görüş içermektedir.</w:t>
            </w:r>
          </w:p>
          <w:p w:rsidR="00EC2D58" w:rsidRPr="00E96F17" w:rsidRDefault="00EC2D58" w:rsidP="008A342E">
            <w:pPr>
              <w:pStyle w:val="ListParagraph"/>
              <w:numPr>
                <w:ilvl w:val="0"/>
                <w:numId w:val="1"/>
              </w:numPr>
              <w:autoSpaceDE w:val="0"/>
              <w:autoSpaceDN w:val="0"/>
              <w:adjustRightInd w:val="0"/>
              <w:spacing w:before="120" w:after="120" w:line="276" w:lineRule="auto"/>
              <w:ind w:left="674" w:hanging="567"/>
              <w:contextualSpacing w:val="0"/>
              <w:jc w:val="both"/>
              <w:rPr>
                <w:rFonts w:ascii="Times New Roman" w:hAnsi="Times New Roman"/>
                <w:b/>
                <w:sz w:val="24"/>
                <w:szCs w:val="24"/>
                <w:lang w:eastAsia="en-US"/>
              </w:rPr>
            </w:pPr>
            <w:r w:rsidRPr="00E96F17">
              <w:rPr>
                <w:rFonts w:ascii="Times New Roman" w:hAnsi="Times New Roman"/>
                <w:b/>
                <w:sz w:val="24"/>
                <w:szCs w:val="24"/>
                <w:lang w:eastAsia="en-US"/>
              </w:rPr>
              <w:t xml:space="preserve">Bu görüşe </w:t>
            </w:r>
            <w:r>
              <w:rPr>
                <w:rFonts w:ascii="Times New Roman" w:hAnsi="Times New Roman"/>
                <w:b/>
                <w:sz w:val="24"/>
                <w:szCs w:val="24"/>
                <w:lang w:eastAsia="en-US"/>
              </w:rPr>
              <w:t>sebep</w:t>
            </w:r>
            <w:r w:rsidRPr="00E96F17">
              <w:rPr>
                <w:rFonts w:ascii="Times New Roman" w:hAnsi="Times New Roman"/>
                <w:b/>
                <w:sz w:val="24"/>
                <w:szCs w:val="24"/>
                <w:lang w:eastAsia="en-US"/>
              </w:rPr>
              <w:t xml:space="preserve"> olan husus çözüme kavuşturulmamıştır.</w:t>
            </w:r>
          </w:p>
          <w:p w:rsidR="00EC2D58" w:rsidRDefault="00EC2D58" w:rsidP="008A342E">
            <w:pPr>
              <w:pStyle w:val="ListParagraph"/>
              <w:numPr>
                <w:ilvl w:val="0"/>
                <w:numId w:val="1"/>
              </w:numPr>
              <w:autoSpaceDE w:val="0"/>
              <w:autoSpaceDN w:val="0"/>
              <w:adjustRightInd w:val="0"/>
              <w:spacing w:before="120" w:after="120" w:line="276" w:lineRule="auto"/>
              <w:ind w:left="674" w:hanging="567"/>
              <w:contextualSpacing w:val="0"/>
              <w:jc w:val="both"/>
              <w:rPr>
                <w:rFonts w:ascii="Times New Roman" w:hAnsi="Times New Roman"/>
                <w:b/>
                <w:sz w:val="24"/>
                <w:szCs w:val="24"/>
              </w:rPr>
            </w:pPr>
            <w:r w:rsidRPr="00E96F17">
              <w:rPr>
                <w:rFonts w:ascii="Times New Roman" w:hAnsi="Times New Roman"/>
                <w:b/>
                <w:sz w:val="24"/>
                <w:szCs w:val="24"/>
              </w:rPr>
              <w:t xml:space="preserve">Söz konusu hususun cari dönem bilgileri üzerindeki etkileri veya muhtemel etkileri önemlidir ve </w:t>
            </w:r>
            <w:r w:rsidRPr="00E96F17">
              <w:rPr>
                <w:rFonts w:ascii="Times New Roman" w:hAnsi="Times New Roman"/>
                <w:b/>
                <w:sz w:val="24"/>
                <w:szCs w:val="24"/>
                <w:lang w:eastAsia="en-US"/>
              </w:rPr>
              <w:t>denetçi</w:t>
            </w:r>
            <w:r w:rsidRPr="00E96F17">
              <w:rPr>
                <w:rFonts w:ascii="Times New Roman" w:hAnsi="Times New Roman"/>
                <w:b/>
                <w:sz w:val="24"/>
                <w:szCs w:val="24"/>
              </w:rPr>
              <w:t xml:space="preserve"> raporunda cari dönem bilgileri bağlamında değişiklik yapılmasını gerektirmektedir.</w:t>
            </w:r>
          </w:p>
        </w:tc>
      </w:tr>
    </w:tbl>
    <w:p w:rsidR="00EC2D58" w:rsidRDefault="00EC2D58" w:rsidP="008A342E">
      <w:pPr>
        <w:autoSpaceDE w:val="0"/>
        <w:autoSpaceDN w:val="0"/>
        <w:adjustRightInd w:val="0"/>
        <w:spacing w:before="120" w:after="120" w:line="276" w:lineRule="auto"/>
        <w:jc w:val="both"/>
        <w:rPr>
          <w:rFonts w:ascii="Times New Roman" w:hAnsi="Times New Roman"/>
          <w:color w:val="000000"/>
          <w:sz w:val="24"/>
          <w:szCs w:val="24"/>
        </w:rPr>
      </w:pPr>
      <w:r w:rsidRPr="006348D7">
        <w:rPr>
          <w:rFonts w:ascii="Times New Roman" w:hAnsi="Times New Roman"/>
          <w:color w:val="000000"/>
          <w:sz w:val="24"/>
          <w:szCs w:val="24"/>
        </w:rPr>
        <w:t>BAĞIMSIZ DENETÇİ RAPORU</w:t>
      </w:r>
    </w:p>
    <w:p w:rsidR="00EC2D58" w:rsidRDefault="00EC2D58" w:rsidP="008A342E">
      <w:pPr>
        <w:autoSpaceDE w:val="0"/>
        <w:autoSpaceDN w:val="0"/>
        <w:adjustRightInd w:val="0"/>
        <w:spacing w:before="120" w:after="120" w:line="276" w:lineRule="auto"/>
        <w:jc w:val="both"/>
        <w:rPr>
          <w:rFonts w:ascii="Times New Roman" w:hAnsi="Times New Roman"/>
          <w:b/>
          <w:color w:val="000000"/>
          <w:sz w:val="24"/>
          <w:szCs w:val="24"/>
        </w:rPr>
      </w:pPr>
      <w:r w:rsidRPr="006348D7">
        <w:rPr>
          <w:rFonts w:ascii="Times New Roman" w:hAnsi="Times New Roman"/>
          <w:color w:val="000000"/>
          <w:sz w:val="24"/>
          <w:szCs w:val="24"/>
        </w:rPr>
        <w:t>[</w:t>
      </w:r>
      <w:r>
        <w:rPr>
          <w:rFonts w:ascii="Times New Roman" w:hAnsi="Times New Roman"/>
          <w:color w:val="000000"/>
          <w:sz w:val="24"/>
          <w:szCs w:val="24"/>
        </w:rPr>
        <w:t>Uygun Olan</w:t>
      </w:r>
      <w:r w:rsidRPr="006348D7">
        <w:rPr>
          <w:rFonts w:ascii="Times New Roman" w:hAnsi="Times New Roman"/>
          <w:color w:val="000000"/>
          <w:sz w:val="24"/>
          <w:szCs w:val="24"/>
        </w:rPr>
        <w:t xml:space="preserve"> Muhatap]</w:t>
      </w:r>
    </w:p>
    <w:p w:rsidR="00EC2D58" w:rsidRDefault="00EC2D58" w:rsidP="008A342E">
      <w:pPr>
        <w:autoSpaceDE w:val="0"/>
        <w:autoSpaceDN w:val="0"/>
        <w:adjustRightInd w:val="0"/>
        <w:spacing w:before="120" w:after="120" w:line="276" w:lineRule="auto"/>
        <w:jc w:val="both"/>
        <w:rPr>
          <w:rFonts w:ascii="Times New Roman" w:hAnsi="Times New Roman"/>
          <w:color w:val="000000"/>
          <w:sz w:val="24"/>
          <w:szCs w:val="24"/>
        </w:rPr>
      </w:pPr>
      <w:r w:rsidRPr="006348D7">
        <w:rPr>
          <w:rFonts w:ascii="Times New Roman" w:hAnsi="Times New Roman"/>
          <w:b/>
          <w:color w:val="000000"/>
          <w:sz w:val="24"/>
          <w:szCs w:val="24"/>
        </w:rPr>
        <w:t>Finansal Tablolara İlişkin Rapor</w:t>
      </w:r>
      <w:r w:rsidRPr="00FA372B">
        <w:rPr>
          <w:rStyle w:val="FootnoteReference"/>
          <w:rFonts w:ascii="Times New Roman" w:hAnsi="Times New Roman"/>
          <w:color w:val="000000"/>
          <w:sz w:val="24"/>
          <w:szCs w:val="24"/>
        </w:rPr>
        <w:footnoteReference w:id="8"/>
      </w:r>
    </w:p>
    <w:p w:rsidR="00EC2D58" w:rsidRDefault="00EC2D58" w:rsidP="008A342E">
      <w:pPr>
        <w:autoSpaceDE w:val="0"/>
        <w:autoSpaceDN w:val="0"/>
        <w:adjustRightInd w:val="0"/>
        <w:spacing w:before="120" w:after="120" w:line="276" w:lineRule="auto"/>
        <w:jc w:val="both"/>
        <w:rPr>
          <w:rFonts w:ascii="Times New Roman" w:hAnsi="Times New Roman"/>
          <w:sz w:val="24"/>
          <w:szCs w:val="24"/>
        </w:rPr>
      </w:pPr>
      <w:r>
        <w:rPr>
          <w:rFonts w:ascii="Times New Roman" w:hAnsi="Times New Roman"/>
          <w:color w:val="000000"/>
          <w:sz w:val="24"/>
          <w:szCs w:val="24"/>
        </w:rPr>
        <w:t>ABC Şirketinin</w:t>
      </w:r>
      <w:r w:rsidRPr="006348D7">
        <w:rPr>
          <w:rFonts w:ascii="Times New Roman" w:hAnsi="Times New Roman"/>
          <w:color w:val="000000"/>
          <w:sz w:val="24"/>
          <w:szCs w:val="24"/>
        </w:rPr>
        <w:t xml:space="preserve"> 31 Aralık 20X1 tarihli finansal durum tablosu ile </w:t>
      </w:r>
      <w:r>
        <w:rPr>
          <w:rFonts w:ascii="Times New Roman" w:hAnsi="Times New Roman"/>
          <w:color w:val="000000"/>
          <w:sz w:val="24"/>
          <w:szCs w:val="24"/>
        </w:rPr>
        <w:t>aynı</w:t>
      </w:r>
      <w:r w:rsidRPr="006348D7">
        <w:rPr>
          <w:rFonts w:ascii="Times New Roman" w:hAnsi="Times New Roman"/>
          <w:color w:val="000000"/>
          <w:sz w:val="24"/>
          <w:szCs w:val="24"/>
        </w:rPr>
        <w:t xml:space="preserve"> tarihte sona eren </w:t>
      </w:r>
      <w:r>
        <w:rPr>
          <w:rFonts w:ascii="Times New Roman" w:hAnsi="Times New Roman"/>
          <w:color w:val="000000"/>
          <w:sz w:val="24"/>
          <w:szCs w:val="24"/>
        </w:rPr>
        <w:t>hesap dönemine</w:t>
      </w:r>
      <w:r w:rsidRPr="006348D7">
        <w:rPr>
          <w:rFonts w:ascii="Times New Roman" w:hAnsi="Times New Roman"/>
          <w:color w:val="000000"/>
          <w:sz w:val="24"/>
          <w:szCs w:val="24"/>
        </w:rPr>
        <w:t xml:space="preserve"> </w:t>
      </w:r>
      <w:r w:rsidRPr="006B1A7D">
        <w:rPr>
          <w:rFonts w:ascii="Times New Roman" w:hAnsi="Times New Roman"/>
          <w:color w:val="000000"/>
          <w:sz w:val="24"/>
          <w:szCs w:val="24"/>
        </w:rPr>
        <w:t xml:space="preserve">ait; </w:t>
      </w:r>
      <w:r w:rsidRPr="003E5469">
        <w:rPr>
          <w:rFonts w:ascii="Times New Roman" w:hAnsi="Times New Roman"/>
          <w:color w:val="000000"/>
          <w:sz w:val="24"/>
          <w:szCs w:val="24"/>
        </w:rPr>
        <w:t>kâr veya zarar ve diğer</w:t>
      </w:r>
      <w:r w:rsidRPr="006B1A7D">
        <w:rPr>
          <w:rFonts w:ascii="Times New Roman" w:hAnsi="Times New Roman"/>
          <w:color w:val="000000"/>
          <w:sz w:val="24"/>
          <w:szCs w:val="24"/>
        </w:rPr>
        <w:t xml:space="preserve"> kapsamlı gelir tablosu, özkaynak değişim tablosu ve nakit akış tablosu ile önemli muhasebe politikalarını özetleyen dipnotlar ve diğer açıklayıcı notlardan oluşan ilişikteki finansal tablolarını denetlemiş</w:t>
      </w:r>
      <w:r w:rsidRPr="006348D7">
        <w:rPr>
          <w:rFonts w:ascii="Times New Roman" w:hAnsi="Times New Roman"/>
          <w:color w:val="000000"/>
          <w:sz w:val="24"/>
          <w:szCs w:val="24"/>
        </w:rPr>
        <w:t xml:space="preserve"> bulunuyoruz.</w:t>
      </w:r>
    </w:p>
    <w:p w:rsidR="00EC2D58" w:rsidRPr="00FA372B" w:rsidRDefault="00EC2D58" w:rsidP="008A342E">
      <w:pPr>
        <w:autoSpaceDE w:val="0"/>
        <w:autoSpaceDN w:val="0"/>
        <w:adjustRightInd w:val="0"/>
        <w:spacing w:before="120" w:after="120" w:line="276" w:lineRule="auto"/>
        <w:jc w:val="both"/>
        <w:rPr>
          <w:rFonts w:ascii="Times New Roman" w:hAnsi="Times New Roman"/>
          <w:i/>
          <w:sz w:val="24"/>
          <w:szCs w:val="24"/>
        </w:rPr>
      </w:pPr>
      <w:r w:rsidRPr="00FA372B">
        <w:rPr>
          <w:rFonts w:ascii="Times New Roman" w:hAnsi="Times New Roman"/>
          <w:i/>
          <w:sz w:val="24"/>
          <w:szCs w:val="24"/>
        </w:rPr>
        <w:t>Yönetimin</w:t>
      </w:r>
      <w:r w:rsidRPr="00FA372B">
        <w:rPr>
          <w:rFonts w:ascii="Times New Roman" w:hAnsi="Times New Roman"/>
          <w:sz w:val="24"/>
          <w:szCs w:val="24"/>
          <w:vertAlign w:val="superscript"/>
        </w:rPr>
        <w:footnoteReference w:id="9"/>
      </w:r>
      <w:r w:rsidRPr="00FA372B">
        <w:rPr>
          <w:rFonts w:ascii="Times New Roman" w:hAnsi="Times New Roman"/>
          <w:sz w:val="24"/>
          <w:szCs w:val="24"/>
        </w:rPr>
        <w:t xml:space="preserve"> </w:t>
      </w:r>
      <w:r w:rsidRPr="00FA372B">
        <w:rPr>
          <w:rFonts w:ascii="Times New Roman" w:hAnsi="Times New Roman"/>
          <w:i/>
          <w:sz w:val="24"/>
          <w:szCs w:val="24"/>
        </w:rPr>
        <w:t>Finansal Tablolara İlişkin Sorumluluğu</w:t>
      </w:r>
    </w:p>
    <w:p w:rsidR="00EC2D58" w:rsidRPr="00BF78E5" w:rsidRDefault="00EC2D58" w:rsidP="008A342E">
      <w:pPr>
        <w:widowControl w:val="0"/>
        <w:autoSpaceDE w:val="0"/>
        <w:autoSpaceDN w:val="0"/>
        <w:adjustRightInd w:val="0"/>
        <w:spacing w:before="120" w:after="120" w:line="276" w:lineRule="auto"/>
        <w:jc w:val="both"/>
        <w:rPr>
          <w:rFonts w:ascii="Times New Roman" w:hAnsi="Times New Roman"/>
          <w:color w:val="000000"/>
          <w:sz w:val="24"/>
          <w:szCs w:val="24"/>
        </w:rPr>
      </w:pPr>
      <w:r>
        <w:rPr>
          <w:rFonts w:ascii="Times New Roman" w:hAnsi="Times New Roman"/>
          <w:color w:val="000000"/>
          <w:sz w:val="24"/>
          <w:szCs w:val="24"/>
        </w:rPr>
        <w:t xml:space="preserve">Şirket </w:t>
      </w:r>
      <w:r w:rsidRPr="006348D7">
        <w:rPr>
          <w:rFonts w:ascii="Times New Roman" w:hAnsi="Times New Roman"/>
          <w:color w:val="000000"/>
          <w:sz w:val="24"/>
          <w:szCs w:val="24"/>
        </w:rPr>
        <w:t>yönetimi</w:t>
      </w:r>
      <w:r>
        <w:rPr>
          <w:rFonts w:ascii="Times New Roman" w:hAnsi="Times New Roman"/>
          <w:color w:val="000000"/>
          <w:sz w:val="24"/>
          <w:szCs w:val="24"/>
        </w:rPr>
        <w:t xml:space="preserve">; </w:t>
      </w:r>
      <w:r w:rsidRPr="0024507E">
        <w:rPr>
          <w:rFonts w:ascii="Times New Roman" w:hAnsi="Times New Roman"/>
          <w:color w:val="000000"/>
          <w:sz w:val="24"/>
          <w:szCs w:val="24"/>
        </w:rPr>
        <w:t xml:space="preserve">finansal tabloların Türkiye Muhasebe Standartlarına </w:t>
      </w:r>
      <w:r>
        <w:rPr>
          <w:rFonts w:ascii="Times New Roman" w:hAnsi="Times New Roman"/>
          <w:color w:val="000000"/>
          <w:sz w:val="24"/>
          <w:szCs w:val="24"/>
        </w:rPr>
        <w:t>uygun olarak</w:t>
      </w:r>
      <w:r w:rsidRPr="0024507E">
        <w:rPr>
          <w:rFonts w:ascii="Times New Roman" w:hAnsi="Times New Roman"/>
          <w:color w:val="000000"/>
          <w:sz w:val="24"/>
          <w:szCs w:val="24"/>
        </w:rPr>
        <w:t xml:space="preserve"> hazırlanması</w:t>
      </w:r>
      <w:r>
        <w:rPr>
          <w:rFonts w:ascii="Times New Roman" w:hAnsi="Times New Roman"/>
          <w:color w:val="000000"/>
          <w:sz w:val="24"/>
          <w:szCs w:val="24"/>
        </w:rPr>
        <w:t>ndan,</w:t>
      </w:r>
      <w:r w:rsidRPr="0024507E">
        <w:rPr>
          <w:rFonts w:ascii="Times New Roman" w:hAnsi="Times New Roman"/>
          <w:color w:val="000000"/>
          <w:sz w:val="24"/>
          <w:szCs w:val="24"/>
        </w:rPr>
        <w:t xml:space="preserve"> </w:t>
      </w:r>
      <w:r>
        <w:rPr>
          <w:rFonts w:ascii="Times New Roman" w:hAnsi="Times New Roman"/>
          <w:color w:val="000000"/>
          <w:sz w:val="24"/>
          <w:szCs w:val="24"/>
        </w:rPr>
        <w:t>gerçeğe uygun bir biçimde</w:t>
      </w:r>
      <w:r w:rsidRPr="006348D7">
        <w:rPr>
          <w:rFonts w:ascii="Times New Roman" w:hAnsi="Times New Roman"/>
          <w:color w:val="000000"/>
          <w:sz w:val="24"/>
          <w:szCs w:val="24"/>
        </w:rPr>
        <w:t xml:space="preserve"> sunumundan</w:t>
      </w:r>
      <w:r>
        <w:rPr>
          <w:rStyle w:val="FootnoteReference"/>
          <w:rFonts w:ascii="Times New Roman" w:hAnsi="Times New Roman"/>
          <w:color w:val="000000"/>
          <w:sz w:val="24"/>
          <w:szCs w:val="24"/>
        </w:rPr>
        <w:footnoteReference w:id="10"/>
      </w:r>
      <w:r w:rsidRPr="006348D7">
        <w:rPr>
          <w:rFonts w:ascii="Times New Roman" w:hAnsi="Times New Roman"/>
          <w:color w:val="000000"/>
          <w:sz w:val="24"/>
          <w:szCs w:val="24"/>
        </w:rPr>
        <w:t xml:space="preserve"> </w:t>
      </w:r>
      <w:r>
        <w:rPr>
          <w:rFonts w:ascii="Times New Roman" w:hAnsi="Times New Roman"/>
          <w:color w:val="000000"/>
          <w:sz w:val="24"/>
          <w:szCs w:val="24"/>
        </w:rPr>
        <w:t xml:space="preserve">ve </w:t>
      </w:r>
      <w:r w:rsidRPr="006348D7">
        <w:rPr>
          <w:rFonts w:ascii="Times New Roman" w:hAnsi="Times New Roman"/>
          <w:color w:val="000000"/>
          <w:sz w:val="24"/>
          <w:szCs w:val="24"/>
        </w:rPr>
        <w:t>hata veya hile kaynakl</w:t>
      </w:r>
      <w:r>
        <w:rPr>
          <w:rFonts w:ascii="Times New Roman" w:hAnsi="Times New Roman"/>
          <w:color w:val="000000"/>
          <w:sz w:val="24"/>
          <w:szCs w:val="24"/>
        </w:rPr>
        <w:t>ı</w:t>
      </w:r>
      <w:r w:rsidRPr="006348D7">
        <w:rPr>
          <w:rFonts w:ascii="Times New Roman" w:hAnsi="Times New Roman"/>
          <w:color w:val="000000"/>
          <w:sz w:val="24"/>
          <w:szCs w:val="24"/>
        </w:rPr>
        <w:t xml:space="preserve"> </w:t>
      </w:r>
      <w:r w:rsidRPr="000B0487">
        <w:rPr>
          <w:rFonts w:ascii="Times New Roman" w:hAnsi="Times New Roman"/>
          <w:sz w:val="24"/>
          <w:szCs w:val="24"/>
        </w:rPr>
        <w:t>önemli</w:t>
      </w:r>
      <w:r w:rsidRPr="006F210B">
        <w:rPr>
          <w:rFonts w:ascii="Times New Roman" w:hAnsi="Times New Roman"/>
          <w:sz w:val="24"/>
          <w:szCs w:val="24"/>
        </w:rPr>
        <w:t xml:space="preserve"> </w:t>
      </w:r>
      <w:r w:rsidRPr="000B0487">
        <w:rPr>
          <w:rFonts w:ascii="Times New Roman" w:hAnsi="Times New Roman"/>
          <w:sz w:val="24"/>
          <w:szCs w:val="24"/>
        </w:rPr>
        <w:t>yanlışlık içerme</w:t>
      </w:r>
      <w:r>
        <w:rPr>
          <w:rFonts w:ascii="Times New Roman" w:hAnsi="Times New Roman"/>
          <w:sz w:val="24"/>
          <w:szCs w:val="24"/>
        </w:rPr>
        <w:t>yen</w:t>
      </w:r>
      <w:r w:rsidRPr="000B0487">
        <w:rPr>
          <w:rFonts w:ascii="Times New Roman" w:hAnsi="Times New Roman"/>
          <w:sz w:val="24"/>
          <w:szCs w:val="24"/>
        </w:rPr>
        <w:t xml:space="preserve"> </w:t>
      </w:r>
      <w:r>
        <w:rPr>
          <w:rFonts w:ascii="Times New Roman" w:hAnsi="Times New Roman"/>
          <w:sz w:val="24"/>
          <w:szCs w:val="24"/>
        </w:rPr>
        <w:t>finansal tabloların</w:t>
      </w:r>
      <w:r w:rsidRPr="000B0487">
        <w:rPr>
          <w:rFonts w:ascii="Times New Roman" w:hAnsi="Times New Roman"/>
          <w:sz w:val="24"/>
          <w:szCs w:val="24"/>
        </w:rPr>
        <w:t xml:space="preserve"> hazırlanması</w:t>
      </w:r>
      <w:r>
        <w:rPr>
          <w:rFonts w:ascii="Times New Roman" w:hAnsi="Times New Roman"/>
          <w:sz w:val="24"/>
          <w:szCs w:val="24"/>
        </w:rPr>
        <w:t>nı sağlamak</w:t>
      </w:r>
      <w:r w:rsidRPr="000B0487">
        <w:rPr>
          <w:rFonts w:ascii="Times New Roman" w:hAnsi="Times New Roman"/>
          <w:sz w:val="24"/>
          <w:szCs w:val="24"/>
        </w:rPr>
        <w:t xml:space="preserve"> </w:t>
      </w:r>
      <w:r>
        <w:rPr>
          <w:rFonts w:ascii="Times New Roman" w:hAnsi="Times New Roman"/>
          <w:sz w:val="24"/>
          <w:szCs w:val="24"/>
        </w:rPr>
        <w:t xml:space="preserve">için </w:t>
      </w:r>
      <w:r w:rsidRPr="000B0487">
        <w:rPr>
          <w:rFonts w:ascii="Times New Roman" w:hAnsi="Times New Roman"/>
          <w:sz w:val="24"/>
          <w:szCs w:val="24"/>
        </w:rPr>
        <w:t>gerekli</w:t>
      </w:r>
      <w:r w:rsidRPr="006F210B">
        <w:rPr>
          <w:rFonts w:ascii="Times New Roman" w:hAnsi="Times New Roman"/>
          <w:sz w:val="24"/>
          <w:szCs w:val="24"/>
        </w:rPr>
        <w:t xml:space="preserve"> gördüğü</w:t>
      </w:r>
      <w:r w:rsidRPr="000B0487">
        <w:rPr>
          <w:rFonts w:ascii="Times New Roman" w:hAnsi="Times New Roman"/>
          <w:sz w:val="24"/>
          <w:szCs w:val="24"/>
        </w:rPr>
        <w:t xml:space="preserve"> iç kontrol</w:t>
      </w:r>
      <w:r>
        <w:rPr>
          <w:rFonts w:ascii="Times New Roman" w:hAnsi="Times New Roman"/>
          <w:sz w:val="24"/>
          <w:szCs w:val="24"/>
        </w:rPr>
        <w:t>den</w:t>
      </w:r>
      <w:r w:rsidRPr="000B0487">
        <w:rPr>
          <w:rFonts w:ascii="Times New Roman" w:hAnsi="Times New Roman"/>
          <w:sz w:val="24"/>
          <w:szCs w:val="24"/>
        </w:rPr>
        <w:t xml:space="preserve"> </w:t>
      </w:r>
      <w:r w:rsidRPr="006F210B">
        <w:rPr>
          <w:rFonts w:ascii="Times New Roman" w:hAnsi="Times New Roman"/>
          <w:sz w:val="24"/>
          <w:szCs w:val="24"/>
        </w:rPr>
        <w:t>sorumludur</w:t>
      </w:r>
      <w:r>
        <w:rPr>
          <w:rFonts w:ascii="Times New Roman" w:hAnsi="Times New Roman"/>
          <w:color w:val="000000"/>
          <w:sz w:val="24"/>
          <w:szCs w:val="24"/>
        </w:rPr>
        <w:t>.</w:t>
      </w:r>
    </w:p>
    <w:p w:rsidR="00EC2D58" w:rsidRPr="00FA372B" w:rsidRDefault="00EC2D58" w:rsidP="008A342E">
      <w:pPr>
        <w:autoSpaceDE w:val="0"/>
        <w:autoSpaceDN w:val="0"/>
        <w:adjustRightInd w:val="0"/>
        <w:spacing w:before="120" w:after="120" w:line="276" w:lineRule="auto"/>
        <w:jc w:val="both"/>
        <w:rPr>
          <w:rFonts w:ascii="Times New Roman" w:hAnsi="Times New Roman"/>
          <w:i/>
          <w:sz w:val="24"/>
          <w:szCs w:val="24"/>
        </w:rPr>
      </w:pPr>
      <w:r w:rsidRPr="00FA372B">
        <w:rPr>
          <w:rFonts w:ascii="Times New Roman" w:hAnsi="Times New Roman"/>
          <w:i/>
          <w:sz w:val="24"/>
          <w:szCs w:val="24"/>
        </w:rPr>
        <w:footnoteReference w:customMarkFollows="1" w:id="11"/>
        <w:t>Bağımsız Denetçinin Sorumluluğu</w:t>
      </w:r>
    </w:p>
    <w:p w:rsidR="00EC2D58" w:rsidRDefault="00EC2D58" w:rsidP="008A342E">
      <w:pPr>
        <w:autoSpaceDE w:val="0"/>
        <w:autoSpaceDN w:val="0"/>
        <w:adjustRightInd w:val="0"/>
        <w:spacing w:before="120" w:after="120" w:line="276" w:lineRule="auto"/>
        <w:jc w:val="both"/>
        <w:rPr>
          <w:rFonts w:ascii="Times New Roman" w:hAnsi="Times New Roman"/>
          <w:color w:val="000000"/>
          <w:sz w:val="24"/>
          <w:szCs w:val="24"/>
        </w:rPr>
      </w:pPr>
      <w:r w:rsidRPr="006348D7">
        <w:rPr>
          <w:rFonts w:ascii="Times New Roman" w:hAnsi="Times New Roman"/>
          <w:color w:val="000000"/>
          <w:sz w:val="24"/>
          <w:szCs w:val="24"/>
        </w:rPr>
        <w:t>Sorumluluğumuz</w:t>
      </w:r>
      <w:r>
        <w:rPr>
          <w:rFonts w:ascii="Times New Roman" w:hAnsi="Times New Roman"/>
          <w:color w:val="000000"/>
          <w:sz w:val="24"/>
          <w:szCs w:val="24"/>
        </w:rPr>
        <w:t>,</w:t>
      </w:r>
      <w:r w:rsidRPr="006348D7">
        <w:rPr>
          <w:rFonts w:ascii="Times New Roman" w:hAnsi="Times New Roman"/>
          <w:color w:val="000000"/>
          <w:sz w:val="24"/>
          <w:szCs w:val="24"/>
        </w:rPr>
        <w:t xml:space="preserve"> yaptığımız bağımsız denetime dayanarak</w:t>
      </w:r>
      <w:r>
        <w:rPr>
          <w:rFonts w:ascii="Times New Roman" w:hAnsi="Times New Roman"/>
          <w:color w:val="000000"/>
          <w:sz w:val="24"/>
          <w:szCs w:val="24"/>
        </w:rPr>
        <w:t>,</w:t>
      </w:r>
      <w:r w:rsidRPr="006348D7">
        <w:rPr>
          <w:rFonts w:ascii="Times New Roman" w:hAnsi="Times New Roman"/>
          <w:color w:val="000000"/>
          <w:sz w:val="24"/>
          <w:szCs w:val="24"/>
        </w:rPr>
        <w:t xml:space="preserve"> </w:t>
      </w:r>
      <w:r>
        <w:rPr>
          <w:rFonts w:ascii="Times New Roman" w:hAnsi="Times New Roman"/>
          <w:color w:val="000000"/>
          <w:sz w:val="24"/>
          <w:szCs w:val="24"/>
        </w:rPr>
        <w:t xml:space="preserve">bu </w:t>
      </w:r>
      <w:r w:rsidRPr="006348D7">
        <w:rPr>
          <w:rFonts w:ascii="Times New Roman" w:hAnsi="Times New Roman"/>
          <w:color w:val="000000"/>
          <w:sz w:val="24"/>
          <w:szCs w:val="24"/>
        </w:rPr>
        <w:t xml:space="preserve">finansal tablolar hakkında görüş </w:t>
      </w:r>
      <w:r>
        <w:rPr>
          <w:rFonts w:ascii="Times New Roman" w:hAnsi="Times New Roman"/>
          <w:color w:val="000000"/>
          <w:sz w:val="24"/>
          <w:szCs w:val="24"/>
        </w:rPr>
        <w:t>ve</w:t>
      </w:r>
      <w:r w:rsidRPr="006348D7">
        <w:rPr>
          <w:rFonts w:ascii="Times New Roman" w:hAnsi="Times New Roman"/>
          <w:color w:val="000000"/>
          <w:sz w:val="24"/>
          <w:szCs w:val="24"/>
        </w:rPr>
        <w:t xml:space="preserve">rmektir. </w:t>
      </w:r>
      <w:r>
        <w:rPr>
          <w:rFonts w:ascii="Times New Roman" w:hAnsi="Times New Roman"/>
          <w:color w:val="000000"/>
          <w:sz w:val="24"/>
          <w:szCs w:val="24"/>
        </w:rPr>
        <w:t>Yaptığımız</w:t>
      </w:r>
      <w:r w:rsidRPr="006348D7">
        <w:rPr>
          <w:rFonts w:ascii="Times New Roman" w:hAnsi="Times New Roman"/>
          <w:color w:val="000000"/>
          <w:sz w:val="24"/>
          <w:szCs w:val="24"/>
        </w:rPr>
        <w:t xml:space="preserve"> </w:t>
      </w:r>
      <w:r>
        <w:rPr>
          <w:rFonts w:ascii="Times New Roman" w:hAnsi="Times New Roman"/>
          <w:color w:val="000000"/>
          <w:sz w:val="24"/>
          <w:szCs w:val="24"/>
        </w:rPr>
        <w:t xml:space="preserve">bağımsız </w:t>
      </w:r>
      <w:r w:rsidRPr="006348D7">
        <w:rPr>
          <w:rFonts w:ascii="Times New Roman" w:hAnsi="Times New Roman"/>
          <w:color w:val="000000"/>
          <w:sz w:val="24"/>
          <w:szCs w:val="24"/>
        </w:rPr>
        <w:t xml:space="preserve">denetim, </w:t>
      </w:r>
      <w:r w:rsidRPr="0062001D">
        <w:rPr>
          <w:rFonts w:ascii="Times New Roman" w:hAnsi="Times New Roman"/>
          <w:color w:val="000000"/>
          <w:sz w:val="24"/>
          <w:szCs w:val="24"/>
        </w:rPr>
        <w:t>Kamu Gözetimi, Muhasebe ve Denetim Standartları Kurumu</w:t>
      </w:r>
      <w:r>
        <w:rPr>
          <w:rFonts w:ascii="Times New Roman" w:hAnsi="Times New Roman"/>
          <w:color w:val="000000"/>
          <w:sz w:val="24"/>
          <w:szCs w:val="24"/>
        </w:rPr>
        <w:t xml:space="preserve"> </w:t>
      </w:r>
      <w:r w:rsidRPr="006348D7">
        <w:rPr>
          <w:rFonts w:ascii="Times New Roman" w:hAnsi="Times New Roman"/>
          <w:color w:val="000000"/>
          <w:sz w:val="24"/>
          <w:szCs w:val="24"/>
        </w:rPr>
        <w:t xml:space="preserve">tarafından yayımlanan </w:t>
      </w:r>
      <w:r>
        <w:rPr>
          <w:rFonts w:ascii="Times New Roman" w:hAnsi="Times New Roman"/>
          <w:color w:val="000000"/>
          <w:sz w:val="24"/>
          <w:szCs w:val="24"/>
        </w:rPr>
        <w:t>Türkiye Denetim Standartlarının bir parçası olan Bağımsız</w:t>
      </w:r>
      <w:r w:rsidRPr="006348D7">
        <w:rPr>
          <w:rFonts w:ascii="Times New Roman" w:hAnsi="Times New Roman"/>
          <w:color w:val="000000"/>
          <w:sz w:val="24"/>
          <w:szCs w:val="24"/>
        </w:rPr>
        <w:t xml:space="preserve"> Denetim Standartlarına uygun olarak </w:t>
      </w:r>
      <w:r>
        <w:rPr>
          <w:rFonts w:ascii="Times New Roman" w:hAnsi="Times New Roman"/>
          <w:color w:val="000000"/>
          <w:sz w:val="24"/>
          <w:szCs w:val="24"/>
        </w:rPr>
        <w:t>yürütülmüştür</w:t>
      </w:r>
      <w:r w:rsidRPr="006348D7">
        <w:rPr>
          <w:rFonts w:ascii="Times New Roman" w:hAnsi="Times New Roman"/>
          <w:color w:val="000000"/>
          <w:sz w:val="24"/>
          <w:szCs w:val="24"/>
        </w:rPr>
        <w:t xml:space="preserve">. Bu standartlar, etik </w:t>
      </w:r>
      <w:r>
        <w:rPr>
          <w:rFonts w:ascii="Times New Roman" w:hAnsi="Times New Roman"/>
          <w:color w:val="000000"/>
          <w:sz w:val="24"/>
          <w:szCs w:val="24"/>
        </w:rPr>
        <w:t>hüküm</w:t>
      </w:r>
      <w:r w:rsidRPr="006348D7">
        <w:rPr>
          <w:rFonts w:ascii="Times New Roman" w:hAnsi="Times New Roman"/>
          <w:color w:val="000000"/>
          <w:sz w:val="24"/>
          <w:szCs w:val="24"/>
        </w:rPr>
        <w:t>lere uy</w:t>
      </w:r>
      <w:r>
        <w:rPr>
          <w:rFonts w:ascii="Times New Roman" w:hAnsi="Times New Roman"/>
          <w:color w:val="000000"/>
          <w:sz w:val="24"/>
          <w:szCs w:val="24"/>
        </w:rPr>
        <w:t>gunluk sağlanmasını</w:t>
      </w:r>
      <w:r w:rsidRPr="006348D7">
        <w:rPr>
          <w:rFonts w:ascii="Times New Roman" w:hAnsi="Times New Roman"/>
          <w:color w:val="000000"/>
          <w:sz w:val="24"/>
          <w:szCs w:val="24"/>
        </w:rPr>
        <w:t xml:space="preserve"> ve bağımsız denetimin, finansal tabloların önemli yanlışlık içerip içermedi</w:t>
      </w:r>
      <w:r>
        <w:rPr>
          <w:rFonts w:ascii="Times New Roman" w:hAnsi="Times New Roman"/>
          <w:color w:val="000000"/>
          <w:sz w:val="24"/>
          <w:szCs w:val="24"/>
        </w:rPr>
        <w:t>ğ</w:t>
      </w:r>
      <w:r w:rsidRPr="006348D7">
        <w:rPr>
          <w:rFonts w:ascii="Times New Roman" w:hAnsi="Times New Roman"/>
          <w:color w:val="000000"/>
          <w:sz w:val="24"/>
          <w:szCs w:val="24"/>
        </w:rPr>
        <w:t>ine dair makul güvence elde etmek üzere planlanarak yürütülmesini gerektirmektedir.</w:t>
      </w:r>
    </w:p>
    <w:p w:rsidR="00EC2D58" w:rsidRDefault="00EC2D58" w:rsidP="008A342E">
      <w:pPr>
        <w:autoSpaceDE w:val="0"/>
        <w:autoSpaceDN w:val="0"/>
        <w:adjustRightInd w:val="0"/>
        <w:spacing w:before="120" w:after="120" w:line="276" w:lineRule="auto"/>
        <w:jc w:val="both"/>
        <w:rPr>
          <w:rFonts w:ascii="Times New Roman" w:hAnsi="Times New Roman"/>
          <w:color w:val="000000"/>
          <w:sz w:val="24"/>
          <w:szCs w:val="24"/>
        </w:rPr>
      </w:pPr>
      <w:r w:rsidRPr="006348D7">
        <w:rPr>
          <w:rFonts w:ascii="Times New Roman" w:hAnsi="Times New Roman"/>
          <w:color w:val="000000"/>
          <w:sz w:val="24"/>
          <w:szCs w:val="24"/>
        </w:rPr>
        <w:t>Bağımsız denetim</w:t>
      </w:r>
      <w:r>
        <w:rPr>
          <w:rFonts w:ascii="Times New Roman" w:hAnsi="Times New Roman"/>
          <w:color w:val="000000"/>
          <w:sz w:val="24"/>
          <w:szCs w:val="24"/>
        </w:rPr>
        <w:t>,</w:t>
      </w:r>
      <w:r w:rsidRPr="006348D7">
        <w:rPr>
          <w:rFonts w:ascii="Times New Roman" w:hAnsi="Times New Roman"/>
          <w:color w:val="000000"/>
          <w:sz w:val="24"/>
          <w:szCs w:val="24"/>
        </w:rPr>
        <w:t xml:space="preserve"> finansal tablolardaki tutar ve açıklamalar hakkında denetim kanıtı elde etmek amacıyla </w:t>
      </w:r>
      <w:r>
        <w:rPr>
          <w:rFonts w:ascii="Times New Roman" w:hAnsi="Times New Roman"/>
          <w:color w:val="000000"/>
          <w:sz w:val="24"/>
          <w:szCs w:val="24"/>
        </w:rPr>
        <w:t xml:space="preserve">denetim </w:t>
      </w:r>
      <w:r w:rsidRPr="006348D7">
        <w:rPr>
          <w:rFonts w:ascii="Times New Roman" w:hAnsi="Times New Roman"/>
          <w:color w:val="000000"/>
          <w:sz w:val="24"/>
          <w:szCs w:val="24"/>
        </w:rPr>
        <w:t>prosedürlerin</w:t>
      </w:r>
      <w:r>
        <w:rPr>
          <w:rFonts w:ascii="Times New Roman" w:hAnsi="Times New Roman"/>
          <w:color w:val="000000"/>
          <w:sz w:val="24"/>
          <w:szCs w:val="24"/>
        </w:rPr>
        <w:t>in</w:t>
      </w:r>
      <w:r w:rsidRPr="006348D7">
        <w:rPr>
          <w:rFonts w:ascii="Times New Roman" w:hAnsi="Times New Roman"/>
          <w:color w:val="000000"/>
          <w:sz w:val="24"/>
          <w:szCs w:val="24"/>
        </w:rPr>
        <w:t xml:space="preserve"> </w:t>
      </w:r>
      <w:r>
        <w:rPr>
          <w:rFonts w:ascii="Times New Roman" w:hAnsi="Times New Roman"/>
          <w:color w:val="000000"/>
          <w:sz w:val="24"/>
          <w:szCs w:val="24"/>
        </w:rPr>
        <w:t>uygulanmasını</w:t>
      </w:r>
      <w:r w:rsidRPr="006348D7">
        <w:rPr>
          <w:rFonts w:ascii="Times New Roman" w:hAnsi="Times New Roman"/>
          <w:color w:val="000000"/>
          <w:sz w:val="24"/>
          <w:szCs w:val="24"/>
        </w:rPr>
        <w:t xml:space="preserve"> </w:t>
      </w:r>
      <w:r>
        <w:rPr>
          <w:rFonts w:ascii="Times New Roman" w:hAnsi="Times New Roman"/>
          <w:color w:val="000000"/>
          <w:sz w:val="24"/>
          <w:szCs w:val="24"/>
        </w:rPr>
        <w:t>içerir</w:t>
      </w:r>
      <w:r w:rsidRPr="006348D7">
        <w:rPr>
          <w:rFonts w:ascii="Times New Roman" w:hAnsi="Times New Roman"/>
          <w:color w:val="000000"/>
          <w:sz w:val="24"/>
          <w:szCs w:val="24"/>
        </w:rPr>
        <w:t xml:space="preserve">. </w:t>
      </w:r>
      <w:r>
        <w:rPr>
          <w:rFonts w:ascii="Times New Roman" w:hAnsi="Times New Roman"/>
          <w:color w:val="000000"/>
          <w:sz w:val="24"/>
          <w:szCs w:val="24"/>
        </w:rPr>
        <w:t>Bu prosedürlerin seçimi</w:t>
      </w:r>
      <w:r w:rsidRPr="006348D7">
        <w:rPr>
          <w:rFonts w:ascii="Times New Roman" w:hAnsi="Times New Roman"/>
          <w:color w:val="000000"/>
          <w:sz w:val="24"/>
          <w:szCs w:val="24"/>
        </w:rPr>
        <w:t>,  finansal tablolardaki hata veya hile kaynakl</w:t>
      </w:r>
      <w:r>
        <w:rPr>
          <w:rFonts w:ascii="Times New Roman" w:hAnsi="Times New Roman"/>
          <w:color w:val="000000"/>
          <w:sz w:val="24"/>
          <w:szCs w:val="24"/>
        </w:rPr>
        <w:t>ı</w:t>
      </w:r>
      <w:r w:rsidRPr="006348D7">
        <w:rPr>
          <w:rFonts w:ascii="Times New Roman" w:hAnsi="Times New Roman"/>
          <w:color w:val="000000"/>
          <w:sz w:val="24"/>
          <w:szCs w:val="24"/>
        </w:rPr>
        <w:t xml:space="preserve"> </w:t>
      </w:r>
      <w:r>
        <w:rPr>
          <w:rFonts w:ascii="Times New Roman" w:hAnsi="Times New Roman"/>
          <w:color w:val="000000"/>
          <w:sz w:val="24"/>
          <w:szCs w:val="24"/>
        </w:rPr>
        <w:t>“</w:t>
      </w:r>
      <w:r w:rsidRPr="006348D7">
        <w:rPr>
          <w:rFonts w:ascii="Times New Roman" w:hAnsi="Times New Roman"/>
          <w:color w:val="000000"/>
          <w:sz w:val="24"/>
          <w:szCs w:val="24"/>
        </w:rPr>
        <w:t>önemli yanlışlık</w:t>
      </w:r>
      <w:r>
        <w:rPr>
          <w:rFonts w:ascii="Times New Roman" w:hAnsi="Times New Roman"/>
          <w:color w:val="000000"/>
          <w:sz w:val="24"/>
          <w:szCs w:val="24"/>
        </w:rPr>
        <w:t>”</w:t>
      </w:r>
      <w:r w:rsidRPr="006348D7">
        <w:rPr>
          <w:rFonts w:ascii="Times New Roman" w:hAnsi="Times New Roman"/>
          <w:color w:val="000000"/>
          <w:sz w:val="24"/>
          <w:szCs w:val="24"/>
        </w:rPr>
        <w:t xml:space="preserve"> ris</w:t>
      </w:r>
      <w:r>
        <w:rPr>
          <w:rFonts w:ascii="Times New Roman" w:hAnsi="Times New Roman"/>
          <w:color w:val="000000"/>
          <w:sz w:val="24"/>
          <w:szCs w:val="24"/>
        </w:rPr>
        <w:t>klerinin değerlendirilmesi de dâ</w:t>
      </w:r>
      <w:r w:rsidRPr="006348D7">
        <w:rPr>
          <w:rFonts w:ascii="Times New Roman" w:hAnsi="Times New Roman"/>
          <w:color w:val="000000"/>
          <w:sz w:val="24"/>
          <w:szCs w:val="24"/>
        </w:rPr>
        <w:t xml:space="preserve">hil, bağımsız denetçinin mesleki </w:t>
      </w:r>
      <w:r>
        <w:rPr>
          <w:rFonts w:ascii="Times New Roman" w:hAnsi="Times New Roman"/>
          <w:color w:val="000000"/>
          <w:sz w:val="24"/>
          <w:szCs w:val="24"/>
        </w:rPr>
        <w:t>muhakemesine</w:t>
      </w:r>
      <w:r w:rsidRPr="006348D7">
        <w:rPr>
          <w:rFonts w:ascii="Times New Roman" w:hAnsi="Times New Roman"/>
          <w:color w:val="000000"/>
          <w:sz w:val="24"/>
          <w:szCs w:val="24"/>
        </w:rPr>
        <w:t xml:space="preserve"> </w:t>
      </w:r>
      <w:r>
        <w:rPr>
          <w:rFonts w:ascii="Times New Roman" w:hAnsi="Times New Roman"/>
          <w:color w:val="000000"/>
          <w:sz w:val="24"/>
          <w:szCs w:val="24"/>
        </w:rPr>
        <w:t>dayanır</w:t>
      </w:r>
      <w:r w:rsidRPr="006348D7">
        <w:rPr>
          <w:rFonts w:ascii="Times New Roman" w:hAnsi="Times New Roman"/>
          <w:color w:val="000000"/>
          <w:sz w:val="24"/>
          <w:szCs w:val="24"/>
        </w:rPr>
        <w:t xml:space="preserve">. </w:t>
      </w:r>
      <w:r>
        <w:rPr>
          <w:rFonts w:ascii="Times New Roman" w:hAnsi="Times New Roman"/>
          <w:color w:val="000000"/>
          <w:sz w:val="24"/>
          <w:szCs w:val="24"/>
        </w:rPr>
        <w:t xml:space="preserve">Bağımsız denetçi </w:t>
      </w:r>
      <w:r w:rsidRPr="006348D7">
        <w:rPr>
          <w:rFonts w:ascii="Times New Roman" w:hAnsi="Times New Roman"/>
          <w:color w:val="000000"/>
          <w:sz w:val="24"/>
          <w:szCs w:val="24"/>
        </w:rPr>
        <w:t>risk değerlendirme</w:t>
      </w:r>
      <w:r>
        <w:rPr>
          <w:rFonts w:ascii="Times New Roman" w:hAnsi="Times New Roman"/>
          <w:color w:val="000000"/>
          <w:sz w:val="24"/>
          <w:szCs w:val="24"/>
        </w:rPr>
        <w:t>ler</w:t>
      </w:r>
      <w:r w:rsidRPr="006348D7">
        <w:rPr>
          <w:rFonts w:ascii="Times New Roman" w:hAnsi="Times New Roman"/>
          <w:color w:val="000000"/>
          <w:sz w:val="24"/>
          <w:szCs w:val="24"/>
        </w:rPr>
        <w:t>in</w:t>
      </w:r>
      <w:r>
        <w:rPr>
          <w:rFonts w:ascii="Times New Roman" w:hAnsi="Times New Roman"/>
          <w:color w:val="000000"/>
          <w:sz w:val="24"/>
          <w:szCs w:val="24"/>
        </w:rPr>
        <w:t>i yaparken, şartlara</w:t>
      </w:r>
      <w:r w:rsidRPr="006348D7">
        <w:rPr>
          <w:rFonts w:ascii="Times New Roman" w:hAnsi="Times New Roman"/>
          <w:color w:val="000000"/>
          <w:sz w:val="24"/>
          <w:szCs w:val="24"/>
        </w:rPr>
        <w:t xml:space="preserve"> u</w:t>
      </w:r>
      <w:r>
        <w:rPr>
          <w:rFonts w:ascii="Times New Roman" w:hAnsi="Times New Roman"/>
          <w:color w:val="000000"/>
          <w:sz w:val="24"/>
          <w:szCs w:val="24"/>
        </w:rPr>
        <w:t xml:space="preserve">ygun </w:t>
      </w:r>
      <w:r w:rsidRPr="006348D7">
        <w:rPr>
          <w:rFonts w:ascii="Times New Roman" w:hAnsi="Times New Roman"/>
          <w:color w:val="000000"/>
          <w:sz w:val="24"/>
          <w:szCs w:val="24"/>
        </w:rPr>
        <w:t xml:space="preserve">denetim prosedürlerini </w:t>
      </w:r>
      <w:r>
        <w:rPr>
          <w:rFonts w:ascii="Times New Roman" w:hAnsi="Times New Roman"/>
          <w:color w:val="000000"/>
          <w:sz w:val="24"/>
          <w:szCs w:val="24"/>
        </w:rPr>
        <w:t>tasarlamak amacıyla,</w:t>
      </w:r>
      <w:r w:rsidRPr="006348D7">
        <w:rPr>
          <w:rFonts w:ascii="Times New Roman" w:hAnsi="Times New Roman"/>
          <w:color w:val="000000"/>
          <w:sz w:val="24"/>
          <w:szCs w:val="24"/>
        </w:rPr>
        <w:t xml:space="preserve"> işletmenin finansal tablolarını</w:t>
      </w:r>
      <w:r>
        <w:rPr>
          <w:rFonts w:ascii="Times New Roman" w:hAnsi="Times New Roman"/>
          <w:color w:val="000000"/>
          <w:sz w:val="24"/>
          <w:szCs w:val="24"/>
        </w:rPr>
        <w:t>n</w:t>
      </w:r>
      <w:r w:rsidRPr="006348D7">
        <w:rPr>
          <w:rFonts w:ascii="Times New Roman" w:hAnsi="Times New Roman"/>
          <w:color w:val="000000"/>
          <w:sz w:val="24"/>
          <w:szCs w:val="24"/>
        </w:rPr>
        <w:t xml:space="preserve"> hazırla</w:t>
      </w:r>
      <w:r>
        <w:rPr>
          <w:rFonts w:ascii="Times New Roman" w:hAnsi="Times New Roman"/>
          <w:color w:val="000000"/>
          <w:sz w:val="24"/>
          <w:szCs w:val="24"/>
        </w:rPr>
        <w:t>n</w:t>
      </w:r>
      <w:r w:rsidRPr="006348D7">
        <w:rPr>
          <w:rFonts w:ascii="Times New Roman" w:hAnsi="Times New Roman"/>
          <w:color w:val="000000"/>
          <w:sz w:val="24"/>
          <w:szCs w:val="24"/>
        </w:rPr>
        <w:t>ması ve gerçeğe uygun sunumuyla</w:t>
      </w:r>
      <w:r>
        <w:rPr>
          <w:rStyle w:val="FootnoteReference"/>
          <w:rFonts w:ascii="Times New Roman" w:hAnsi="Times New Roman"/>
          <w:color w:val="000000"/>
          <w:sz w:val="24"/>
          <w:szCs w:val="24"/>
        </w:rPr>
        <w:footnoteReference w:id="12"/>
      </w:r>
      <w:r w:rsidRPr="006348D7">
        <w:rPr>
          <w:rFonts w:ascii="Times New Roman" w:hAnsi="Times New Roman"/>
          <w:color w:val="000000"/>
          <w:sz w:val="24"/>
          <w:szCs w:val="24"/>
        </w:rPr>
        <w:t xml:space="preserve"> ilgili </w:t>
      </w:r>
      <w:r>
        <w:rPr>
          <w:rFonts w:ascii="Times New Roman" w:hAnsi="Times New Roman"/>
          <w:color w:val="000000"/>
          <w:sz w:val="24"/>
          <w:szCs w:val="24"/>
        </w:rPr>
        <w:t>iç kontrolü değerlendirir</w:t>
      </w:r>
      <w:r w:rsidRPr="006348D7">
        <w:rPr>
          <w:rFonts w:ascii="Times New Roman" w:hAnsi="Times New Roman"/>
          <w:color w:val="000000"/>
          <w:sz w:val="24"/>
          <w:szCs w:val="24"/>
        </w:rPr>
        <w:t xml:space="preserve">, </w:t>
      </w:r>
      <w:r>
        <w:rPr>
          <w:rFonts w:ascii="Times New Roman" w:hAnsi="Times New Roman"/>
          <w:color w:val="000000"/>
          <w:sz w:val="24"/>
          <w:szCs w:val="24"/>
        </w:rPr>
        <w:t xml:space="preserve">ancak bu değerlendirme, </w:t>
      </w:r>
      <w:r w:rsidRPr="006348D7">
        <w:rPr>
          <w:rFonts w:ascii="Times New Roman" w:hAnsi="Times New Roman"/>
          <w:color w:val="000000"/>
          <w:sz w:val="24"/>
          <w:szCs w:val="24"/>
        </w:rPr>
        <w:t xml:space="preserve">işletmenin iç kontrolünün etkinliğine ilişkin </w:t>
      </w:r>
      <w:r>
        <w:rPr>
          <w:rFonts w:ascii="Times New Roman" w:hAnsi="Times New Roman"/>
          <w:color w:val="000000"/>
          <w:sz w:val="24"/>
          <w:szCs w:val="24"/>
        </w:rPr>
        <w:t xml:space="preserve">bir </w:t>
      </w:r>
      <w:r w:rsidRPr="006348D7">
        <w:rPr>
          <w:rFonts w:ascii="Times New Roman" w:hAnsi="Times New Roman"/>
          <w:color w:val="000000"/>
          <w:sz w:val="24"/>
          <w:szCs w:val="24"/>
        </w:rPr>
        <w:t xml:space="preserve">görüş </w:t>
      </w:r>
      <w:r>
        <w:rPr>
          <w:rFonts w:ascii="Times New Roman" w:hAnsi="Times New Roman"/>
          <w:color w:val="000000"/>
          <w:sz w:val="24"/>
          <w:szCs w:val="24"/>
        </w:rPr>
        <w:t>verme amacı taşımaz.</w:t>
      </w:r>
      <w:r>
        <w:rPr>
          <w:rStyle w:val="FootnoteReference"/>
          <w:rFonts w:ascii="Times New Roman" w:hAnsi="Times New Roman"/>
          <w:color w:val="000000"/>
          <w:sz w:val="24"/>
          <w:szCs w:val="24"/>
        </w:rPr>
        <w:footnoteReference w:id="13"/>
      </w:r>
      <w:r w:rsidRPr="00A941E0">
        <w:rPr>
          <w:rFonts w:ascii="Times New Roman" w:hAnsi="Times New Roman"/>
          <w:color w:val="000000"/>
          <w:sz w:val="24"/>
          <w:szCs w:val="24"/>
        </w:rPr>
        <w:t xml:space="preserve"> </w:t>
      </w:r>
      <w:r w:rsidRPr="00B60761">
        <w:rPr>
          <w:rFonts w:ascii="Times New Roman" w:hAnsi="Times New Roman"/>
          <w:color w:val="000000"/>
          <w:sz w:val="24"/>
          <w:szCs w:val="24"/>
        </w:rPr>
        <w:t>Bağımsız denetim, bir bütün olarak finansal tabloların sunumunun değerlendirilmesinin yanı sıra, işletme yönetimi tarafından kullanılan muhasebe politikaları</w:t>
      </w:r>
      <w:r>
        <w:rPr>
          <w:rFonts w:ascii="Times New Roman" w:hAnsi="Times New Roman"/>
          <w:color w:val="000000"/>
          <w:sz w:val="24"/>
          <w:szCs w:val="24"/>
        </w:rPr>
        <w:t>nın uygunluğunun ve</w:t>
      </w:r>
      <w:r w:rsidRPr="00B60761">
        <w:rPr>
          <w:rFonts w:ascii="Times New Roman" w:hAnsi="Times New Roman"/>
          <w:color w:val="000000"/>
          <w:sz w:val="24"/>
          <w:szCs w:val="24"/>
        </w:rPr>
        <w:t xml:space="preserve"> yapılan muhasebe tahminlerinin </w:t>
      </w:r>
      <w:r>
        <w:rPr>
          <w:rFonts w:ascii="Times New Roman" w:hAnsi="Times New Roman"/>
          <w:color w:val="000000"/>
          <w:sz w:val="24"/>
          <w:szCs w:val="24"/>
        </w:rPr>
        <w:t>makul olup olmadığının</w:t>
      </w:r>
      <w:r w:rsidRPr="00B60761">
        <w:rPr>
          <w:rFonts w:ascii="Times New Roman" w:hAnsi="Times New Roman"/>
          <w:color w:val="000000"/>
          <w:sz w:val="24"/>
          <w:szCs w:val="24"/>
        </w:rPr>
        <w:t xml:space="preserve"> değerlendirilmesini de içer</w:t>
      </w:r>
      <w:r>
        <w:rPr>
          <w:rFonts w:ascii="Times New Roman" w:hAnsi="Times New Roman"/>
          <w:color w:val="000000"/>
          <w:sz w:val="24"/>
          <w:szCs w:val="24"/>
        </w:rPr>
        <w:t>ir</w:t>
      </w:r>
      <w:r w:rsidRPr="00B60761">
        <w:rPr>
          <w:rFonts w:ascii="Times New Roman" w:hAnsi="Times New Roman"/>
          <w:color w:val="000000"/>
          <w:sz w:val="24"/>
          <w:szCs w:val="24"/>
        </w:rPr>
        <w:t>.</w:t>
      </w:r>
    </w:p>
    <w:p w:rsidR="00EC2D58" w:rsidRDefault="00EC2D58" w:rsidP="008A342E">
      <w:pPr>
        <w:autoSpaceDE w:val="0"/>
        <w:autoSpaceDN w:val="0"/>
        <w:adjustRightInd w:val="0"/>
        <w:spacing w:before="120" w:after="120" w:line="276" w:lineRule="auto"/>
        <w:jc w:val="both"/>
        <w:rPr>
          <w:rFonts w:ascii="Times New Roman" w:hAnsi="Times New Roman"/>
          <w:color w:val="000000"/>
          <w:sz w:val="24"/>
          <w:szCs w:val="24"/>
        </w:rPr>
      </w:pPr>
      <w:r>
        <w:rPr>
          <w:rFonts w:ascii="Times New Roman" w:hAnsi="Times New Roman"/>
          <w:color w:val="000000"/>
          <w:sz w:val="24"/>
          <w:szCs w:val="24"/>
        </w:rPr>
        <w:t xml:space="preserve">Bağımsız </w:t>
      </w:r>
      <w:r w:rsidRPr="006348D7">
        <w:rPr>
          <w:rFonts w:ascii="Times New Roman" w:hAnsi="Times New Roman"/>
          <w:color w:val="000000"/>
          <w:sz w:val="24"/>
          <w:szCs w:val="24"/>
        </w:rPr>
        <w:t xml:space="preserve">denetim sırasında elde ettiğimiz </w:t>
      </w:r>
      <w:r>
        <w:rPr>
          <w:rFonts w:ascii="Times New Roman" w:hAnsi="Times New Roman"/>
          <w:color w:val="000000"/>
          <w:sz w:val="24"/>
          <w:szCs w:val="24"/>
        </w:rPr>
        <w:t xml:space="preserve">bağımsız </w:t>
      </w:r>
      <w:r w:rsidRPr="006348D7">
        <w:rPr>
          <w:rFonts w:ascii="Times New Roman" w:hAnsi="Times New Roman"/>
          <w:color w:val="000000"/>
          <w:sz w:val="24"/>
          <w:szCs w:val="24"/>
        </w:rPr>
        <w:t xml:space="preserve">denetim </w:t>
      </w:r>
      <w:r w:rsidRPr="00BA36CF">
        <w:rPr>
          <w:rFonts w:ascii="Times New Roman" w:hAnsi="Times New Roman"/>
          <w:color w:val="000000"/>
          <w:sz w:val="24"/>
          <w:szCs w:val="24"/>
        </w:rPr>
        <w:t>kanıtlarının, sınırlı olumlu (şartlı</w:t>
      </w:r>
      <w:r>
        <w:rPr>
          <w:rFonts w:ascii="Times New Roman" w:hAnsi="Times New Roman"/>
          <w:color w:val="000000"/>
          <w:sz w:val="24"/>
          <w:szCs w:val="24"/>
        </w:rPr>
        <w:t>)</w:t>
      </w:r>
      <w:r w:rsidRPr="006348D7">
        <w:rPr>
          <w:rFonts w:ascii="Times New Roman" w:hAnsi="Times New Roman"/>
          <w:color w:val="000000"/>
          <w:sz w:val="24"/>
          <w:szCs w:val="24"/>
        </w:rPr>
        <w:t xml:space="preserve"> görüşümüzün oluşturulması</w:t>
      </w:r>
      <w:r>
        <w:rPr>
          <w:rFonts w:ascii="Times New Roman" w:hAnsi="Times New Roman"/>
          <w:color w:val="000000"/>
          <w:sz w:val="24"/>
          <w:szCs w:val="24"/>
        </w:rPr>
        <w:t xml:space="preserve"> için</w:t>
      </w:r>
      <w:r w:rsidRPr="006348D7">
        <w:rPr>
          <w:rFonts w:ascii="Times New Roman" w:hAnsi="Times New Roman"/>
          <w:color w:val="000000"/>
          <w:sz w:val="24"/>
          <w:szCs w:val="24"/>
        </w:rPr>
        <w:t xml:space="preserve"> yeterli </w:t>
      </w:r>
      <w:r>
        <w:rPr>
          <w:rFonts w:ascii="Times New Roman" w:hAnsi="Times New Roman"/>
          <w:color w:val="000000"/>
          <w:sz w:val="24"/>
          <w:szCs w:val="24"/>
        </w:rPr>
        <w:t>ve</w:t>
      </w:r>
      <w:r w:rsidRPr="006348D7">
        <w:rPr>
          <w:rFonts w:ascii="Times New Roman" w:hAnsi="Times New Roman"/>
          <w:color w:val="000000"/>
          <w:sz w:val="24"/>
          <w:szCs w:val="24"/>
        </w:rPr>
        <w:t xml:space="preserve"> uygun bir dayanak oluşturduğuna inanıyoruz.</w:t>
      </w:r>
    </w:p>
    <w:p w:rsidR="00EC2D58" w:rsidRPr="00FA372B" w:rsidRDefault="00EC2D58" w:rsidP="008A342E">
      <w:pPr>
        <w:autoSpaceDE w:val="0"/>
        <w:autoSpaceDN w:val="0"/>
        <w:adjustRightInd w:val="0"/>
        <w:spacing w:before="120" w:after="120" w:line="276" w:lineRule="auto"/>
        <w:jc w:val="both"/>
        <w:rPr>
          <w:rFonts w:ascii="Times New Roman" w:hAnsi="Times New Roman"/>
          <w:i/>
          <w:sz w:val="24"/>
          <w:szCs w:val="24"/>
        </w:rPr>
      </w:pPr>
      <w:r w:rsidRPr="00FA372B">
        <w:rPr>
          <w:rFonts w:ascii="Times New Roman" w:hAnsi="Times New Roman"/>
          <w:i/>
          <w:sz w:val="24"/>
          <w:szCs w:val="24"/>
        </w:rPr>
        <w:t xml:space="preserve">Sınırlı Olumlu Görüşün </w:t>
      </w:r>
      <w:r>
        <w:rPr>
          <w:rFonts w:ascii="Times New Roman" w:hAnsi="Times New Roman"/>
          <w:i/>
          <w:sz w:val="24"/>
          <w:szCs w:val="24"/>
        </w:rPr>
        <w:t>Dayanağı</w:t>
      </w:r>
    </w:p>
    <w:p w:rsidR="00EC2D58" w:rsidRDefault="00EC2D58" w:rsidP="008A342E">
      <w:pPr>
        <w:autoSpaceDE w:val="0"/>
        <w:autoSpaceDN w:val="0"/>
        <w:adjustRightInd w:val="0"/>
        <w:spacing w:before="120" w:after="120" w:line="276" w:lineRule="auto"/>
        <w:jc w:val="both"/>
        <w:rPr>
          <w:rFonts w:ascii="Times New Roman" w:hAnsi="Times New Roman"/>
          <w:color w:val="000000"/>
          <w:sz w:val="24"/>
          <w:szCs w:val="24"/>
        </w:rPr>
      </w:pPr>
      <w:r w:rsidRPr="00812A18">
        <w:rPr>
          <w:rFonts w:ascii="Times New Roman" w:hAnsi="Times New Roman"/>
          <w:color w:val="000000"/>
          <w:sz w:val="24"/>
          <w:szCs w:val="24"/>
        </w:rPr>
        <w:t xml:space="preserve">X Dipnotunda açıklandığı </w:t>
      </w:r>
      <w:r>
        <w:rPr>
          <w:rFonts w:ascii="Times New Roman" w:hAnsi="Times New Roman"/>
          <w:color w:val="000000"/>
          <w:sz w:val="24"/>
          <w:szCs w:val="24"/>
        </w:rPr>
        <w:t>üzere</w:t>
      </w:r>
      <w:r w:rsidRPr="00812A18">
        <w:rPr>
          <w:rFonts w:ascii="Times New Roman" w:hAnsi="Times New Roman"/>
          <w:color w:val="000000"/>
          <w:sz w:val="24"/>
          <w:szCs w:val="24"/>
        </w:rPr>
        <w:t xml:space="preserve">, ABC </w:t>
      </w:r>
      <w:r>
        <w:rPr>
          <w:rFonts w:ascii="Times New Roman" w:hAnsi="Times New Roman"/>
          <w:color w:val="000000"/>
          <w:sz w:val="24"/>
          <w:szCs w:val="24"/>
        </w:rPr>
        <w:t>Ş</w:t>
      </w:r>
      <w:r w:rsidRPr="00812A18">
        <w:rPr>
          <w:rFonts w:ascii="Times New Roman" w:hAnsi="Times New Roman"/>
          <w:color w:val="000000"/>
          <w:sz w:val="24"/>
          <w:szCs w:val="24"/>
        </w:rPr>
        <w:t xml:space="preserve">irketi tarafından amortisman ayrılmamış ve finansal tablolarda amortisman tutarına yer verilmemiş olup, bu durum Türkiye Muhasebe Standartlarına aykırılık teşkil etmektedir. Bu durum, yönetimin önceki hesap döneminin başında almış olduğu bir karardan kaynaklanmaktadır ve söz konusu hesap dönemine ait finansal tablolara ilişkin sınırlı olumlu görüş vermemize sebep olmuştur. </w:t>
      </w:r>
      <w:r>
        <w:rPr>
          <w:rFonts w:ascii="Times New Roman" w:hAnsi="Times New Roman"/>
          <w:color w:val="000000"/>
          <w:sz w:val="24"/>
          <w:szCs w:val="24"/>
        </w:rPr>
        <w:t>D</w:t>
      </w:r>
      <w:r w:rsidRPr="00812A18">
        <w:rPr>
          <w:rFonts w:ascii="Times New Roman" w:hAnsi="Times New Roman"/>
          <w:color w:val="000000"/>
          <w:sz w:val="24"/>
          <w:szCs w:val="24"/>
        </w:rPr>
        <w:t xml:space="preserve">oğrusal amortisman yöntemi </w:t>
      </w:r>
      <w:r>
        <w:rPr>
          <w:rFonts w:ascii="Times New Roman" w:hAnsi="Times New Roman"/>
          <w:color w:val="000000"/>
          <w:sz w:val="24"/>
          <w:szCs w:val="24"/>
        </w:rPr>
        <w:t>kullanılarak ve b</w:t>
      </w:r>
      <w:r w:rsidRPr="00812A18">
        <w:rPr>
          <w:rFonts w:ascii="Times New Roman" w:hAnsi="Times New Roman"/>
          <w:color w:val="000000"/>
          <w:sz w:val="24"/>
          <w:szCs w:val="24"/>
        </w:rPr>
        <w:t xml:space="preserve">inalar için %5, makine ve teçhizat için %20 yıllık oranlar esas alınarak, dönem zararı 20X1 yılında (…) tutarında ve 20X0 yılında (…) tutarında artırılmalı, maddi duran varlıklar birikmiş amortisman tutarları </w:t>
      </w:r>
      <w:r>
        <w:rPr>
          <w:rFonts w:ascii="Times New Roman" w:hAnsi="Times New Roman"/>
          <w:color w:val="000000"/>
          <w:sz w:val="24"/>
          <w:szCs w:val="24"/>
        </w:rPr>
        <w:t xml:space="preserve">kadar </w:t>
      </w:r>
      <w:r w:rsidRPr="00812A18">
        <w:rPr>
          <w:rFonts w:ascii="Times New Roman" w:hAnsi="Times New Roman"/>
          <w:color w:val="000000"/>
          <w:sz w:val="24"/>
          <w:szCs w:val="24"/>
        </w:rPr>
        <w:t>20X1 yılında (…) tutarında ve 20X0 yılında (…) tutarında azaltılmalı ve geçmiş yıl zararları 20X1 yılında (…) tutarında ve 20X0 yılında (…) tutarında artırılmalıdır.</w:t>
      </w:r>
      <w:r>
        <w:rPr>
          <w:rFonts w:ascii="Times New Roman" w:hAnsi="Times New Roman"/>
          <w:color w:val="000000"/>
          <w:sz w:val="24"/>
          <w:szCs w:val="24"/>
        </w:rPr>
        <w:t xml:space="preserve"> </w:t>
      </w:r>
    </w:p>
    <w:p w:rsidR="00EC2D58" w:rsidRPr="00FA372B" w:rsidRDefault="00EC2D58" w:rsidP="008A342E">
      <w:pPr>
        <w:autoSpaceDE w:val="0"/>
        <w:autoSpaceDN w:val="0"/>
        <w:adjustRightInd w:val="0"/>
        <w:spacing w:before="120" w:after="120" w:line="276" w:lineRule="auto"/>
        <w:jc w:val="both"/>
        <w:rPr>
          <w:rFonts w:ascii="Times New Roman" w:hAnsi="Times New Roman"/>
          <w:i/>
          <w:sz w:val="24"/>
          <w:szCs w:val="24"/>
        </w:rPr>
      </w:pPr>
      <w:r w:rsidRPr="00FA372B">
        <w:rPr>
          <w:rFonts w:ascii="Times New Roman" w:hAnsi="Times New Roman"/>
          <w:i/>
          <w:sz w:val="24"/>
          <w:szCs w:val="24"/>
        </w:rPr>
        <w:t>Sınırlı Olumlu Görüş</w:t>
      </w:r>
    </w:p>
    <w:p w:rsidR="00EC2D58" w:rsidRDefault="00EC2D58" w:rsidP="008A342E">
      <w:pPr>
        <w:autoSpaceDE w:val="0"/>
        <w:autoSpaceDN w:val="0"/>
        <w:adjustRightInd w:val="0"/>
        <w:spacing w:before="120" w:after="120" w:line="276" w:lineRule="auto"/>
        <w:jc w:val="both"/>
        <w:rPr>
          <w:rFonts w:ascii="Times New Roman" w:hAnsi="Times New Roman"/>
          <w:color w:val="000000"/>
          <w:sz w:val="24"/>
          <w:szCs w:val="24"/>
        </w:rPr>
      </w:pPr>
      <w:r w:rsidRPr="0024507E">
        <w:rPr>
          <w:rFonts w:ascii="Times New Roman" w:hAnsi="Times New Roman"/>
          <w:iCs/>
          <w:sz w:val="24"/>
          <w:szCs w:val="24"/>
          <w:lang w:val="en-US"/>
        </w:rPr>
        <w:t>Görüşümüze göre</w:t>
      </w:r>
      <w:r>
        <w:rPr>
          <w:rFonts w:ascii="Times New Roman" w:hAnsi="Times New Roman"/>
          <w:color w:val="000000"/>
          <w:sz w:val="24"/>
          <w:szCs w:val="24"/>
        </w:rPr>
        <w:t>,</w:t>
      </w:r>
      <w:r w:rsidRPr="006348D7">
        <w:rPr>
          <w:rFonts w:ascii="Times New Roman" w:hAnsi="Times New Roman"/>
          <w:color w:val="000000"/>
          <w:sz w:val="24"/>
          <w:szCs w:val="24"/>
        </w:rPr>
        <w:t xml:space="preserve"> </w:t>
      </w:r>
      <w:r w:rsidRPr="00624AF5">
        <w:rPr>
          <w:rFonts w:ascii="Times New Roman" w:hAnsi="Times New Roman"/>
          <w:color w:val="000000"/>
          <w:sz w:val="24"/>
          <w:szCs w:val="24"/>
        </w:rPr>
        <w:t>Sınırlı Olumlu Görüşün Dayanağı paragrafında belirtilen hususun etkileri hariç olmak üzere</w:t>
      </w:r>
      <w:r>
        <w:rPr>
          <w:rFonts w:ascii="Times New Roman" w:hAnsi="Times New Roman"/>
          <w:color w:val="000000"/>
          <w:sz w:val="24"/>
          <w:szCs w:val="24"/>
        </w:rPr>
        <w:t>, finansal tablolar,</w:t>
      </w:r>
      <w:r w:rsidRPr="006348D7">
        <w:rPr>
          <w:rFonts w:ascii="Times New Roman" w:hAnsi="Times New Roman"/>
          <w:color w:val="000000"/>
          <w:sz w:val="24"/>
          <w:szCs w:val="24"/>
        </w:rPr>
        <w:t xml:space="preserve"> ABC Şirketinin 31 Aralık 20X1 tarihi </w:t>
      </w:r>
      <w:r>
        <w:rPr>
          <w:rFonts w:ascii="Times New Roman" w:hAnsi="Times New Roman"/>
          <w:color w:val="000000"/>
          <w:sz w:val="24"/>
          <w:szCs w:val="24"/>
        </w:rPr>
        <w:t>itibarıyla</w:t>
      </w:r>
      <w:r w:rsidRPr="006348D7">
        <w:rPr>
          <w:rFonts w:ascii="Times New Roman" w:hAnsi="Times New Roman"/>
          <w:color w:val="000000"/>
          <w:sz w:val="24"/>
          <w:szCs w:val="24"/>
        </w:rPr>
        <w:t xml:space="preserve"> finansal durumu</w:t>
      </w:r>
      <w:r>
        <w:rPr>
          <w:rFonts w:ascii="Times New Roman" w:hAnsi="Times New Roman"/>
          <w:color w:val="000000"/>
          <w:sz w:val="24"/>
          <w:szCs w:val="24"/>
        </w:rPr>
        <w:t>nu</w:t>
      </w:r>
      <w:r w:rsidRPr="006348D7">
        <w:rPr>
          <w:rFonts w:ascii="Times New Roman" w:hAnsi="Times New Roman"/>
          <w:color w:val="000000"/>
          <w:sz w:val="24"/>
          <w:szCs w:val="24"/>
        </w:rPr>
        <w:t xml:space="preserve"> ve </w:t>
      </w:r>
      <w:r>
        <w:rPr>
          <w:rFonts w:ascii="Times New Roman" w:hAnsi="Times New Roman"/>
          <w:color w:val="000000"/>
          <w:sz w:val="24"/>
          <w:szCs w:val="24"/>
        </w:rPr>
        <w:t>aynı</w:t>
      </w:r>
      <w:r w:rsidRPr="006348D7">
        <w:rPr>
          <w:rFonts w:ascii="Times New Roman" w:hAnsi="Times New Roman"/>
          <w:color w:val="000000"/>
          <w:sz w:val="24"/>
          <w:szCs w:val="24"/>
        </w:rPr>
        <w:t xml:space="preserve"> tarihte sona eren </w:t>
      </w:r>
      <w:r>
        <w:rPr>
          <w:rFonts w:ascii="Times New Roman" w:hAnsi="Times New Roman"/>
          <w:color w:val="000000"/>
          <w:sz w:val="24"/>
          <w:szCs w:val="24"/>
        </w:rPr>
        <w:t>hesap dönemine</w:t>
      </w:r>
      <w:r w:rsidRPr="006348D7">
        <w:rPr>
          <w:rFonts w:ascii="Times New Roman" w:hAnsi="Times New Roman"/>
          <w:color w:val="000000"/>
          <w:sz w:val="24"/>
          <w:szCs w:val="24"/>
        </w:rPr>
        <w:t xml:space="preserve"> ait finansal performansı</w:t>
      </w:r>
      <w:r>
        <w:rPr>
          <w:rFonts w:ascii="Times New Roman" w:hAnsi="Times New Roman"/>
          <w:color w:val="000000"/>
          <w:sz w:val="24"/>
          <w:szCs w:val="24"/>
        </w:rPr>
        <w:t>nı</w:t>
      </w:r>
      <w:r w:rsidRPr="006348D7">
        <w:rPr>
          <w:rFonts w:ascii="Times New Roman" w:hAnsi="Times New Roman"/>
          <w:color w:val="000000"/>
          <w:sz w:val="24"/>
          <w:szCs w:val="24"/>
        </w:rPr>
        <w:t xml:space="preserve"> ve nakit akışları</w:t>
      </w:r>
      <w:r>
        <w:rPr>
          <w:rFonts w:ascii="Times New Roman" w:hAnsi="Times New Roman"/>
          <w:color w:val="000000"/>
          <w:sz w:val="24"/>
          <w:szCs w:val="24"/>
        </w:rPr>
        <w:t>nı,</w:t>
      </w:r>
      <w:r w:rsidRPr="006348D7">
        <w:rPr>
          <w:rFonts w:ascii="Times New Roman" w:hAnsi="Times New Roman"/>
          <w:color w:val="000000"/>
          <w:sz w:val="24"/>
          <w:szCs w:val="24"/>
        </w:rPr>
        <w:t xml:space="preserve"> Türkiy</w:t>
      </w:r>
      <w:r>
        <w:rPr>
          <w:rFonts w:ascii="Times New Roman" w:hAnsi="Times New Roman"/>
          <w:color w:val="000000"/>
          <w:sz w:val="24"/>
          <w:szCs w:val="24"/>
        </w:rPr>
        <w:t xml:space="preserve">e Muhasebe Standartlarına uygun olarak tüm önemli yönleriyle gerçeğe uygun bir biçimde sunmaktadır </w:t>
      </w:r>
      <w:r w:rsidRPr="00B26271">
        <w:rPr>
          <w:rFonts w:ascii="Times New Roman" w:hAnsi="Times New Roman"/>
          <w:sz w:val="24"/>
          <w:szCs w:val="24"/>
        </w:rPr>
        <w:t>(</w:t>
      </w:r>
      <w:r w:rsidRPr="00B26271">
        <w:rPr>
          <w:rFonts w:ascii="Times New Roman" w:hAnsi="Times New Roman"/>
          <w:i/>
          <w:sz w:val="24"/>
          <w:szCs w:val="24"/>
        </w:rPr>
        <w:t xml:space="preserve">veya </w:t>
      </w:r>
      <w:r>
        <w:rPr>
          <w:rFonts w:ascii="Times New Roman" w:hAnsi="Times New Roman"/>
          <w:i/>
          <w:sz w:val="24"/>
          <w:szCs w:val="24"/>
        </w:rPr>
        <w:t xml:space="preserve">… </w:t>
      </w:r>
      <w:r w:rsidRPr="00B26271">
        <w:rPr>
          <w:rFonts w:ascii="Times New Roman" w:hAnsi="Times New Roman"/>
          <w:i/>
          <w:sz w:val="24"/>
          <w:szCs w:val="24"/>
        </w:rPr>
        <w:t xml:space="preserve">doğru ve gerçeğe uygun bir görünüm </w:t>
      </w:r>
      <w:r>
        <w:rPr>
          <w:rFonts w:ascii="Times New Roman" w:hAnsi="Times New Roman"/>
          <w:i/>
          <w:sz w:val="24"/>
          <w:szCs w:val="24"/>
        </w:rPr>
        <w:t>sağlamaktadır</w:t>
      </w:r>
      <w:r w:rsidRPr="00B26271">
        <w:rPr>
          <w:rFonts w:ascii="Times New Roman" w:hAnsi="Times New Roman"/>
          <w:sz w:val="24"/>
          <w:szCs w:val="24"/>
        </w:rPr>
        <w:t>)</w:t>
      </w:r>
      <w:r>
        <w:rPr>
          <w:rFonts w:ascii="Times New Roman" w:hAnsi="Times New Roman"/>
          <w:color w:val="000000"/>
          <w:sz w:val="24"/>
          <w:szCs w:val="24"/>
        </w:rPr>
        <w:t xml:space="preserve">. </w:t>
      </w:r>
    </w:p>
    <w:p w:rsidR="00EC2D58" w:rsidRPr="003E5469" w:rsidRDefault="00EC2D58" w:rsidP="009F46BE">
      <w:pPr>
        <w:spacing w:before="120" w:after="120" w:line="276" w:lineRule="auto"/>
        <w:rPr>
          <w:rFonts w:ascii="Times New Roman" w:hAnsi="Times New Roman"/>
          <w:b/>
          <w:color w:val="000000"/>
          <w:sz w:val="24"/>
          <w:szCs w:val="24"/>
        </w:rPr>
      </w:pPr>
      <w:r>
        <w:rPr>
          <w:rFonts w:ascii="Times New Roman" w:hAnsi="Times New Roman"/>
          <w:b/>
          <w:color w:val="000000"/>
          <w:sz w:val="24"/>
          <w:szCs w:val="24"/>
        </w:rPr>
        <w:br w:type="page"/>
      </w:r>
      <w:r w:rsidRPr="003E5469">
        <w:rPr>
          <w:rFonts w:ascii="Times New Roman" w:hAnsi="Times New Roman"/>
          <w:b/>
          <w:color w:val="000000"/>
          <w:sz w:val="24"/>
          <w:szCs w:val="24"/>
        </w:rPr>
        <w:t>Mevzuattan Kaynaklanan Diğer Yükümlülüklere İlişkin Rapor</w:t>
      </w:r>
    </w:p>
    <w:p w:rsidR="00EC2D58" w:rsidRPr="003E5469" w:rsidRDefault="00EC2D58" w:rsidP="008A342E">
      <w:pPr>
        <w:widowControl w:val="0"/>
        <w:autoSpaceDE w:val="0"/>
        <w:autoSpaceDN w:val="0"/>
        <w:adjustRightInd w:val="0"/>
        <w:spacing w:before="120" w:after="120" w:line="276" w:lineRule="auto"/>
        <w:jc w:val="both"/>
        <w:rPr>
          <w:rFonts w:ascii="Times New Roman" w:hAnsi="Times New Roman"/>
          <w:color w:val="000000"/>
          <w:sz w:val="24"/>
          <w:szCs w:val="24"/>
        </w:rPr>
      </w:pPr>
      <w:r w:rsidRPr="003E5469">
        <w:rPr>
          <w:rFonts w:ascii="Times New Roman" w:hAnsi="Times New Roman"/>
          <w:color w:val="000000"/>
          <w:sz w:val="24"/>
          <w:szCs w:val="24"/>
        </w:rPr>
        <w:t>[Bağımsız denetçi raporunun bu bölümünün şekil ve içeriği, denetçinin diğer raporlama sorumluluklarının niteliğine bağlı olarak değişecektir.]</w:t>
      </w:r>
    </w:p>
    <w:p w:rsidR="00EC2D58" w:rsidRPr="001C64A5" w:rsidRDefault="00EC2D58" w:rsidP="008A342E">
      <w:pPr>
        <w:widowControl w:val="0"/>
        <w:autoSpaceDE w:val="0"/>
        <w:autoSpaceDN w:val="0"/>
        <w:adjustRightInd w:val="0"/>
        <w:spacing w:before="120" w:after="120" w:line="276" w:lineRule="auto"/>
        <w:jc w:val="both"/>
        <w:rPr>
          <w:rFonts w:ascii="Times New Roman" w:hAnsi="Times New Roman"/>
          <w:sz w:val="24"/>
          <w:szCs w:val="24"/>
        </w:rPr>
      </w:pPr>
      <w:r>
        <w:rPr>
          <w:rFonts w:ascii="Times New Roman" w:hAnsi="Times New Roman"/>
          <w:color w:val="000000"/>
          <w:sz w:val="24"/>
          <w:szCs w:val="24"/>
        </w:rPr>
        <w:t>1</w:t>
      </w:r>
      <w:r w:rsidRPr="003E5469">
        <w:rPr>
          <w:rFonts w:ascii="Times New Roman" w:hAnsi="Times New Roman"/>
          <w:sz w:val="24"/>
          <w:szCs w:val="24"/>
        </w:rPr>
        <w:t xml:space="preserve">) </w:t>
      </w:r>
      <w:r w:rsidRPr="001C64A5">
        <w:rPr>
          <w:rFonts w:ascii="Times New Roman" w:hAnsi="Times New Roman"/>
          <w:sz w:val="24"/>
          <w:szCs w:val="24"/>
        </w:rPr>
        <w:t>[Denetçi, (TTK’nın 398 inci maddesinin dördüncü fıkrası uyarınca bir çalışma yapmışsa) şirketin riskin erken saptanması sistemi ve komitesinin uygulamalarına ilişkin raporun başlığı ile tarih ve sayısını belirterek yönetim kuruluna sunduğunu bu bölümde ifade eder.]</w:t>
      </w:r>
      <w:r w:rsidRPr="001C64A5">
        <w:rPr>
          <w:rFonts w:ascii="Times New Roman" w:hAnsi="Times New Roman"/>
          <w:sz w:val="24"/>
          <w:szCs w:val="24"/>
          <w:vertAlign w:val="superscript"/>
        </w:rPr>
        <w:t xml:space="preserve"> </w:t>
      </w:r>
      <w:r w:rsidRPr="001C64A5">
        <w:rPr>
          <w:rFonts w:ascii="Times New Roman" w:hAnsi="Times New Roman"/>
          <w:sz w:val="24"/>
          <w:szCs w:val="24"/>
        </w:rPr>
        <w:t xml:space="preserve"> </w:t>
      </w:r>
    </w:p>
    <w:p w:rsidR="00EC2D58" w:rsidRPr="003E5469" w:rsidRDefault="00EC2D58" w:rsidP="008A342E">
      <w:pPr>
        <w:widowControl w:val="0"/>
        <w:autoSpaceDE w:val="0"/>
        <w:autoSpaceDN w:val="0"/>
        <w:adjustRightInd w:val="0"/>
        <w:spacing w:before="120" w:after="120" w:line="276" w:lineRule="auto"/>
        <w:jc w:val="both"/>
        <w:rPr>
          <w:rFonts w:ascii="Times New Roman" w:hAnsi="Times New Roman"/>
          <w:color w:val="000000"/>
          <w:sz w:val="24"/>
          <w:szCs w:val="24"/>
        </w:rPr>
      </w:pPr>
      <w:r>
        <w:rPr>
          <w:rFonts w:ascii="Times New Roman" w:hAnsi="Times New Roman"/>
          <w:sz w:val="24"/>
          <w:szCs w:val="24"/>
        </w:rPr>
        <w:t>2</w:t>
      </w:r>
      <w:r w:rsidRPr="003E5469">
        <w:rPr>
          <w:rFonts w:ascii="Times New Roman" w:hAnsi="Times New Roman"/>
          <w:sz w:val="24"/>
          <w:szCs w:val="24"/>
        </w:rPr>
        <w:t xml:space="preserve">) </w:t>
      </w:r>
      <w:r>
        <w:rPr>
          <w:rFonts w:ascii="Times New Roman" w:hAnsi="Times New Roman"/>
          <w:sz w:val="24"/>
          <w:szCs w:val="24"/>
        </w:rPr>
        <w:t>[</w:t>
      </w:r>
      <w:r w:rsidRPr="003E5469">
        <w:rPr>
          <w:rFonts w:ascii="Times New Roman" w:hAnsi="Times New Roman"/>
          <w:sz w:val="24"/>
          <w:szCs w:val="24"/>
        </w:rPr>
        <w:t xml:space="preserve">Şirketin </w:t>
      </w:r>
      <w:r w:rsidRPr="003E5469">
        <w:rPr>
          <w:rFonts w:ascii="Times New Roman" w:hAnsi="Times New Roman"/>
          <w:color w:val="000000"/>
          <w:sz w:val="24"/>
          <w:szCs w:val="24"/>
        </w:rPr>
        <w:t>defter tutma düzeni ve finansal tabloların kanun ile esas sözleşmenin finansal raporlamaya ilişkin hükümlerine uygun olup olmadığına ilişkin denetçi tarafından yapılan değerlendirmeye bu maddede yer verilir.</w:t>
      </w:r>
      <w:r>
        <w:rPr>
          <w:rFonts w:ascii="Times New Roman" w:hAnsi="Times New Roman"/>
          <w:color w:val="000000"/>
          <w:sz w:val="24"/>
          <w:szCs w:val="24"/>
        </w:rPr>
        <w:t>]</w:t>
      </w:r>
      <w:r w:rsidRPr="003E5469">
        <w:rPr>
          <w:rFonts w:ascii="Times New Roman" w:hAnsi="Times New Roman"/>
          <w:color w:val="000000"/>
          <w:sz w:val="24"/>
          <w:szCs w:val="24"/>
        </w:rPr>
        <w:t xml:space="preserve"> </w:t>
      </w:r>
    </w:p>
    <w:p w:rsidR="00EC2D58" w:rsidRPr="003E5469" w:rsidRDefault="00EC2D58" w:rsidP="008A342E">
      <w:pPr>
        <w:widowControl w:val="0"/>
        <w:autoSpaceDE w:val="0"/>
        <w:autoSpaceDN w:val="0"/>
        <w:adjustRightInd w:val="0"/>
        <w:spacing w:before="120" w:after="120" w:line="276" w:lineRule="auto"/>
        <w:jc w:val="both"/>
        <w:rPr>
          <w:rFonts w:ascii="Times New Roman" w:hAnsi="Times New Roman"/>
          <w:color w:val="000000"/>
          <w:sz w:val="24"/>
          <w:szCs w:val="24"/>
        </w:rPr>
      </w:pPr>
      <w:r>
        <w:rPr>
          <w:rFonts w:ascii="Times New Roman" w:hAnsi="Times New Roman"/>
          <w:color w:val="000000"/>
          <w:sz w:val="24"/>
          <w:szCs w:val="24"/>
        </w:rPr>
        <w:t>3</w:t>
      </w:r>
      <w:r w:rsidRPr="003E5469">
        <w:rPr>
          <w:rFonts w:ascii="Times New Roman" w:hAnsi="Times New Roman"/>
          <w:color w:val="000000"/>
          <w:sz w:val="24"/>
          <w:szCs w:val="24"/>
        </w:rPr>
        <w:t xml:space="preserve">) </w:t>
      </w:r>
      <w:r>
        <w:rPr>
          <w:rFonts w:ascii="Times New Roman" w:hAnsi="Times New Roman"/>
          <w:color w:val="000000"/>
          <w:sz w:val="24"/>
          <w:szCs w:val="24"/>
        </w:rPr>
        <w:t>[</w:t>
      </w:r>
      <w:r w:rsidRPr="003E5469">
        <w:rPr>
          <w:rFonts w:ascii="Times New Roman" w:hAnsi="Times New Roman"/>
          <w:color w:val="000000"/>
          <w:sz w:val="24"/>
          <w:szCs w:val="24"/>
        </w:rPr>
        <w:t>Yönetim kurulunun denetçi tarafından denetim kapsamında istenen açıklamaları yapıp yapmadığı ve talep edilen belgeleri verip vermediği hususlarına ilişkin ifadeye bu maddede yer verilir.</w:t>
      </w:r>
      <w:r>
        <w:rPr>
          <w:rFonts w:ascii="Times New Roman" w:hAnsi="Times New Roman"/>
          <w:color w:val="000000"/>
          <w:sz w:val="24"/>
          <w:szCs w:val="24"/>
        </w:rPr>
        <w:t>]</w:t>
      </w:r>
    </w:p>
    <w:p w:rsidR="00EC2D58" w:rsidRPr="003E5469" w:rsidRDefault="00EC2D58" w:rsidP="008A342E">
      <w:pPr>
        <w:widowControl w:val="0"/>
        <w:autoSpaceDE w:val="0"/>
        <w:autoSpaceDN w:val="0"/>
        <w:adjustRightInd w:val="0"/>
        <w:spacing w:before="120" w:after="120" w:line="276" w:lineRule="auto"/>
        <w:jc w:val="both"/>
        <w:rPr>
          <w:rFonts w:ascii="Times New Roman" w:hAnsi="Times New Roman"/>
          <w:color w:val="000000"/>
          <w:sz w:val="24"/>
          <w:szCs w:val="24"/>
        </w:rPr>
      </w:pPr>
      <w:r w:rsidRPr="003E5469">
        <w:rPr>
          <w:rFonts w:ascii="Times New Roman" w:hAnsi="Times New Roman"/>
          <w:color w:val="000000"/>
          <w:sz w:val="24"/>
          <w:szCs w:val="24"/>
        </w:rPr>
        <w:t>[</w:t>
      </w:r>
      <w:r w:rsidRPr="006D2AD3">
        <w:rPr>
          <w:rFonts w:ascii="Times New Roman" w:hAnsi="Times New Roman"/>
          <w:color w:val="000000"/>
          <w:sz w:val="24"/>
          <w:szCs w:val="24"/>
        </w:rPr>
        <w:t xml:space="preserve">Varsa denetçinin mevzuat tarafından ayrı bir şekilde raporlanması öngörülen diğer yükümlülükleri dışındaki yükümlülükleri maddeler itibarıyla aşağıda belirtilir. </w:t>
      </w:r>
      <w:r>
        <w:rPr>
          <w:rFonts w:ascii="Times New Roman" w:hAnsi="Times New Roman"/>
          <w:color w:val="000000"/>
          <w:sz w:val="24"/>
          <w:szCs w:val="24"/>
        </w:rPr>
        <w:t>Denetçi ayrıca bu bölümde gerek duyması hâlinde, ayrı olarak sunulan rapor hakkında da bilgi verebilir.</w:t>
      </w:r>
      <w:r w:rsidRPr="003E5469">
        <w:rPr>
          <w:rFonts w:ascii="Times New Roman" w:hAnsi="Times New Roman"/>
          <w:color w:val="000000"/>
          <w:sz w:val="24"/>
          <w:szCs w:val="24"/>
        </w:rPr>
        <w:t>]</w:t>
      </w:r>
    </w:p>
    <w:p w:rsidR="00EC2D58" w:rsidRPr="003E5469" w:rsidRDefault="00EC2D58" w:rsidP="008A342E">
      <w:pPr>
        <w:widowControl w:val="0"/>
        <w:autoSpaceDE w:val="0"/>
        <w:autoSpaceDN w:val="0"/>
        <w:adjustRightInd w:val="0"/>
        <w:spacing w:before="120" w:after="120" w:line="276" w:lineRule="auto"/>
        <w:jc w:val="both"/>
        <w:rPr>
          <w:rFonts w:ascii="Times New Roman" w:hAnsi="Times New Roman"/>
          <w:color w:val="000000"/>
          <w:sz w:val="24"/>
          <w:szCs w:val="24"/>
        </w:rPr>
      </w:pPr>
    </w:p>
    <w:p w:rsidR="00EC2D58" w:rsidRPr="003E5469" w:rsidRDefault="00EC2D58" w:rsidP="008A342E">
      <w:pPr>
        <w:widowControl w:val="0"/>
        <w:autoSpaceDE w:val="0"/>
        <w:autoSpaceDN w:val="0"/>
        <w:adjustRightInd w:val="0"/>
        <w:spacing w:before="120" w:after="120" w:line="276" w:lineRule="auto"/>
        <w:jc w:val="both"/>
        <w:rPr>
          <w:rFonts w:ascii="Times New Roman" w:hAnsi="Times New Roman"/>
          <w:color w:val="000000"/>
          <w:sz w:val="24"/>
          <w:szCs w:val="24"/>
        </w:rPr>
      </w:pPr>
      <w:r w:rsidRPr="003E5469">
        <w:rPr>
          <w:rFonts w:ascii="Times New Roman" w:hAnsi="Times New Roman"/>
          <w:color w:val="000000"/>
          <w:sz w:val="24"/>
          <w:szCs w:val="24"/>
        </w:rPr>
        <w:t>[Bağımsız Denetçinin imzası]</w:t>
      </w:r>
    </w:p>
    <w:p w:rsidR="00EC2D58" w:rsidRPr="003E5469" w:rsidRDefault="00EC2D58" w:rsidP="008A342E">
      <w:pPr>
        <w:widowControl w:val="0"/>
        <w:autoSpaceDE w:val="0"/>
        <w:autoSpaceDN w:val="0"/>
        <w:adjustRightInd w:val="0"/>
        <w:spacing w:before="120" w:after="120" w:line="276" w:lineRule="auto"/>
        <w:jc w:val="both"/>
        <w:rPr>
          <w:rFonts w:ascii="Times New Roman" w:hAnsi="Times New Roman"/>
          <w:color w:val="000000"/>
          <w:sz w:val="24"/>
          <w:szCs w:val="24"/>
        </w:rPr>
      </w:pPr>
      <w:r w:rsidRPr="003E5469">
        <w:rPr>
          <w:rFonts w:ascii="Times New Roman" w:hAnsi="Times New Roman"/>
          <w:color w:val="000000"/>
          <w:sz w:val="24"/>
          <w:szCs w:val="24"/>
        </w:rPr>
        <w:t>[Bağımsız Denetçi raporu tarihi]</w:t>
      </w:r>
    </w:p>
    <w:p w:rsidR="00EC2D58" w:rsidRPr="003E5469" w:rsidRDefault="00EC2D58" w:rsidP="008A342E">
      <w:pPr>
        <w:widowControl w:val="0"/>
        <w:autoSpaceDE w:val="0"/>
        <w:autoSpaceDN w:val="0"/>
        <w:adjustRightInd w:val="0"/>
        <w:spacing w:before="120" w:after="120" w:line="276" w:lineRule="auto"/>
        <w:jc w:val="both"/>
        <w:rPr>
          <w:rFonts w:ascii="Times New Roman" w:hAnsi="Times New Roman"/>
          <w:color w:val="000000"/>
          <w:sz w:val="24"/>
          <w:szCs w:val="24"/>
        </w:rPr>
      </w:pPr>
      <w:r w:rsidRPr="003E5469">
        <w:rPr>
          <w:rFonts w:ascii="Times New Roman" w:hAnsi="Times New Roman"/>
          <w:color w:val="000000"/>
          <w:sz w:val="24"/>
          <w:szCs w:val="24"/>
        </w:rPr>
        <w:t>[Bağımsız Denetçinin adresi]</w:t>
      </w:r>
      <w:r>
        <w:rPr>
          <w:rStyle w:val="FootnoteReference"/>
          <w:rFonts w:ascii="Times New Roman" w:hAnsi="Times New Roman"/>
          <w:color w:val="000000"/>
          <w:sz w:val="24"/>
          <w:szCs w:val="24"/>
        </w:rPr>
        <w:footnoteReference w:id="14"/>
      </w:r>
    </w:p>
    <w:p w:rsidR="00EC2D58" w:rsidRDefault="00EC2D58" w:rsidP="008A342E">
      <w:pPr>
        <w:spacing w:before="120" w:after="120" w:line="276" w:lineRule="auto"/>
        <w:rPr>
          <w:rFonts w:ascii="Times New Roman" w:hAnsi="Times New Roman"/>
          <w:b/>
          <w:sz w:val="24"/>
          <w:szCs w:val="24"/>
        </w:rPr>
      </w:pPr>
      <w:r>
        <w:rPr>
          <w:rFonts w:ascii="Times New Roman" w:hAnsi="Times New Roman"/>
          <w:b/>
          <w:sz w:val="24"/>
          <w:szCs w:val="24"/>
        </w:rPr>
        <w:br w:type="page"/>
      </w:r>
    </w:p>
    <w:p w:rsidR="00EC2D58" w:rsidRPr="00E96F17" w:rsidRDefault="00EC2D58" w:rsidP="008A342E">
      <w:pPr>
        <w:autoSpaceDE w:val="0"/>
        <w:autoSpaceDN w:val="0"/>
        <w:adjustRightInd w:val="0"/>
        <w:spacing w:before="120" w:after="120" w:line="276" w:lineRule="auto"/>
        <w:jc w:val="both"/>
        <w:rPr>
          <w:rFonts w:ascii="Times New Roman" w:hAnsi="Times New Roman"/>
          <w:color w:val="000000"/>
          <w:sz w:val="24"/>
          <w:szCs w:val="24"/>
        </w:rPr>
      </w:pPr>
      <w:r w:rsidRPr="006D766D">
        <w:rPr>
          <w:rFonts w:ascii="Times New Roman" w:hAnsi="Times New Roman"/>
          <w:b/>
          <w:sz w:val="24"/>
          <w:szCs w:val="24"/>
        </w:rPr>
        <w:t>Örnek</w:t>
      </w:r>
      <w:r>
        <w:rPr>
          <w:rFonts w:ascii="Times New Roman" w:hAnsi="Times New Roman"/>
          <w:b/>
          <w:sz w:val="24"/>
          <w:szCs w:val="24"/>
        </w:rPr>
        <w:t xml:space="preserve"> 2</w:t>
      </w:r>
      <w:r w:rsidRPr="006D766D">
        <w:rPr>
          <w:rFonts w:ascii="Times New Roman" w:hAnsi="Times New Roman"/>
          <w:b/>
          <w:sz w:val="24"/>
          <w:szCs w:val="24"/>
        </w:rPr>
        <w:t>– Karşılık Gelen Bilgiler</w:t>
      </w:r>
      <w:r w:rsidRPr="006D766D">
        <w:rPr>
          <w:rFonts w:ascii="Times New Roman" w:hAnsi="Times New Roman"/>
          <w:b/>
          <w:color w:val="000000"/>
          <w:sz w:val="24"/>
          <w:szCs w:val="24"/>
        </w:rPr>
        <w:t xml:space="preserve"> </w:t>
      </w:r>
      <w:r w:rsidRPr="00E96F17">
        <w:rPr>
          <w:rFonts w:ascii="Times New Roman" w:hAnsi="Times New Roman"/>
          <w:color w:val="000000"/>
          <w:sz w:val="24"/>
          <w:szCs w:val="24"/>
        </w:rPr>
        <w:t>(Bakınız: A5 paragrafı)</w:t>
      </w:r>
    </w:p>
    <w:tbl>
      <w:tblPr>
        <w:tblW w:w="9285"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5"/>
      </w:tblGrid>
      <w:tr w:rsidR="00EC2D58" w:rsidRPr="002B2EB6" w:rsidTr="00297DBD">
        <w:trPr>
          <w:trHeight w:val="2696"/>
        </w:trPr>
        <w:tc>
          <w:tcPr>
            <w:tcW w:w="9285" w:type="dxa"/>
          </w:tcPr>
          <w:p w:rsidR="00EC2D58" w:rsidRPr="00E96F17" w:rsidRDefault="00EC2D58" w:rsidP="00DC5285">
            <w:pPr>
              <w:autoSpaceDE w:val="0"/>
              <w:autoSpaceDN w:val="0"/>
              <w:adjustRightInd w:val="0"/>
              <w:spacing w:before="120" w:after="120" w:line="276" w:lineRule="auto"/>
              <w:ind w:left="35"/>
              <w:jc w:val="both"/>
              <w:rPr>
                <w:rFonts w:ascii="Times New Roman" w:hAnsi="Times New Roman"/>
                <w:b/>
                <w:sz w:val="24"/>
                <w:szCs w:val="24"/>
              </w:rPr>
            </w:pPr>
            <w:r>
              <w:rPr>
                <w:rFonts w:ascii="Times New Roman" w:hAnsi="Times New Roman"/>
                <w:b/>
                <w:sz w:val="24"/>
                <w:szCs w:val="24"/>
              </w:rPr>
              <w:t xml:space="preserve">Bu örnekte yer alan ve </w:t>
            </w:r>
            <w:r w:rsidRPr="00E96F17">
              <w:rPr>
                <w:rFonts w:ascii="Times New Roman" w:hAnsi="Times New Roman"/>
                <w:b/>
                <w:sz w:val="24"/>
                <w:szCs w:val="24"/>
              </w:rPr>
              <w:t>11(</w:t>
            </w:r>
            <w:r>
              <w:rPr>
                <w:rFonts w:ascii="Times New Roman" w:hAnsi="Times New Roman"/>
                <w:b/>
                <w:sz w:val="24"/>
                <w:szCs w:val="24"/>
              </w:rPr>
              <w:t>b</w:t>
            </w:r>
            <w:r w:rsidRPr="00E96F17">
              <w:rPr>
                <w:rFonts w:ascii="Times New Roman" w:hAnsi="Times New Roman"/>
                <w:b/>
                <w:sz w:val="24"/>
                <w:szCs w:val="24"/>
              </w:rPr>
              <w:t xml:space="preserve">) paragrafında belirtilen </w:t>
            </w:r>
            <w:r>
              <w:rPr>
                <w:rFonts w:ascii="Times New Roman" w:hAnsi="Times New Roman"/>
                <w:b/>
                <w:sz w:val="24"/>
                <w:szCs w:val="24"/>
              </w:rPr>
              <w:t xml:space="preserve">denetçi raporuyla ilgili durumlar </w:t>
            </w:r>
            <w:r w:rsidRPr="00E96F17">
              <w:rPr>
                <w:rFonts w:ascii="Times New Roman" w:hAnsi="Times New Roman"/>
                <w:b/>
                <w:sz w:val="24"/>
                <w:szCs w:val="24"/>
              </w:rPr>
              <w:t>aşağıda</w:t>
            </w:r>
            <w:r>
              <w:rPr>
                <w:rFonts w:ascii="Times New Roman" w:hAnsi="Times New Roman"/>
                <w:b/>
                <w:sz w:val="24"/>
                <w:szCs w:val="24"/>
              </w:rPr>
              <w:t xml:space="preserve"> gösterilmiştir</w:t>
            </w:r>
            <w:r w:rsidRPr="00E96F17">
              <w:rPr>
                <w:rFonts w:ascii="Times New Roman" w:hAnsi="Times New Roman"/>
                <w:b/>
                <w:sz w:val="24"/>
                <w:szCs w:val="24"/>
              </w:rPr>
              <w:t>:</w:t>
            </w:r>
          </w:p>
          <w:p w:rsidR="00EC2D58" w:rsidRPr="008A342E" w:rsidRDefault="00EC2D58" w:rsidP="008A342E">
            <w:pPr>
              <w:pStyle w:val="ListParagraph"/>
              <w:numPr>
                <w:ilvl w:val="0"/>
                <w:numId w:val="1"/>
              </w:numPr>
              <w:autoSpaceDE w:val="0"/>
              <w:autoSpaceDN w:val="0"/>
              <w:adjustRightInd w:val="0"/>
              <w:spacing w:before="120" w:after="120" w:line="276" w:lineRule="auto"/>
              <w:ind w:left="674" w:hanging="567"/>
              <w:contextualSpacing w:val="0"/>
              <w:jc w:val="both"/>
              <w:rPr>
                <w:rFonts w:ascii="Times New Roman" w:hAnsi="Times New Roman"/>
                <w:b/>
                <w:sz w:val="24"/>
                <w:szCs w:val="24"/>
                <w:lang w:eastAsia="en-US"/>
              </w:rPr>
            </w:pPr>
            <w:r w:rsidRPr="008A342E">
              <w:rPr>
                <w:rFonts w:ascii="Times New Roman" w:hAnsi="Times New Roman"/>
                <w:b/>
                <w:sz w:val="24"/>
                <w:szCs w:val="24"/>
                <w:lang w:eastAsia="en-US"/>
              </w:rPr>
              <w:t>Önceki döneme ilişkin denetçi raporu daha önceden yayımlandığı haliyle sınırlı olumlu görüş içermektedir.</w:t>
            </w:r>
          </w:p>
          <w:p w:rsidR="00EC2D58" w:rsidRPr="008A342E" w:rsidRDefault="00EC2D58" w:rsidP="008A342E">
            <w:pPr>
              <w:pStyle w:val="ListParagraph"/>
              <w:numPr>
                <w:ilvl w:val="0"/>
                <w:numId w:val="1"/>
              </w:numPr>
              <w:autoSpaceDE w:val="0"/>
              <w:autoSpaceDN w:val="0"/>
              <w:adjustRightInd w:val="0"/>
              <w:spacing w:before="120" w:after="120" w:line="276" w:lineRule="auto"/>
              <w:ind w:left="674" w:hanging="567"/>
              <w:contextualSpacing w:val="0"/>
              <w:jc w:val="both"/>
              <w:rPr>
                <w:rFonts w:ascii="Times New Roman" w:hAnsi="Times New Roman"/>
                <w:b/>
                <w:sz w:val="24"/>
                <w:szCs w:val="24"/>
                <w:lang w:eastAsia="en-US"/>
              </w:rPr>
            </w:pPr>
            <w:r w:rsidRPr="008A342E">
              <w:rPr>
                <w:rFonts w:ascii="Times New Roman" w:hAnsi="Times New Roman"/>
                <w:b/>
                <w:sz w:val="24"/>
                <w:szCs w:val="24"/>
                <w:lang w:eastAsia="en-US"/>
              </w:rPr>
              <w:t>Bu görüşe sebep olan husus çözüme kavuşturulmamıştır.</w:t>
            </w:r>
          </w:p>
          <w:p w:rsidR="00EC2D58" w:rsidRPr="002B2EB6" w:rsidRDefault="00EC2D58" w:rsidP="008A342E">
            <w:pPr>
              <w:pStyle w:val="ListParagraph"/>
              <w:numPr>
                <w:ilvl w:val="0"/>
                <w:numId w:val="1"/>
              </w:numPr>
              <w:autoSpaceDE w:val="0"/>
              <w:autoSpaceDN w:val="0"/>
              <w:adjustRightInd w:val="0"/>
              <w:spacing w:before="120" w:after="120" w:line="276" w:lineRule="auto"/>
              <w:ind w:left="674" w:hanging="567"/>
              <w:contextualSpacing w:val="0"/>
              <w:jc w:val="both"/>
              <w:rPr>
                <w:rFonts w:ascii="Times New Roman" w:hAnsi="Times New Roman"/>
                <w:b/>
                <w:color w:val="000000"/>
                <w:sz w:val="24"/>
                <w:szCs w:val="24"/>
              </w:rPr>
            </w:pPr>
            <w:r w:rsidRPr="008A342E">
              <w:rPr>
                <w:rFonts w:ascii="Times New Roman" w:hAnsi="Times New Roman"/>
                <w:b/>
                <w:sz w:val="24"/>
                <w:szCs w:val="24"/>
                <w:lang w:eastAsia="en-US"/>
              </w:rPr>
              <w:t>Söz konusu hususun cari dönem bilgileri üzerindeki etkileri veya muhtemel etkileri önemsiz olmakla birlikte, çözüme kavuşturulmamış hususun cari dönem bilgileri ve karşılık gelen bilgiler üzerindeki etkilerine veya muhtemel etkilerine bağlı olarak denetçi tarafından olumlu görüş dışında bir görüş verilmesini gerektirmektedir.</w:t>
            </w:r>
          </w:p>
        </w:tc>
      </w:tr>
    </w:tbl>
    <w:p w:rsidR="00EC2D58" w:rsidRDefault="00EC2D58" w:rsidP="008A342E">
      <w:pPr>
        <w:autoSpaceDE w:val="0"/>
        <w:autoSpaceDN w:val="0"/>
        <w:adjustRightInd w:val="0"/>
        <w:spacing w:before="120" w:after="120" w:line="276" w:lineRule="auto"/>
        <w:jc w:val="both"/>
        <w:rPr>
          <w:rFonts w:ascii="Times New Roman" w:hAnsi="Times New Roman"/>
          <w:color w:val="000000"/>
          <w:sz w:val="24"/>
          <w:szCs w:val="24"/>
        </w:rPr>
      </w:pPr>
      <w:r w:rsidRPr="006348D7">
        <w:rPr>
          <w:rFonts w:ascii="Times New Roman" w:hAnsi="Times New Roman"/>
          <w:color w:val="000000"/>
          <w:sz w:val="24"/>
          <w:szCs w:val="24"/>
        </w:rPr>
        <w:t>BAĞIMSIZ DENETÇİ RAPORU</w:t>
      </w:r>
    </w:p>
    <w:p w:rsidR="00EC2D58" w:rsidRDefault="00EC2D58" w:rsidP="008A342E">
      <w:pPr>
        <w:autoSpaceDE w:val="0"/>
        <w:autoSpaceDN w:val="0"/>
        <w:adjustRightInd w:val="0"/>
        <w:spacing w:before="120" w:after="120" w:line="276" w:lineRule="auto"/>
        <w:jc w:val="both"/>
        <w:rPr>
          <w:rFonts w:ascii="Times New Roman" w:hAnsi="Times New Roman"/>
          <w:color w:val="000000"/>
          <w:sz w:val="24"/>
          <w:szCs w:val="24"/>
        </w:rPr>
      </w:pPr>
      <w:r w:rsidRPr="006348D7">
        <w:rPr>
          <w:rFonts w:ascii="Times New Roman" w:hAnsi="Times New Roman"/>
          <w:color w:val="000000"/>
          <w:sz w:val="24"/>
          <w:szCs w:val="24"/>
        </w:rPr>
        <w:t>[</w:t>
      </w:r>
      <w:r>
        <w:rPr>
          <w:rFonts w:ascii="Times New Roman" w:hAnsi="Times New Roman"/>
          <w:color w:val="000000"/>
          <w:sz w:val="24"/>
          <w:szCs w:val="24"/>
        </w:rPr>
        <w:t>Uygun Olan</w:t>
      </w:r>
      <w:r w:rsidRPr="006348D7">
        <w:rPr>
          <w:rFonts w:ascii="Times New Roman" w:hAnsi="Times New Roman"/>
          <w:color w:val="000000"/>
          <w:sz w:val="24"/>
          <w:szCs w:val="24"/>
        </w:rPr>
        <w:t xml:space="preserve"> Muhatap]</w:t>
      </w:r>
    </w:p>
    <w:p w:rsidR="00EC2D58" w:rsidRDefault="00EC2D58" w:rsidP="008A342E">
      <w:pPr>
        <w:autoSpaceDE w:val="0"/>
        <w:autoSpaceDN w:val="0"/>
        <w:adjustRightInd w:val="0"/>
        <w:spacing w:before="120" w:after="120" w:line="276" w:lineRule="auto"/>
        <w:jc w:val="both"/>
        <w:rPr>
          <w:rFonts w:ascii="Times New Roman" w:hAnsi="Times New Roman"/>
          <w:color w:val="000000"/>
          <w:sz w:val="24"/>
          <w:szCs w:val="24"/>
        </w:rPr>
      </w:pPr>
      <w:r w:rsidRPr="006348D7">
        <w:rPr>
          <w:rFonts w:ascii="Times New Roman" w:hAnsi="Times New Roman"/>
          <w:b/>
          <w:color w:val="000000"/>
          <w:sz w:val="24"/>
          <w:szCs w:val="24"/>
        </w:rPr>
        <w:t>Finansal Tablolara İlişkin Rapor</w:t>
      </w:r>
      <w:r w:rsidRPr="00FA372B">
        <w:rPr>
          <w:rStyle w:val="FootnoteReference"/>
          <w:rFonts w:ascii="Times New Roman" w:hAnsi="Times New Roman"/>
          <w:color w:val="000000"/>
          <w:sz w:val="24"/>
          <w:szCs w:val="24"/>
        </w:rPr>
        <w:footnoteReference w:id="15"/>
      </w:r>
    </w:p>
    <w:p w:rsidR="00EC2D58" w:rsidRDefault="00EC2D58" w:rsidP="008A342E">
      <w:pPr>
        <w:autoSpaceDE w:val="0"/>
        <w:autoSpaceDN w:val="0"/>
        <w:adjustRightInd w:val="0"/>
        <w:spacing w:before="120" w:after="120" w:line="276" w:lineRule="auto"/>
        <w:jc w:val="both"/>
        <w:rPr>
          <w:rFonts w:ascii="Times New Roman" w:hAnsi="Times New Roman"/>
          <w:color w:val="000000"/>
          <w:sz w:val="24"/>
          <w:szCs w:val="24"/>
        </w:rPr>
      </w:pPr>
      <w:r>
        <w:rPr>
          <w:rFonts w:ascii="Times New Roman" w:hAnsi="Times New Roman"/>
          <w:color w:val="000000"/>
          <w:sz w:val="24"/>
          <w:szCs w:val="24"/>
        </w:rPr>
        <w:t>ABC Ş</w:t>
      </w:r>
      <w:r w:rsidRPr="006348D7">
        <w:rPr>
          <w:rFonts w:ascii="Times New Roman" w:hAnsi="Times New Roman"/>
          <w:color w:val="000000"/>
          <w:sz w:val="24"/>
          <w:szCs w:val="24"/>
        </w:rPr>
        <w:t>irketi</w:t>
      </w:r>
      <w:r>
        <w:rPr>
          <w:rFonts w:ascii="Times New Roman" w:hAnsi="Times New Roman"/>
          <w:color w:val="000000"/>
          <w:sz w:val="24"/>
          <w:szCs w:val="24"/>
        </w:rPr>
        <w:t>nin, 31 Aralık 20X1 tarihl</w:t>
      </w:r>
      <w:r w:rsidRPr="006348D7">
        <w:rPr>
          <w:rFonts w:ascii="Times New Roman" w:hAnsi="Times New Roman"/>
          <w:color w:val="000000"/>
          <w:sz w:val="24"/>
          <w:szCs w:val="24"/>
        </w:rPr>
        <w:t>i</w:t>
      </w:r>
      <w:r>
        <w:rPr>
          <w:rFonts w:ascii="Times New Roman" w:hAnsi="Times New Roman"/>
          <w:color w:val="000000"/>
          <w:sz w:val="24"/>
          <w:szCs w:val="24"/>
        </w:rPr>
        <w:t xml:space="preserve"> </w:t>
      </w:r>
      <w:r w:rsidRPr="006348D7">
        <w:rPr>
          <w:rFonts w:ascii="Times New Roman" w:hAnsi="Times New Roman"/>
          <w:color w:val="000000"/>
          <w:sz w:val="24"/>
          <w:szCs w:val="24"/>
        </w:rPr>
        <w:t xml:space="preserve">finansal durum tablosu ile </w:t>
      </w:r>
      <w:r>
        <w:rPr>
          <w:rFonts w:ascii="Times New Roman" w:hAnsi="Times New Roman"/>
          <w:color w:val="000000"/>
          <w:sz w:val="24"/>
          <w:szCs w:val="24"/>
        </w:rPr>
        <w:t>aynı</w:t>
      </w:r>
      <w:r w:rsidRPr="006348D7">
        <w:rPr>
          <w:rFonts w:ascii="Times New Roman" w:hAnsi="Times New Roman"/>
          <w:color w:val="000000"/>
          <w:sz w:val="24"/>
          <w:szCs w:val="24"/>
        </w:rPr>
        <w:t xml:space="preserve"> tarihte sona eren </w:t>
      </w:r>
      <w:r>
        <w:rPr>
          <w:rFonts w:ascii="Times New Roman" w:hAnsi="Times New Roman"/>
          <w:color w:val="000000"/>
          <w:sz w:val="24"/>
          <w:szCs w:val="24"/>
        </w:rPr>
        <w:t>hesap dönem</w:t>
      </w:r>
      <w:r w:rsidRPr="00E8041F">
        <w:rPr>
          <w:rFonts w:ascii="Times New Roman" w:hAnsi="Times New Roman"/>
          <w:color w:val="000000"/>
          <w:sz w:val="24"/>
          <w:szCs w:val="24"/>
        </w:rPr>
        <w:t xml:space="preserve">ine ait; </w:t>
      </w:r>
      <w:r w:rsidRPr="003E5469">
        <w:rPr>
          <w:rFonts w:ascii="Times New Roman" w:hAnsi="Times New Roman"/>
          <w:color w:val="000000"/>
          <w:sz w:val="24"/>
          <w:szCs w:val="24"/>
        </w:rPr>
        <w:t>kâr veya zarar ve diğer</w:t>
      </w:r>
      <w:r w:rsidRPr="00E8041F">
        <w:rPr>
          <w:rFonts w:ascii="Times New Roman" w:hAnsi="Times New Roman"/>
          <w:color w:val="000000"/>
          <w:sz w:val="24"/>
          <w:szCs w:val="24"/>
        </w:rPr>
        <w:t xml:space="preserve"> kapsamlı gelir tablosu, özkaynak değişim tablosu</w:t>
      </w:r>
      <w:r>
        <w:rPr>
          <w:rFonts w:ascii="Times New Roman" w:hAnsi="Times New Roman"/>
          <w:color w:val="000000"/>
          <w:sz w:val="24"/>
          <w:szCs w:val="24"/>
        </w:rPr>
        <w:t xml:space="preserve"> ve </w:t>
      </w:r>
      <w:r w:rsidRPr="00E8041F">
        <w:rPr>
          <w:rFonts w:ascii="Times New Roman" w:hAnsi="Times New Roman"/>
          <w:color w:val="000000"/>
          <w:sz w:val="24"/>
          <w:szCs w:val="24"/>
        </w:rPr>
        <w:t>nakit akış tablosu ile önemli muhasebe politikalarını özetleyen</w:t>
      </w:r>
      <w:r>
        <w:rPr>
          <w:rFonts w:ascii="Times New Roman" w:hAnsi="Times New Roman"/>
          <w:color w:val="000000"/>
          <w:sz w:val="24"/>
          <w:szCs w:val="24"/>
        </w:rPr>
        <w:t xml:space="preserve"> dipnotlar</w:t>
      </w:r>
      <w:r w:rsidRPr="006348D7">
        <w:rPr>
          <w:rFonts w:ascii="Times New Roman" w:hAnsi="Times New Roman"/>
          <w:color w:val="000000"/>
          <w:sz w:val="24"/>
          <w:szCs w:val="24"/>
        </w:rPr>
        <w:t xml:space="preserve"> </w:t>
      </w:r>
      <w:r>
        <w:rPr>
          <w:rFonts w:ascii="Times New Roman" w:hAnsi="Times New Roman"/>
          <w:color w:val="000000"/>
          <w:sz w:val="24"/>
          <w:szCs w:val="24"/>
        </w:rPr>
        <w:t>v</w:t>
      </w:r>
      <w:r w:rsidRPr="006348D7">
        <w:rPr>
          <w:rFonts w:ascii="Times New Roman" w:hAnsi="Times New Roman"/>
          <w:color w:val="000000"/>
          <w:sz w:val="24"/>
          <w:szCs w:val="24"/>
        </w:rPr>
        <w:t xml:space="preserve">e diğer açıklayıcı </w:t>
      </w:r>
      <w:r>
        <w:rPr>
          <w:rFonts w:ascii="Times New Roman" w:hAnsi="Times New Roman"/>
          <w:color w:val="000000"/>
          <w:sz w:val="24"/>
          <w:szCs w:val="24"/>
        </w:rPr>
        <w:t>notlardan</w:t>
      </w:r>
      <w:r w:rsidRPr="006348D7">
        <w:rPr>
          <w:rFonts w:ascii="Times New Roman" w:hAnsi="Times New Roman"/>
          <w:color w:val="000000"/>
          <w:sz w:val="24"/>
          <w:szCs w:val="24"/>
        </w:rPr>
        <w:t xml:space="preserve"> oluşan ilişikteki finansal tablolarını denetlemiş bulunuyoruz.</w:t>
      </w:r>
    </w:p>
    <w:p w:rsidR="00EC2D58" w:rsidRPr="00FA372B" w:rsidRDefault="00EC2D58" w:rsidP="008A342E">
      <w:pPr>
        <w:autoSpaceDE w:val="0"/>
        <w:autoSpaceDN w:val="0"/>
        <w:adjustRightInd w:val="0"/>
        <w:spacing w:before="120" w:after="120" w:line="276" w:lineRule="auto"/>
        <w:jc w:val="both"/>
        <w:rPr>
          <w:rFonts w:ascii="Times New Roman" w:hAnsi="Times New Roman"/>
          <w:i/>
          <w:sz w:val="24"/>
          <w:szCs w:val="24"/>
        </w:rPr>
      </w:pPr>
      <w:r w:rsidRPr="00FA372B">
        <w:rPr>
          <w:rFonts w:ascii="Times New Roman" w:hAnsi="Times New Roman"/>
          <w:i/>
          <w:sz w:val="24"/>
          <w:szCs w:val="24"/>
        </w:rPr>
        <w:t>Yönetimin</w:t>
      </w:r>
      <w:r w:rsidRPr="00D73AA9">
        <w:rPr>
          <w:rFonts w:ascii="Times New Roman" w:hAnsi="Times New Roman"/>
          <w:sz w:val="24"/>
          <w:szCs w:val="24"/>
          <w:vertAlign w:val="superscript"/>
        </w:rPr>
        <w:footnoteReference w:id="16"/>
      </w:r>
      <w:r w:rsidRPr="00FA372B">
        <w:rPr>
          <w:rFonts w:ascii="Times New Roman" w:hAnsi="Times New Roman"/>
          <w:i/>
          <w:sz w:val="24"/>
          <w:szCs w:val="24"/>
        </w:rPr>
        <w:t xml:space="preserve"> Finansal Tablolara İlişkin Sorumluluğu</w:t>
      </w:r>
    </w:p>
    <w:p w:rsidR="00EC2D58" w:rsidRDefault="00EC2D58" w:rsidP="008A342E">
      <w:pPr>
        <w:autoSpaceDE w:val="0"/>
        <w:autoSpaceDN w:val="0"/>
        <w:adjustRightInd w:val="0"/>
        <w:spacing w:before="120" w:after="120" w:line="276" w:lineRule="auto"/>
        <w:jc w:val="both"/>
        <w:rPr>
          <w:rFonts w:ascii="Times New Roman" w:hAnsi="Times New Roman"/>
          <w:color w:val="000000"/>
          <w:sz w:val="24"/>
          <w:szCs w:val="24"/>
        </w:rPr>
      </w:pPr>
      <w:r>
        <w:rPr>
          <w:rFonts w:ascii="Times New Roman" w:hAnsi="Times New Roman"/>
          <w:color w:val="000000"/>
          <w:sz w:val="24"/>
          <w:szCs w:val="24"/>
        </w:rPr>
        <w:t>Şirket yönetimi;</w:t>
      </w:r>
      <w:r w:rsidRPr="006348D7">
        <w:rPr>
          <w:rFonts w:ascii="Times New Roman" w:hAnsi="Times New Roman"/>
          <w:color w:val="000000"/>
          <w:sz w:val="24"/>
          <w:szCs w:val="24"/>
        </w:rPr>
        <w:t xml:space="preserve"> </w:t>
      </w:r>
      <w:r w:rsidRPr="0024507E">
        <w:rPr>
          <w:rFonts w:ascii="Times New Roman" w:hAnsi="Times New Roman"/>
          <w:color w:val="000000"/>
          <w:sz w:val="24"/>
          <w:szCs w:val="24"/>
        </w:rPr>
        <w:t xml:space="preserve">finansal tabloların Türkiye Muhasebe Standartlarına </w:t>
      </w:r>
      <w:r>
        <w:rPr>
          <w:rFonts w:ascii="Times New Roman" w:hAnsi="Times New Roman"/>
          <w:color w:val="000000"/>
          <w:sz w:val="24"/>
          <w:szCs w:val="24"/>
        </w:rPr>
        <w:t>uygun olarak</w:t>
      </w:r>
      <w:r w:rsidRPr="0024507E">
        <w:rPr>
          <w:rFonts w:ascii="Times New Roman" w:hAnsi="Times New Roman"/>
          <w:color w:val="000000"/>
          <w:sz w:val="24"/>
          <w:szCs w:val="24"/>
        </w:rPr>
        <w:t xml:space="preserve"> hazırlanması</w:t>
      </w:r>
      <w:r>
        <w:rPr>
          <w:rFonts w:ascii="Times New Roman" w:hAnsi="Times New Roman"/>
          <w:color w:val="000000"/>
          <w:sz w:val="24"/>
          <w:szCs w:val="24"/>
        </w:rPr>
        <w:t>ndan,</w:t>
      </w:r>
      <w:r w:rsidRPr="0024507E">
        <w:rPr>
          <w:rFonts w:ascii="Times New Roman" w:hAnsi="Times New Roman"/>
          <w:color w:val="000000"/>
          <w:sz w:val="24"/>
          <w:szCs w:val="24"/>
        </w:rPr>
        <w:t xml:space="preserve"> </w:t>
      </w:r>
      <w:r>
        <w:rPr>
          <w:rFonts w:ascii="Times New Roman" w:hAnsi="Times New Roman"/>
          <w:color w:val="000000"/>
          <w:sz w:val="24"/>
          <w:szCs w:val="24"/>
        </w:rPr>
        <w:t xml:space="preserve">gerçeğe uygun bir biçimde </w:t>
      </w:r>
      <w:r w:rsidRPr="006348D7">
        <w:rPr>
          <w:rFonts w:ascii="Times New Roman" w:hAnsi="Times New Roman"/>
          <w:color w:val="000000"/>
          <w:sz w:val="24"/>
          <w:szCs w:val="24"/>
        </w:rPr>
        <w:t>sunumundan</w:t>
      </w:r>
      <w:r>
        <w:rPr>
          <w:rStyle w:val="FootnoteReference"/>
          <w:rFonts w:ascii="Times New Roman" w:hAnsi="Times New Roman"/>
          <w:color w:val="000000"/>
          <w:sz w:val="24"/>
          <w:szCs w:val="24"/>
        </w:rPr>
        <w:footnoteReference w:id="17"/>
      </w:r>
      <w:r>
        <w:rPr>
          <w:rFonts w:ascii="Times New Roman" w:hAnsi="Times New Roman"/>
          <w:color w:val="000000"/>
          <w:sz w:val="24"/>
          <w:szCs w:val="24"/>
        </w:rPr>
        <w:t xml:space="preserve"> ve </w:t>
      </w:r>
      <w:r w:rsidRPr="006348D7">
        <w:rPr>
          <w:rFonts w:ascii="Times New Roman" w:hAnsi="Times New Roman"/>
          <w:color w:val="000000"/>
          <w:sz w:val="24"/>
          <w:szCs w:val="24"/>
        </w:rPr>
        <w:t>hata veya hile kaynakl</w:t>
      </w:r>
      <w:r>
        <w:rPr>
          <w:rFonts w:ascii="Times New Roman" w:hAnsi="Times New Roman"/>
          <w:color w:val="000000"/>
          <w:sz w:val="24"/>
          <w:szCs w:val="24"/>
        </w:rPr>
        <w:t>ı</w:t>
      </w:r>
      <w:r w:rsidRPr="006348D7">
        <w:rPr>
          <w:rFonts w:ascii="Times New Roman" w:hAnsi="Times New Roman"/>
          <w:color w:val="000000"/>
          <w:sz w:val="24"/>
          <w:szCs w:val="24"/>
        </w:rPr>
        <w:t xml:space="preserve"> </w:t>
      </w:r>
      <w:r w:rsidRPr="000B0487">
        <w:rPr>
          <w:rFonts w:ascii="Times New Roman" w:hAnsi="Times New Roman"/>
          <w:sz w:val="24"/>
          <w:szCs w:val="24"/>
        </w:rPr>
        <w:t>önemli</w:t>
      </w:r>
      <w:r w:rsidRPr="006F210B">
        <w:rPr>
          <w:rFonts w:ascii="Times New Roman" w:hAnsi="Times New Roman"/>
          <w:sz w:val="24"/>
          <w:szCs w:val="24"/>
        </w:rPr>
        <w:t xml:space="preserve"> </w:t>
      </w:r>
      <w:r w:rsidRPr="000B0487">
        <w:rPr>
          <w:rFonts w:ascii="Times New Roman" w:hAnsi="Times New Roman"/>
          <w:sz w:val="24"/>
          <w:szCs w:val="24"/>
        </w:rPr>
        <w:t>yanlışlık içerme</w:t>
      </w:r>
      <w:r>
        <w:rPr>
          <w:rFonts w:ascii="Times New Roman" w:hAnsi="Times New Roman"/>
          <w:sz w:val="24"/>
          <w:szCs w:val="24"/>
        </w:rPr>
        <w:t>yen</w:t>
      </w:r>
      <w:r w:rsidRPr="000B0487">
        <w:rPr>
          <w:rFonts w:ascii="Times New Roman" w:hAnsi="Times New Roman"/>
          <w:sz w:val="24"/>
          <w:szCs w:val="24"/>
        </w:rPr>
        <w:t xml:space="preserve"> </w:t>
      </w:r>
      <w:r>
        <w:rPr>
          <w:rFonts w:ascii="Times New Roman" w:hAnsi="Times New Roman"/>
          <w:sz w:val="24"/>
          <w:szCs w:val="24"/>
        </w:rPr>
        <w:t>finansal tabloların</w:t>
      </w:r>
      <w:r w:rsidRPr="000B0487">
        <w:rPr>
          <w:rFonts w:ascii="Times New Roman" w:hAnsi="Times New Roman"/>
          <w:sz w:val="24"/>
          <w:szCs w:val="24"/>
        </w:rPr>
        <w:t xml:space="preserve"> hazırlanması</w:t>
      </w:r>
      <w:r>
        <w:rPr>
          <w:rFonts w:ascii="Times New Roman" w:hAnsi="Times New Roman"/>
          <w:sz w:val="24"/>
          <w:szCs w:val="24"/>
        </w:rPr>
        <w:t>nı sağlamak</w:t>
      </w:r>
      <w:r w:rsidRPr="000B0487">
        <w:rPr>
          <w:rFonts w:ascii="Times New Roman" w:hAnsi="Times New Roman"/>
          <w:sz w:val="24"/>
          <w:szCs w:val="24"/>
        </w:rPr>
        <w:t xml:space="preserve"> </w:t>
      </w:r>
      <w:r>
        <w:rPr>
          <w:rFonts w:ascii="Times New Roman" w:hAnsi="Times New Roman"/>
          <w:sz w:val="24"/>
          <w:szCs w:val="24"/>
        </w:rPr>
        <w:t xml:space="preserve">için </w:t>
      </w:r>
      <w:r w:rsidRPr="000B0487">
        <w:rPr>
          <w:rFonts w:ascii="Times New Roman" w:hAnsi="Times New Roman"/>
          <w:sz w:val="24"/>
          <w:szCs w:val="24"/>
        </w:rPr>
        <w:t>gerekli</w:t>
      </w:r>
      <w:r w:rsidRPr="006F210B">
        <w:rPr>
          <w:rFonts w:ascii="Times New Roman" w:hAnsi="Times New Roman"/>
          <w:sz w:val="24"/>
          <w:szCs w:val="24"/>
        </w:rPr>
        <w:t xml:space="preserve"> gördüğü</w:t>
      </w:r>
      <w:r w:rsidRPr="000B0487">
        <w:rPr>
          <w:rFonts w:ascii="Times New Roman" w:hAnsi="Times New Roman"/>
          <w:sz w:val="24"/>
          <w:szCs w:val="24"/>
        </w:rPr>
        <w:t xml:space="preserve"> iç kontrol</w:t>
      </w:r>
      <w:r>
        <w:rPr>
          <w:rFonts w:ascii="Times New Roman" w:hAnsi="Times New Roman"/>
          <w:sz w:val="24"/>
          <w:szCs w:val="24"/>
        </w:rPr>
        <w:t>den</w:t>
      </w:r>
      <w:r w:rsidRPr="000B0487">
        <w:rPr>
          <w:rFonts w:ascii="Times New Roman" w:hAnsi="Times New Roman"/>
          <w:sz w:val="24"/>
          <w:szCs w:val="24"/>
        </w:rPr>
        <w:t xml:space="preserve"> </w:t>
      </w:r>
      <w:r w:rsidRPr="006F210B">
        <w:rPr>
          <w:rFonts w:ascii="Times New Roman" w:hAnsi="Times New Roman"/>
          <w:sz w:val="24"/>
          <w:szCs w:val="24"/>
        </w:rPr>
        <w:t>sorumludur</w:t>
      </w:r>
      <w:r>
        <w:rPr>
          <w:rFonts w:ascii="Times New Roman" w:hAnsi="Times New Roman"/>
          <w:sz w:val="24"/>
          <w:szCs w:val="24"/>
        </w:rPr>
        <w:t>.</w:t>
      </w:r>
    </w:p>
    <w:p w:rsidR="00EC2D58" w:rsidRPr="00FA372B" w:rsidRDefault="00EC2D58" w:rsidP="008A342E">
      <w:pPr>
        <w:autoSpaceDE w:val="0"/>
        <w:autoSpaceDN w:val="0"/>
        <w:adjustRightInd w:val="0"/>
        <w:spacing w:before="120" w:after="120" w:line="276" w:lineRule="auto"/>
        <w:jc w:val="both"/>
        <w:rPr>
          <w:rFonts w:ascii="Times New Roman" w:hAnsi="Times New Roman"/>
          <w:i/>
          <w:sz w:val="24"/>
          <w:szCs w:val="24"/>
        </w:rPr>
      </w:pPr>
      <w:r w:rsidRPr="00FA372B">
        <w:rPr>
          <w:rFonts w:ascii="Times New Roman" w:hAnsi="Times New Roman"/>
          <w:i/>
          <w:sz w:val="24"/>
          <w:szCs w:val="24"/>
        </w:rPr>
        <w:t>Bağımsız Denetçinin Sorumluluğu</w:t>
      </w:r>
    </w:p>
    <w:p w:rsidR="00EC2D58" w:rsidRDefault="00EC2D58" w:rsidP="008A342E">
      <w:pPr>
        <w:autoSpaceDE w:val="0"/>
        <w:autoSpaceDN w:val="0"/>
        <w:adjustRightInd w:val="0"/>
        <w:spacing w:before="120" w:after="120" w:line="276" w:lineRule="auto"/>
        <w:jc w:val="both"/>
        <w:rPr>
          <w:rFonts w:ascii="Times New Roman" w:hAnsi="Times New Roman"/>
          <w:color w:val="000000"/>
          <w:sz w:val="24"/>
          <w:szCs w:val="24"/>
        </w:rPr>
      </w:pPr>
      <w:r w:rsidRPr="006348D7">
        <w:rPr>
          <w:rFonts w:ascii="Times New Roman" w:hAnsi="Times New Roman"/>
          <w:color w:val="000000"/>
          <w:sz w:val="24"/>
          <w:szCs w:val="24"/>
        </w:rPr>
        <w:t>Sorumluluğumuz</w:t>
      </w:r>
      <w:r>
        <w:rPr>
          <w:rFonts w:ascii="Times New Roman" w:hAnsi="Times New Roman"/>
          <w:color w:val="000000"/>
          <w:sz w:val="24"/>
          <w:szCs w:val="24"/>
        </w:rPr>
        <w:t>,</w:t>
      </w:r>
      <w:r w:rsidRPr="006348D7">
        <w:rPr>
          <w:rFonts w:ascii="Times New Roman" w:hAnsi="Times New Roman"/>
          <w:color w:val="000000"/>
          <w:sz w:val="24"/>
          <w:szCs w:val="24"/>
        </w:rPr>
        <w:t xml:space="preserve"> yaptığımız bağımsız denetime dayanarak</w:t>
      </w:r>
      <w:r>
        <w:rPr>
          <w:rFonts w:ascii="Times New Roman" w:hAnsi="Times New Roman"/>
          <w:color w:val="000000"/>
          <w:sz w:val="24"/>
          <w:szCs w:val="24"/>
        </w:rPr>
        <w:t>,</w:t>
      </w:r>
      <w:r w:rsidRPr="006348D7">
        <w:rPr>
          <w:rFonts w:ascii="Times New Roman" w:hAnsi="Times New Roman"/>
          <w:color w:val="000000"/>
          <w:sz w:val="24"/>
          <w:szCs w:val="24"/>
        </w:rPr>
        <w:t xml:space="preserve"> </w:t>
      </w:r>
      <w:r>
        <w:rPr>
          <w:rFonts w:ascii="Times New Roman" w:hAnsi="Times New Roman"/>
          <w:color w:val="000000"/>
          <w:sz w:val="24"/>
          <w:szCs w:val="24"/>
        </w:rPr>
        <w:t>bu</w:t>
      </w:r>
      <w:r w:rsidRPr="006348D7">
        <w:rPr>
          <w:rFonts w:ascii="Times New Roman" w:hAnsi="Times New Roman"/>
          <w:color w:val="000000"/>
          <w:sz w:val="24"/>
          <w:szCs w:val="24"/>
        </w:rPr>
        <w:t xml:space="preserve"> finansal tablolar hakkında görüş </w:t>
      </w:r>
      <w:r>
        <w:rPr>
          <w:rFonts w:ascii="Times New Roman" w:hAnsi="Times New Roman"/>
          <w:color w:val="000000"/>
          <w:sz w:val="24"/>
          <w:szCs w:val="24"/>
        </w:rPr>
        <w:t>ve</w:t>
      </w:r>
      <w:r w:rsidRPr="006348D7">
        <w:rPr>
          <w:rFonts w:ascii="Times New Roman" w:hAnsi="Times New Roman"/>
          <w:color w:val="000000"/>
          <w:sz w:val="24"/>
          <w:szCs w:val="24"/>
        </w:rPr>
        <w:t xml:space="preserve">rmektir. </w:t>
      </w:r>
      <w:r>
        <w:rPr>
          <w:rFonts w:ascii="Times New Roman" w:hAnsi="Times New Roman"/>
          <w:color w:val="000000"/>
          <w:sz w:val="24"/>
          <w:szCs w:val="24"/>
        </w:rPr>
        <w:t>Yaptığımız</w:t>
      </w:r>
      <w:r w:rsidRPr="006348D7">
        <w:rPr>
          <w:rFonts w:ascii="Times New Roman" w:hAnsi="Times New Roman"/>
          <w:color w:val="000000"/>
          <w:sz w:val="24"/>
          <w:szCs w:val="24"/>
        </w:rPr>
        <w:t xml:space="preserve"> </w:t>
      </w:r>
      <w:r>
        <w:rPr>
          <w:rFonts w:ascii="Times New Roman" w:hAnsi="Times New Roman"/>
          <w:color w:val="000000"/>
          <w:sz w:val="24"/>
          <w:szCs w:val="24"/>
        </w:rPr>
        <w:t xml:space="preserve">bağımsız </w:t>
      </w:r>
      <w:r w:rsidRPr="006348D7">
        <w:rPr>
          <w:rFonts w:ascii="Times New Roman" w:hAnsi="Times New Roman"/>
          <w:color w:val="000000"/>
          <w:sz w:val="24"/>
          <w:szCs w:val="24"/>
        </w:rPr>
        <w:t xml:space="preserve">denetim, </w:t>
      </w:r>
      <w:r w:rsidRPr="0062001D">
        <w:rPr>
          <w:rFonts w:ascii="Times New Roman" w:hAnsi="Times New Roman"/>
          <w:color w:val="000000"/>
          <w:sz w:val="24"/>
          <w:szCs w:val="24"/>
        </w:rPr>
        <w:t>Kamu Gözetimi, Muhasebe ve Denetim Standartları Kurumu</w:t>
      </w:r>
      <w:r>
        <w:rPr>
          <w:rFonts w:ascii="Times New Roman" w:hAnsi="Times New Roman"/>
          <w:color w:val="000000"/>
          <w:sz w:val="24"/>
          <w:szCs w:val="24"/>
        </w:rPr>
        <w:t xml:space="preserve"> </w:t>
      </w:r>
      <w:r w:rsidRPr="006348D7">
        <w:rPr>
          <w:rFonts w:ascii="Times New Roman" w:hAnsi="Times New Roman"/>
          <w:color w:val="000000"/>
          <w:sz w:val="24"/>
          <w:szCs w:val="24"/>
        </w:rPr>
        <w:t xml:space="preserve">tarafından yayımlanan </w:t>
      </w:r>
      <w:r>
        <w:rPr>
          <w:rFonts w:ascii="Times New Roman" w:hAnsi="Times New Roman"/>
          <w:color w:val="000000"/>
          <w:sz w:val="24"/>
          <w:szCs w:val="24"/>
        </w:rPr>
        <w:t>Türkiye Denetim Standartlarının bir parçası olan Bağımsız</w:t>
      </w:r>
      <w:r w:rsidRPr="006348D7">
        <w:rPr>
          <w:rFonts w:ascii="Times New Roman" w:hAnsi="Times New Roman"/>
          <w:color w:val="000000"/>
          <w:sz w:val="24"/>
          <w:szCs w:val="24"/>
        </w:rPr>
        <w:t xml:space="preserve"> Denetim Standartlarına uygun olarak </w:t>
      </w:r>
      <w:r>
        <w:rPr>
          <w:rFonts w:ascii="Times New Roman" w:hAnsi="Times New Roman"/>
          <w:color w:val="000000"/>
          <w:sz w:val="24"/>
          <w:szCs w:val="24"/>
        </w:rPr>
        <w:t>yürütülmüştür</w:t>
      </w:r>
      <w:r w:rsidRPr="006348D7">
        <w:rPr>
          <w:rFonts w:ascii="Times New Roman" w:hAnsi="Times New Roman"/>
          <w:color w:val="000000"/>
          <w:sz w:val="24"/>
          <w:szCs w:val="24"/>
        </w:rPr>
        <w:t xml:space="preserve">. Bu standartlar, etik </w:t>
      </w:r>
      <w:r>
        <w:rPr>
          <w:rFonts w:ascii="Times New Roman" w:hAnsi="Times New Roman"/>
          <w:color w:val="000000"/>
          <w:sz w:val="24"/>
          <w:szCs w:val="24"/>
        </w:rPr>
        <w:t>hükümlere</w:t>
      </w:r>
      <w:r w:rsidRPr="006348D7">
        <w:rPr>
          <w:rFonts w:ascii="Times New Roman" w:hAnsi="Times New Roman"/>
          <w:color w:val="000000"/>
          <w:sz w:val="24"/>
          <w:szCs w:val="24"/>
        </w:rPr>
        <w:t xml:space="preserve"> uy</w:t>
      </w:r>
      <w:r>
        <w:rPr>
          <w:rFonts w:ascii="Times New Roman" w:hAnsi="Times New Roman"/>
          <w:color w:val="000000"/>
          <w:sz w:val="24"/>
          <w:szCs w:val="24"/>
        </w:rPr>
        <w:t>gunluk sağlanmasını</w:t>
      </w:r>
      <w:r w:rsidRPr="006348D7">
        <w:rPr>
          <w:rFonts w:ascii="Times New Roman" w:hAnsi="Times New Roman"/>
          <w:color w:val="000000"/>
          <w:sz w:val="24"/>
          <w:szCs w:val="24"/>
        </w:rPr>
        <w:t xml:space="preserve"> ve bağımsız denetimin, finansal tabloların önemli yanlışlık içerip içermedi</w:t>
      </w:r>
      <w:r>
        <w:rPr>
          <w:rFonts w:ascii="Times New Roman" w:hAnsi="Times New Roman"/>
          <w:color w:val="000000"/>
          <w:sz w:val="24"/>
          <w:szCs w:val="24"/>
        </w:rPr>
        <w:t>ğ</w:t>
      </w:r>
      <w:r w:rsidRPr="006348D7">
        <w:rPr>
          <w:rFonts w:ascii="Times New Roman" w:hAnsi="Times New Roman"/>
          <w:color w:val="000000"/>
          <w:sz w:val="24"/>
          <w:szCs w:val="24"/>
        </w:rPr>
        <w:t>ine dair makul güvence elde etmek üzere planlanarak yürütülmesini gerektirmektedir.</w:t>
      </w:r>
    </w:p>
    <w:p w:rsidR="00EC2D58" w:rsidRDefault="00EC2D58" w:rsidP="008A342E">
      <w:pPr>
        <w:widowControl w:val="0"/>
        <w:autoSpaceDE w:val="0"/>
        <w:autoSpaceDN w:val="0"/>
        <w:adjustRightInd w:val="0"/>
        <w:spacing w:before="120" w:after="120" w:line="276" w:lineRule="auto"/>
        <w:jc w:val="both"/>
        <w:rPr>
          <w:rFonts w:ascii="Times New Roman" w:hAnsi="Times New Roman"/>
          <w:color w:val="000000"/>
          <w:sz w:val="24"/>
          <w:szCs w:val="24"/>
        </w:rPr>
      </w:pPr>
      <w:r w:rsidRPr="00C53273">
        <w:rPr>
          <w:rFonts w:ascii="Times New Roman" w:hAnsi="Times New Roman"/>
          <w:color w:val="000000"/>
          <w:sz w:val="24"/>
          <w:szCs w:val="24"/>
        </w:rPr>
        <w:t>Bağımsız denetim</w:t>
      </w:r>
      <w:r>
        <w:rPr>
          <w:rFonts w:ascii="Times New Roman" w:hAnsi="Times New Roman"/>
          <w:color w:val="000000"/>
          <w:sz w:val="24"/>
          <w:szCs w:val="24"/>
        </w:rPr>
        <w:t>, finansal tablolardaki tutar</w:t>
      </w:r>
      <w:r w:rsidRPr="00C53273">
        <w:rPr>
          <w:rFonts w:ascii="Times New Roman" w:hAnsi="Times New Roman"/>
          <w:color w:val="000000"/>
          <w:sz w:val="24"/>
          <w:szCs w:val="24"/>
        </w:rPr>
        <w:t xml:space="preserve"> ve açıklamalar hakkında denetim kanıtı</w:t>
      </w:r>
      <w:r w:rsidRPr="006348D7">
        <w:rPr>
          <w:rFonts w:ascii="Times New Roman" w:hAnsi="Times New Roman"/>
          <w:color w:val="000000"/>
          <w:sz w:val="24"/>
          <w:szCs w:val="24"/>
        </w:rPr>
        <w:t xml:space="preserve"> elde etmek amacıyla </w:t>
      </w:r>
      <w:r>
        <w:rPr>
          <w:rFonts w:ascii="Times New Roman" w:hAnsi="Times New Roman"/>
          <w:color w:val="000000"/>
          <w:sz w:val="24"/>
          <w:szCs w:val="24"/>
        </w:rPr>
        <w:t xml:space="preserve">denetim </w:t>
      </w:r>
      <w:r w:rsidRPr="006348D7">
        <w:rPr>
          <w:rFonts w:ascii="Times New Roman" w:hAnsi="Times New Roman"/>
          <w:color w:val="000000"/>
          <w:sz w:val="24"/>
          <w:szCs w:val="24"/>
        </w:rPr>
        <w:t>prosedürlerin</w:t>
      </w:r>
      <w:r>
        <w:rPr>
          <w:rFonts w:ascii="Times New Roman" w:hAnsi="Times New Roman"/>
          <w:color w:val="000000"/>
          <w:sz w:val="24"/>
          <w:szCs w:val="24"/>
        </w:rPr>
        <w:t>in</w:t>
      </w:r>
      <w:r w:rsidRPr="006348D7">
        <w:rPr>
          <w:rFonts w:ascii="Times New Roman" w:hAnsi="Times New Roman"/>
          <w:color w:val="000000"/>
          <w:sz w:val="24"/>
          <w:szCs w:val="24"/>
        </w:rPr>
        <w:t xml:space="preserve"> </w:t>
      </w:r>
      <w:r>
        <w:rPr>
          <w:rFonts w:ascii="Times New Roman" w:hAnsi="Times New Roman"/>
          <w:color w:val="000000"/>
          <w:sz w:val="24"/>
          <w:szCs w:val="24"/>
        </w:rPr>
        <w:t>uygulanmasını</w:t>
      </w:r>
      <w:r w:rsidRPr="006348D7">
        <w:rPr>
          <w:rFonts w:ascii="Times New Roman" w:hAnsi="Times New Roman"/>
          <w:color w:val="000000"/>
          <w:sz w:val="24"/>
          <w:szCs w:val="24"/>
        </w:rPr>
        <w:t xml:space="preserve"> </w:t>
      </w:r>
      <w:r>
        <w:rPr>
          <w:rFonts w:ascii="Times New Roman" w:hAnsi="Times New Roman"/>
          <w:color w:val="000000"/>
          <w:sz w:val="24"/>
          <w:szCs w:val="24"/>
        </w:rPr>
        <w:t>içerir</w:t>
      </w:r>
      <w:r w:rsidRPr="006348D7">
        <w:rPr>
          <w:rFonts w:ascii="Times New Roman" w:hAnsi="Times New Roman"/>
          <w:color w:val="000000"/>
          <w:sz w:val="24"/>
          <w:szCs w:val="24"/>
        </w:rPr>
        <w:t xml:space="preserve">. </w:t>
      </w:r>
      <w:r>
        <w:rPr>
          <w:rFonts w:ascii="Times New Roman" w:hAnsi="Times New Roman"/>
          <w:color w:val="000000"/>
          <w:sz w:val="24"/>
          <w:szCs w:val="24"/>
        </w:rPr>
        <w:t>Bu prosedürlerin seçimi,</w:t>
      </w:r>
      <w:r w:rsidRPr="006348D7">
        <w:rPr>
          <w:rFonts w:ascii="Times New Roman" w:hAnsi="Times New Roman"/>
          <w:color w:val="000000"/>
          <w:sz w:val="24"/>
          <w:szCs w:val="24"/>
        </w:rPr>
        <w:t xml:space="preserve"> finansal tablolardaki hata veya hile kaynakl</w:t>
      </w:r>
      <w:r>
        <w:rPr>
          <w:rFonts w:ascii="Times New Roman" w:hAnsi="Times New Roman"/>
          <w:color w:val="000000"/>
          <w:sz w:val="24"/>
          <w:szCs w:val="24"/>
        </w:rPr>
        <w:t>ı</w:t>
      </w:r>
      <w:r w:rsidRPr="006348D7">
        <w:rPr>
          <w:rFonts w:ascii="Times New Roman" w:hAnsi="Times New Roman"/>
          <w:color w:val="000000"/>
          <w:sz w:val="24"/>
          <w:szCs w:val="24"/>
        </w:rPr>
        <w:t xml:space="preserve"> </w:t>
      </w:r>
      <w:r>
        <w:rPr>
          <w:rFonts w:ascii="Times New Roman" w:hAnsi="Times New Roman"/>
          <w:color w:val="000000"/>
          <w:sz w:val="24"/>
          <w:szCs w:val="24"/>
        </w:rPr>
        <w:t>“</w:t>
      </w:r>
      <w:r w:rsidRPr="006348D7">
        <w:rPr>
          <w:rFonts w:ascii="Times New Roman" w:hAnsi="Times New Roman"/>
          <w:color w:val="000000"/>
          <w:sz w:val="24"/>
          <w:szCs w:val="24"/>
        </w:rPr>
        <w:t>önemli yanlışlık</w:t>
      </w:r>
      <w:r>
        <w:rPr>
          <w:rFonts w:ascii="Times New Roman" w:hAnsi="Times New Roman"/>
          <w:color w:val="000000"/>
          <w:sz w:val="24"/>
          <w:szCs w:val="24"/>
        </w:rPr>
        <w:t>”</w:t>
      </w:r>
      <w:r w:rsidRPr="006348D7">
        <w:rPr>
          <w:rFonts w:ascii="Times New Roman" w:hAnsi="Times New Roman"/>
          <w:color w:val="000000"/>
          <w:sz w:val="24"/>
          <w:szCs w:val="24"/>
        </w:rPr>
        <w:t xml:space="preserve"> ris</w:t>
      </w:r>
      <w:r>
        <w:rPr>
          <w:rFonts w:ascii="Times New Roman" w:hAnsi="Times New Roman"/>
          <w:color w:val="000000"/>
          <w:sz w:val="24"/>
          <w:szCs w:val="24"/>
        </w:rPr>
        <w:t>klerinin değerlendirilmesi de dâ</w:t>
      </w:r>
      <w:r w:rsidRPr="006348D7">
        <w:rPr>
          <w:rFonts w:ascii="Times New Roman" w:hAnsi="Times New Roman"/>
          <w:color w:val="000000"/>
          <w:sz w:val="24"/>
          <w:szCs w:val="24"/>
        </w:rPr>
        <w:t xml:space="preserve">hil, bağımsız denetçinin mesleki </w:t>
      </w:r>
      <w:r>
        <w:rPr>
          <w:rFonts w:ascii="Times New Roman" w:hAnsi="Times New Roman"/>
          <w:color w:val="000000"/>
          <w:sz w:val="24"/>
          <w:szCs w:val="24"/>
        </w:rPr>
        <w:t>muhakemesine</w:t>
      </w:r>
      <w:r w:rsidRPr="006348D7">
        <w:rPr>
          <w:rFonts w:ascii="Times New Roman" w:hAnsi="Times New Roman"/>
          <w:color w:val="000000"/>
          <w:sz w:val="24"/>
          <w:szCs w:val="24"/>
        </w:rPr>
        <w:t xml:space="preserve"> </w:t>
      </w:r>
      <w:r>
        <w:rPr>
          <w:rFonts w:ascii="Times New Roman" w:hAnsi="Times New Roman"/>
          <w:color w:val="000000"/>
          <w:sz w:val="24"/>
          <w:szCs w:val="24"/>
        </w:rPr>
        <w:t>dayanır</w:t>
      </w:r>
      <w:r w:rsidRPr="006348D7">
        <w:rPr>
          <w:rFonts w:ascii="Times New Roman" w:hAnsi="Times New Roman"/>
          <w:color w:val="000000"/>
          <w:sz w:val="24"/>
          <w:szCs w:val="24"/>
        </w:rPr>
        <w:t>.</w:t>
      </w:r>
      <w:r>
        <w:rPr>
          <w:rFonts w:ascii="Times New Roman" w:hAnsi="Times New Roman"/>
          <w:color w:val="000000"/>
          <w:sz w:val="24"/>
          <w:szCs w:val="24"/>
        </w:rPr>
        <w:t xml:space="preserve"> Bağımsız denetçi </w:t>
      </w:r>
      <w:r w:rsidRPr="006348D7">
        <w:rPr>
          <w:rFonts w:ascii="Times New Roman" w:hAnsi="Times New Roman"/>
          <w:color w:val="000000"/>
          <w:sz w:val="24"/>
          <w:szCs w:val="24"/>
        </w:rPr>
        <w:t>risk değerlendirme</w:t>
      </w:r>
      <w:r>
        <w:rPr>
          <w:rFonts w:ascii="Times New Roman" w:hAnsi="Times New Roman"/>
          <w:color w:val="000000"/>
          <w:sz w:val="24"/>
          <w:szCs w:val="24"/>
        </w:rPr>
        <w:t>ler</w:t>
      </w:r>
      <w:r w:rsidRPr="006348D7">
        <w:rPr>
          <w:rFonts w:ascii="Times New Roman" w:hAnsi="Times New Roman"/>
          <w:color w:val="000000"/>
          <w:sz w:val="24"/>
          <w:szCs w:val="24"/>
        </w:rPr>
        <w:t>in</w:t>
      </w:r>
      <w:r>
        <w:rPr>
          <w:rFonts w:ascii="Times New Roman" w:hAnsi="Times New Roman"/>
          <w:color w:val="000000"/>
          <w:sz w:val="24"/>
          <w:szCs w:val="24"/>
        </w:rPr>
        <w:t>i yaparken, şartlara</w:t>
      </w:r>
      <w:r w:rsidRPr="006348D7">
        <w:rPr>
          <w:rFonts w:ascii="Times New Roman" w:hAnsi="Times New Roman"/>
          <w:color w:val="000000"/>
          <w:sz w:val="24"/>
          <w:szCs w:val="24"/>
        </w:rPr>
        <w:t xml:space="preserve"> u</w:t>
      </w:r>
      <w:r>
        <w:rPr>
          <w:rFonts w:ascii="Times New Roman" w:hAnsi="Times New Roman"/>
          <w:color w:val="000000"/>
          <w:sz w:val="24"/>
          <w:szCs w:val="24"/>
        </w:rPr>
        <w:t xml:space="preserve">ygun </w:t>
      </w:r>
      <w:r w:rsidRPr="006348D7">
        <w:rPr>
          <w:rFonts w:ascii="Times New Roman" w:hAnsi="Times New Roman"/>
          <w:color w:val="000000"/>
          <w:sz w:val="24"/>
          <w:szCs w:val="24"/>
        </w:rPr>
        <w:t xml:space="preserve">denetim prosedürlerini </w:t>
      </w:r>
      <w:r>
        <w:rPr>
          <w:rFonts w:ascii="Times New Roman" w:hAnsi="Times New Roman"/>
          <w:color w:val="000000"/>
          <w:sz w:val="24"/>
          <w:szCs w:val="24"/>
        </w:rPr>
        <w:t>tasarlamak amacıyla,</w:t>
      </w:r>
      <w:r w:rsidRPr="006348D7">
        <w:rPr>
          <w:rFonts w:ascii="Times New Roman" w:hAnsi="Times New Roman"/>
          <w:color w:val="000000"/>
          <w:sz w:val="24"/>
          <w:szCs w:val="24"/>
        </w:rPr>
        <w:t xml:space="preserve"> işletmenin finansal tablolarını</w:t>
      </w:r>
      <w:r>
        <w:rPr>
          <w:rFonts w:ascii="Times New Roman" w:hAnsi="Times New Roman"/>
          <w:color w:val="000000"/>
          <w:sz w:val="24"/>
          <w:szCs w:val="24"/>
        </w:rPr>
        <w:t>n</w:t>
      </w:r>
      <w:r w:rsidRPr="006348D7">
        <w:rPr>
          <w:rFonts w:ascii="Times New Roman" w:hAnsi="Times New Roman"/>
          <w:color w:val="000000"/>
          <w:sz w:val="24"/>
          <w:szCs w:val="24"/>
        </w:rPr>
        <w:t xml:space="preserve"> hazırla</w:t>
      </w:r>
      <w:r>
        <w:rPr>
          <w:rFonts w:ascii="Times New Roman" w:hAnsi="Times New Roman"/>
          <w:color w:val="000000"/>
          <w:sz w:val="24"/>
          <w:szCs w:val="24"/>
        </w:rPr>
        <w:t>n</w:t>
      </w:r>
      <w:r w:rsidRPr="006348D7">
        <w:rPr>
          <w:rFonts w:ascii="Times New Roman" w:hAnsi="Times New Roman"/>
          <w:color w:val="000000"/>
          <w:sz w:val="24"/>
          <w:szCs w:val="24"/>
        </w:rPr>
        <w:t>ması ve</w:t>
      </w:r>
      <w:r>
        <w:rPr>
          <w:rFonts w:ascii="Times New Roman" w:hAnsi="Times New Roman"/>
          <w:color w:val="000000"/>
          <w:sz w:val="24"/>
          <w:szCs w:val="24"/>
        </w:rPr>
        <w:t xml:space="preserve"> </w:t>
      </w:r>
      <w:r w:rsidRPr="006348D7">
        <w:rPr>
          <w:rFonts w:ascii="Times New Roman" w:hAnsi="Times New Roman"/>
          <w:color w:val="000000"/>
          <w:sz w:val="24"/>
          <w:szCs w:val="24"/>
        </w:rPr>
        <w:t>gerçeğe uygun sunumuyla</w:t>
      </w:r>
      <w:r>
        <w:rPr>
          <w:rStyle w:val="FootnoteReference"/>
          <w:rFonts w:ascii="Times New Roman" w:hAnsi="Times New Roman"/>
          <w:color w:val="000000"/>
          <w:sz w:val="24"/>
          <w:szCs w:val="24"/>
        </w:rPr>
        <w:footnoteReference w:id="18"/>
      </w:r>
      <w:r w:rsidRPr="006348D7">
        <w:rPr>
          <w:rFonts w:ascii="Times New Roman" w:hAnsi="Times New Roman"/>
          <w:color w:val="000000"/>
          <w:sz w:val="24"/>
          <w:szCs w:val="24"/>
        </w:rPr>
        <w:t xml:space="preserve"> ilgili </w:t>
      </w:r>
      <w:r>
        <w:rPr>
          <w:rFonts w:ascii="Times New Roman" w:hAnsi="Times New Roman"/>
          <w:color w:val="000000"/>
          <w:sz w:val="24"/>
          <w:szCs w:val="24"/>
        </w:rPr>
        <w:t>iç kontrolü değerlendirir, ancak bu değerlendirme, işletmenin iç kontrolünün etkinliğine ilişkin görüş verme amacı taşımaz.</w:t>
      </w:r>
      <w:r>
        <w:rPr>
          <w:rStyle w:val="FootnoteReference"/>
          <w:rFonts w:ascii="Times New Roman" w:hAnsi="Times New Roman"/>
          <w:color w:val="000000"/>
          <w:sz w:val="24"/>
          <w:szCs w:val="24"/>
        </w:rPr>
        <w:footnoteReference w:id="19"/>
      </w:r>
      <w:r w:rsidRPr="006348D7">
        <w:rPr>
          <w:rFonts w:ascii="Times New Roman" w:hAnsi="Times New Roman"/>
          <w:color w:val="000000"/>
          <w:sz w:val="24"/>
          <w:szCs w:val="24"/>
        </w:rPr>
        <w:t xml:space="preserve"> </w:t>
      </w:r>
      <w:r w:rsidRPr="00DF53AD">
        <w:rPr>
          <w:rFonts w:ascii="Times New Roman" w:hAnsi="Times New Roman"/>
          <w:color w:val="000000"/>
          <w:sz w:val="24"/>
          <w:szCs w:val="24"/>
        </w:rPr>
        <w:t>Bağımsız denetim, finansal tabloların bir bütün olarak sunumunun değerlendirilmesinin yanı sıra, işletme yönetimi tarafından kullanılan muhasebe politikaları</w:t>
      </w:r>
      <w:r>
        <w:rPr>
          <w:rFonts w:ascii="Times New Roman" w:hAnsi="Times New Roman"/>
          <w:color w:val="000000"/>
          <w:sz w:val="24"/>
          <w:szCs w:val="24"/>
        </w:rPr>
        <w:t>nın uygunluğunun ve</w:t>
      </w:r>
      <w:r w:rsidRPr="00DF53AD">
        <w:rPr>
          <w:rFonts w:ascii="Times New Roman" w:hAnsi="Times New Roman"/>
          <w:color w:val="000000"/>
          <w:sz w:val="24"/>
          <w:szCs w:val="24"/>
        </w:rPr>
        <w:t xml:space="preserve"> yapılan muhasebe tahminlerinin </w:t>
      </w:r>
      <w:r>
        <w:rPr>
          <w:rFonts w:ascii="Times New Roman" w:hAnsi="Times New Roman"/>
          <w:color w:val="000000"/>
          <w:sz w:val="24"/>
          <w:szCs w:val="24"/>
        </w:rPr>
        <w:t xml:space="preserve">makul olup olmadığının </w:t>
      </w:r>
      <w:r w:rsidRPr="00DF53AD">
        <w:rPr>
          <w:rFonts w:ascii="Times New Roman" w:hAnsi="Times New Roman"/>
          <w:color w:val="000000"/>
          <w:sz w:val="24"/>
          <w:szCs w:val="24"/>
        </w:rPr>
        <w:t>değerlendirilmesini de içer</w:t>
      </w:r>
      <w:r>
        <w:rPr>
          <w:rFonts w:ascii="Times New Roman" w:hAnsi="Times New Roman"/>
          <w:color w:val="000000"/>
          <w:sz w:val="24"/>
          <w:szCs w:val="24"/>
        </w:rPr>
        <w:t>ir</w:t>
      </w:r>
      <w:r w:rsidRPr="00DF53AD">
        <w:rPr>
          <w:rFonts w:ascii="Times New Roman" w:hAnsi="Times New Roman"/>
          <w:color w:val="000000"/>
          <w:sz w:val="24"/>
          <w:szCs w:val="24"/>
        </w:rPr>
        <w:t>.</w:t>
      </w:r>
    </w:p>
    <w:p w:rsidR="00EC2D58" w:rsidRDefault="00EC2D58" w:rsidP="008A342E">
      <w:pPr>
        <w:autoSpaceDE w:val="0"/>
        <w:autoSpaceDN w:val="0"/>
        <w:adjustRightInd w:val="0"/>
        <w:spacing w:before="120" w:after="120" w:line="276" w:lineRule="auto"/>
        <w:jc w:val="both"/>
        <w:rPr>
          <w:rFonts w:ascii="Times New Roman" w:hAnsi="Times New Roman"/>
          <w:color w:val="000000"/>
          <w:sz w:val="24"/>
          <w:szCs w:val="24"/>
        </w:rPr>
      </w:pPr>
      <w:r>
        <w:rPr>
          <w:rFonts w:ascii="Times New Roman" w:hAnsi="Times New Roman"/>
          <w:color w:val="000000"/>
          <w:sz w:val="24"/>
          <w:szCs w:val="24"/>
        </w:rPr>
        <w:t xml:space="preserve">Bağımsız </w:t>
      </w:r>
      <w:r w:rsidRPr="006348D7">
        <w:rPr>
          <w:rFonts w:ascii="Times New Roman" w:hAnsi="Times New Roman"/>
          <w:color w:val="000000"/>
          <w:sz w:val="24"/>
          <w:szCs w:val="24"/>
        </w:rPr>
        <w:t xml:space="preserve">denetim sırasında elde ettiğimiz </w:t>
      </w:r>
      <w:r>
        <w:rPr>
          <w:rFonts w:ascii="Times New Roman" w:hAnsi="Times New Roman"/>
          <w:color w:val="000000"/>
          <w:sz w:val="24"/>
          <w:szCs w:val="24"/>
        </w:rPr>
        <w:t xml:space="preserve">bağımsız </w:t>
      </w:r>
      <w:r w:rsidRPr="006348D7">
        <w:rPr>
          <w:rFonts w:ascii="Times New Roman" w:hAnsi="Times New Roman"/>
          <w:color w:val="000000"/>
          <w:sz w:val="24"/>
          <w:szCs w:val="24"/>
        </w:rPr>
        <w:t xml:space="preserve">denetim kanıtlarının, </w:t>
      </w:r>
      <w:r w:rsidRPr="00BD4959">
        <w:rPr>
          <w:rFonts w:ascii="Times New Roman" w:hAnsi="Times New Roman"/>
          <w:color w:val="000000"/>
          <w:sz w:val="24"/>
          <w:szCs w:val="24"/>
        </w:rPr>
        <w:t>sınırlı olumlu (şartlı</w:t>
      </w:r>
      <w:r>
        <w:rPr>
          <w:rFonts w:ascii="Times New Roman" w:hAnsi="Times New Roman"/>
          <w:color w:val="000000"/>
          <w:sz w:val="24"/>
          <w:szCs w:val="24"/>
        </w:rPr>
        <w:t>)</w:t>
      </w:r>
      <w:r w:rsidRPr="006348D7">
        <w:rPr>
          <w:rFonts w:ascii="Times New Roman" w:hAnsi="Times New Roman"/>
          <w:color w:val="000000"/>
          <w:sz w:val="24"/>
          <w:szCs w:val="24"/>
        </w:rPr>
        <w:t xml:space="preserve"> görüşümüzün oluşturulması</w:t>
      </w:r>
      <w:r>
        <w:rPr>
          <w:rFonts w:ascii="Times New Roman" w:hAnsi="Times New Roman"/>
          <w:color w:val="000000"/>
          <w:sz w:val="24"/>
          <w:szCs w:val="24"/>
        </w:rPr>
        <w:t xml:space="preserve"> için</w:t>
      </w:r>
      <w:r w:rsidRPr="006348D7">
        <w:rPr>
          <w:rFonts w:ascii="Times New Roman" w:hAnsi="Times New Roman"/>
          <w:color w:val="000000"/>
          <w:sz w:val="24"/>
          <w:szCs w:val="24"/>
        </w:rPr>
        <w:t xml:space="preserve"> yeterli ve uygun bir dayanak oluşturduğuna inanıyoruz.</w:t>
      </w:r>
    </w:p>
    <w:p w:rsidR="00EC2D58" w:rsidRPr="00FA372B" w:rsidRDefault="00EC2D58" w:rsidP="008A342E">
      <w:pPr>
        <w:autoSpaceDE w:val="0"/>
        <w:autoSpaceDN w:val="0"/>
        <w:adjustRightInd w:val="0"/>
        <w:spacing w:before="120" w:after="120" w:line="276" w:lineRule="auto"/>
        <w:jc w:val="both"/>
        <w:rPr>
          <w:rFonts w:ascii="Times New Roman" w:hAnsi="Times New Roman"/>
          <w:i/>
          <w:sz w:val="24"/>
          <w:szCs w:val="24"/>
        </w:rPr>
      </w:pPr>
      <w:r w:rsidRPr="00FA372B">
        <w:rPr>
          <w:rFonts w:ascii="Times New Roman" w:hAnsi="Times New Roman"/>
          <w:i/>
          <w:sz w:val="24"/>
          <w:szCs w:val="24"/>
        </w:rPr>
        <w:t xml:space="preserve">Sınırlı Olumlu Görüşün </w:t>
      </w:r>
      <w:r>
        <w:rPr>
          <w:rFonts w:ascii="Times New Roman" w:hAnsi="Times New Roman"/>
          <w:i/>
          <w:sz w:val="24"/>
          <w:szCs w:val="24"/>
        </w:rPr>
        <w:t>Dayanağı</w:t>
      </w:r>
    </w:p>
    <w:p w:rsidR="00EC2D58" w:rsidRDefault="00EC2D58" w:rsidP="008A342E">
      <w:pPr>
        <w:autoSpaceDE w:val="0"/>
        <w:autoSpaceDN w:val="0"/>
        <w:adjustRightInd w:val="0"/>
        <w:spacing w:before="120" w:after="120" w:line="276" w:lineRule="auto"/>
        <w:jc w:val="both"/>
        <w:rPr>
          <w:rFonts w:ascii="Times New Roman" w:hAnsi="Times New Roman"/>
          <w:color w:val="000000"/>
          <w:sz w:val="24"/>
          <w:szCs w:val="24"/>
        </w:rPr>
      </w:pPr>
      <w:r w:rsidRPr="009F46BE">
        <w:rPr>
          <w:rFonts w:ascii="Times New Roman" w:hAnsi="Times New Roman"/>
          <w:color w:val="000000"/>
          <w:sz w:val="24"/>
          <w:szCs w:val="24"/>
        </w:rPr>
        <w:t>ABC Şirketinin denetçileri olarak 20X0 yılında içinde seçildiğimiz için dönem başındaki fiziki stok sayımını gözlemleme ya da stok miktarlarına ilişkin olarak alternatif prosedürlerle tatmin edici bir kanaate ulaşma imkânına sahip değildik. Açılış stokları faaliyet sonuçlarının belirlenmesi üzerinde etkili olduğu için, 20X0 yılına ait hesap dönemine ilişkin faaliyet sonuçlarında ve açılıştaki dağıtılmamış kârlarda düzeltme yapılmasının gerekli olup olmadığı tarafımızca tespit edilememişti. Bu sebeple, 31 Aralık 20X0 tarihinde sona eren hesap dönemine ait finansal tablolara ilişkin olarak sınırlı olumlu görüş verilmişti. Bu hususun, cari dönem bilgileri ve karşılık gelen bilgilerin karşılaştırılabilirliği üzerindeki muhtemel etkileri sebebiyle, cari dönem</w:t>
      </w:r>
      <w:r>
        <w:rPr>
          <w:rFonts w:ascii="Times New Roman" w:hAnsi="Times New Roman"/>
          <w:color w:val="000000"/>
          <w:sz w:val="24"/>
          <w:szCs w:val="24"/>
        </w:rPr>
        <w:t>e ait finansal tablolar</w:t>
      </w:r>
      <w:r w:rsidRPr="009F46BE">
        <w:rPr>
          <w:rFonts w:ascii="Times New Roman" w:hAnsi="Times New Roman"/>
          <w:color w:val="000000"/>
          <w:sz w:val="24"/>
          <w:szCs w:val="24"/>
        </w:rPr>
        <w:t xml:space="preserve"> hakkında tarafımızca sınırlı olumlu görüş verilmiştir.</w:t>
      </w:r>
    </w:p>
    <w:p w:rsidR="00EC2D58" w:rsidRDefault="00EC2D58" w:rsidP="008A342E">
      <w:pPr>
        <w:autoSpaceDE w:val="0"/>
        <w:autoSpaceDN w:val="0"/>
        <w:adjustRightInd w:val="0"/>
        <w:spacing w:before="120" w:after="120" w:line="276" w:lineRule="auto"/>
        <w:jc w:val="both"/>
        <w:rPr>
          <w:rFonts w:ascii="Times New Roman" w:hAnsi="Times New Roman"/>
          <w:i/>
          <w:iCs/>
          <w:color w:val="000000"/>
          <w:sz w:val="24"/>
          <w:szCs w:val="24"/>
        </w:rPr>
      </w:pPr>
      <w:r>
        <w:rPr>
          <w:rFonts w:ascii="Times New Roman" w:hAnsi="Times New Roman"/>
          <w:i/>
          <w:color w:val="000000"/>
          <w:sz w:val="24"/>
          <w:szCs w:val="24"/>
        </w:rPr>
        <w:t>Sınırlı Olumlu</w:t>
      </w:r>
      <w:r w:rsidRPr="006348D7">
        <w:rPr>
          <w:rFonts w:ascii="Times New Roman" w:hAnsi="Times New Roman"/>
          <w:i/>
          <w:color w:val="000000"/>
          <w:sz w:val="24"/>
          <w:szCs w:val="24"/>
        </w:rPr>
        <w:t xml:space="preserve"> Görüş</w:t>
      </w:r>
    </w:p>
    <w:p w:rsidR="00EC2D58" w:rsidRPr="00602AA9" w:rsidRDefault="00EC2D58" w:rsidP="008A342E">
      <w:pPr>
        <w:autoSpaceDE w:val="0"/>
        <w:autoSpaceDN w:val="0"/>
        <w:adjustRightInd w:val="0"/>
        <w:spacing w:before="120" w:after="120" w:line="276" w:lineRule="auto"/>
        <w:jc w:val="both"/>
        <w:rPr>
          <w:rFonts w:ascii="Times New Roman" w:hAnsi="Times New Roman"/>
          <w:color w:val="000000"/>
          <w:sz w:val="24"/>
          <w:szCs w:val="24"/>
        </w:rPr>
      </w:pPr>
      <w:r>
        <w:rPr>
          <w:rFonts w:ascii="Times New Roman" w:hAnsi="Times New Roman"/>
          <w:iCs/>
          <w:sz w:val="24"/>
          <w:szCs w:val="24"/>
          <w:lang w:val="en-US"/>
        </w:rPr>
        <w:t>Görüşümüze göre,</w:t>
      </w:r>
      <w:r w:rsidRPr="006348D7">
        <w:rPr>
          <w:rFonts w:ascii="Times New Roman" w:hAnsi="Times New Roman"/>
          <w:color w:val="000000"/>
          <w:sz w:val="24"/>
          <w:szCs w:val="24"/>
        </w:rPr>
        <w:t xml:space="preserve"> </w:t>
      </w:r>
      <w:r w:rsidRPr="00E63FA6">
        <w:rPr>
          <w:rFonts w:ascii="Times New Roman" w:hAnsi="Times New Roman"/>
          <w:color w:val="000000"/>
          <w:sz w:val="24"/>
          <w:szCs w:val="24"/>
        </w:rPr>
        <w:t>Sınırlı Olumlu Görüşün Dayanağı paragrafında belirtilen hususun karşılık gelen bilgiler üzerindeki muhtemel etkileri hariç olmak üzere, finansal tablolar, ABC Şirketinin 31 Aralık 20X1 tarihi itibarıyla finansal durumunu ve aynı</w:t>
      </w:r>
      <w:r>
        <w:rPr>
          <w:rFonts w:ascii="Times New Roman" w:hAnsi="Times New Roman"/>
          <w:color w:val="000000"/>
          <w:sz w:val="24"/>
          <w:szCs w:val="24"/>
        </w:rPr>
        <w:t xml:space="preserve"> </w:t>
      </w:r>
      <w:r w:rsidRPr="006348D7">
        <w:rPr>
          <w:rFonts w:ascii="Times New Roman" w:hAnsi="Times New Roman"/>
          <w:color w:val="000000"/>
          <w:sz w:val="24"/>
          <w:szCs w:val="24"/>
        </w:rPr>
        <w:t xml:space="preserve">tarihte sona eren </w:t>
      </w:r>
      <w:r>
        <w:rPr>
          <w:rFonts w:ascii="Times New Roman" w:hAnsi="Times New Roman"/>
          <w:color w:val="000000"/>
          <w:sz w:val="24"/>
          <w:szCs w:val="24"/>
        </w:rPr>
        <w:t>hesap dönemine</w:t>
      </w:r>
      <w:r w:rsidRPr="006348D7">
        <w:rPr>
          <w:rFonts w:ascii="Times New Roman" w:hAnsi="Times New Roman"/>
          <w:color w:val="000000"/>
          <w:sz w:val="24"/>
          <w:szCs w:val="24"/>
        </w:rPr>
        <w:t xml:space="preserve"> ait finansal performansını ve nakit akışlarını</w:t>
      </w:r>
      <w:r>
        <w:rPr>
          <w:rFonts w:ascii="Times New Roman" w:hAnsi="Times New Roman"/>
          <w:color w:val="000000"/>
          <w:sz w:val="24"/>
          <w:szCs w:val="24"/>
        </w:rPr>
        <w:t>,</w:t>
      </w:r>
      <w:r w:rsidRPr="006348D7">
        <w:rPr>
          <w:rFonts w:ascii="Times New Roman" w:hAnsi="Times New Roman"/>
          <w:color w:val="000000"/>
          <w:sz w:val="24"/>
          <w:szCs w:val="24"/>
        </w:rPr>
        <w:t xml:space="preserve"> Türkiye Muhasebe Standartları</w:t>
      </w:r>
      <w:r>
        <w:rPr>
          <w:rFonts w:ascii="Times New Roman" w:hAnsi="Times New Roman"/>
          <w:color w:val="000000"/>
          <w:sz w:val="24"/>
          <w:szCs w:val="24"/>
        </w:rPr>
        <w:t>na</w:t>
      </w:r>
      <w:r w:rsidRPr="006348D7">
        <w:rPr>
          <w:rFonts w:ascii="Times New Roman" w:hAnsi="Times New Roman"/>
          <w:color w:val="000000"/>
          <w:sz w:val="24"/>
          <w:szCs w:val="24"/>
        </w:rPr>
        <w:t xml:space="preserve"> uy</w:t>
      </w:r>
      <w:r>
        <w:rPr>
          <w:rFonts w:ascii="Times New Roman" w:hAnsi="Times New Roman"/>
          <w:color w:val="000000"/>
          <w:sz w:val="24"/>
          <w:szCs w:val="24"/>
        </w:rPr>
        <w:t>gun olarak</w:t>
      </w:r>
      <w:r w:rsidRPr="007F28EB">
        <w:rPr>
          <w:rFonts w:ascii="Times New Roman" w:hAnsi="Times New Roman"/>
          <w:sz w:val="24"/>
          <w:szCs w:val="24"/>
        </w:rPr>
        <w:t xml:space="preserve"> </w:t>
      </w:r>
      <w:r w:rsidRPr="006F210B">
        <w:rPr>
          <w:rFonts w:ascii="Times New Roman" w:hAnsi="Times New Roman"/>
          <w:sz w:val="24"/>
          <w:szCs w:val="24"/>
        </w:rPr>
        <w:t>tüm önemli yönleriyle</w:t>
      </w:r>
      <w:r w:rsidRPr="00895D1A">
        <w:rPr>
          <w:rFonts w:ascii="Times New Roman" w:hAnsi="Times New Roman"/>
          <w:sz w:val="24"/>
          <w:szCs w:val="24"/>
        </w:rPr>
        <w:t xml:space="preserve"> </w:t>
      </w:r>
      <w:r w:rsidRPr="003E2BF1">
        <w:rPr>
          <w:rFonts w:ascii="Times New Roman" w:hAnsi="Times New Roman"/>
          <w:sz w:val="24"/>
          <w:szCs w:val="24"/>
        </w:rPr>
        <w:t>gerçeğe uygun bir biçimde sunmaktadır</w:t>
      </w:r>
      <w:r>
        <w:rPr>
          <w:rFonts w:ascii="Times New Roman" w:hAnsi="Times New Roman"/>
          <w:sz w:val="24"/>
          <w:szCs w:val="24"/>
        </w:rPr>
        <w:t xml:space="preserve"> </w:t>
      </w:r>
      <w:r w:rsidRPr="003E2BF1">
        <w:rPr>
          <w:rFonts w:ascii="Times New Roman" w:hAnsi="Times New Roman"/>
          <w:sz w:val="24"/>
          <w:szCs w:val="24"/>
        </w:rPr>
        <w:t>(</w:t>
      </w:r>
      <w:r w:rsidRPr="003E2BF1">
        <w:rPr>
          <w:rFonts w:ascii="Times New Roman" w:hAnsi="Times New Roman"/>
          <w:i/>
          <w:sz w:val="24"/>
          <w:szCs w:val="24"/>
        </w:rPr>
        <w:t xml:space="preserve">veya </w:t>
      </w:r>
      <w:r>
        <w:rPr>
          <w:rFonts w:ascii="Times New Roman" w:hAnsi="Times New Roman"/>
          <w:i/>
          <w:sz w:val="24"/>
          <w:szCs w:val="24"/>
        </w:rPr>
        <w:t>…</w:t>
      </w:r>
      <w:r w:rsidRPr="003E2BF1">
        <w:rPr>
          <w:rFonts w:ascii="Times New Roman" w:hAnsi="Times New Roman"/>
          <w:i/>
          <w:sz w:val="24"/>
          <w:szCs w:val="24"/>
        </w:rPr>
        <w:t xml:space="preserve">doğru ve gerçeğe uygun bir görünüm </w:t>
      </w:r>
      <w:r>
        <w:rPr>
          <w:rFonts w:ascii="Times New Roman" w:hAnsi="Times New Roman"/>
          <w:i/>
          <w:sz w:val="24"/>
          <w:szCs w:val="24"/>
        </w:rPr>
        <w:t>sağlamaktadır</w:t>
      </w:r>
      <w:r w:rsidRPr="003E2BF1">
        <w:rPr>
          <w:rFonts w:ascii="Times New Roman" w:hAnsi="Times New Roman"/>
          <w:sz w:val="24"/>
          <w:szCs w:val="24"/>
        </w:rPr>
        <w:t>).</w:t>
      </w:r>
    </w:p>
    <w:p w:rsidR="00EC2D58" w:rsidRDefault="00EC2D58" w:rsidP="008A342E">
      <w:pPr>
        <w:spacing w:before="120" w:after="120" w:line="276" w:lineRule="auto"/>
        <w:rPr>
          <w:rFonts w:ascii="Times New Roman" w:hAnsi="Times New Roman"/>
          <w:b/>
          <w:color w:val="000000"/>
          <w:sz w:val="24"/>
          <w:szCs w:val="24"/>
        </w:rPr>
      </w:pPr>
      <w:r>
        <w:rPr>
          <w:rFonts w:ascii="Times New Roman" w:hAnsi="Times New Roman"/>
          <w:b/>
          <w:color w:val="000000"/>
          <w:sz w:val="24"/>
          <w:szCs w:val="24"/>
        </w:rPr>
        <w:br w:type="page"/>
      </w:r>
    </w:p>
    <w:p w:rsidR="00EC2D58" w:rsidRDefault="00EC2D58" w:rsidP="008A342E">
      <w:pPr>
        <w:autoSpaceDE w:val="0"/>
        <w:autoSpaceDN w:val="0"/>
        <w:adjustRightInd w:val="0"/>
        <w:spacing w:before="120" w:after="120" w:line="276" w:lineRule="auto"/>
        <w:jc w:val="both"/>
        <w:rPr>
          <w:rFonts w:ascii="Times New Roman" w:hAnsi="Times New Roman"/>
          <w:b/>
          <w:bCs/>
          <w:color w:val="000000"/>
          <w:sz w:val="24"/>
          <w:szCs w:val="24"/>
        </w:rPr>
      </w:pPr>
      <w:r>
        <w:rPr>
          <w:rFonts w:ascii="Times New Roman" w:hAnsi="Times New Roman"/>
          <w:b/>
          <w:color w:val="000000"/>
          <w:sz w:val="24"/>
          <w:szCs w:val="24"/>
        </w:rPr>
        <w:t>Mevzuattan Kaynaklan Diğer Yükümlülüklere</w:t>
      </w:r>
      <w:r w:rsidRPr="006348D7">
        <w:rPr>
          <w:rFonts w:ascii="Times New Roman" w:hAnsi="Times New Roman"/>
          <w:b/>
          <w:color w:val="000000"/>
          <w:sz w:val="24"/>
          <w:szCs w:val="24"/>
        </w:rPr>
        <w:t xml:space="preserve"> ilişkin Rapor</w:t>
      </w:r>
    </w:p>
    <w:p w:rsidR="00EC2D58" w:rsidRPr="003E5469" w:rsidRDefault="00EC2D58" w:rsidP="008A342E">
      <w:pPr>
        <w:widowControl w:val="0"/>
        <w:autoSpaceDE w:val="0"/>
        <w:autoSpaceDN w:val="0"/>
        <w:adjustRightInd w:val="0"/>
        <w:spacing w:before="120" w:after="120" w:line="276" w:lineRule="auto"/>
        <w:jc w:val="both"/>
        <w:rPr>
          <w:rFonts w:ascii="Times New Roman" w:hAnsi="Times New Roman"/>
          <w:color w:val="000000"/>
          <w:sz w:val="24"/>
          <w:szCs w:val="24"/>
        </w:rPr>
      </w:pPr>
      <w:r w:rsidRPr="003E5469">
        <w:rPr>
          <w:rFonts w:ascii="Times New Roman" w:hAnsi="Times New Roman"/>
          <w:color w:val="000000"/>
          <w:sz w:val="24"/>
          <w:szCs w:val="24"/>
        </w:rPr>
        <w:t>[Bağımsız denetçi raporunun bu bölümünün şekil ve içeriği, denetçinin diğer raporlama sorumluluklarının niteliğine bağlı olarak değişecektir.]</w:t>
      </w:r>
    </w:p>
    <w:p w:rsidR="00EC2D58" w:rsidRDefault="00EC2D58">
      <w:pPr>
        <w:widowControl w:val="0"/>
        <w:autoSpaceDE w:val="0"/>
        <w:autoSpaceDN w:val="0"/>
        <w:adjustRightInd w:val="0"/>
        <w:spacing w:before="120" w:after="120" w:line="276" w:lineRule="auto"/>
        <w:jc w:val="both"/>
        <w:rPr>
          <w:rFonts w:ascii="Times New Roman" w:hAnsi="Times New Roman"/>
          <w:sz w:val="24"/>
          <w:szCs w:val="24"/>
          <w:lang w:eastAsia="en-US"/>
        </w:rPr>
      </w:pPr>
      <w:r>
        <w:rPr>
          <w:rFonts w:ascii="Times New Roman" w:hAnsi="Times New Roman"/>
          <w:sz w:val="24"/>
          <w:szCs w:val="24"/>
        </w:rPr>
        <w:t>1</w:t>
      </w:r>
      <w:r w:rsidRPr="003E5469">
        <w:rPr>
          <w:rFonts w:ascii="Times New Roman" w:hAnsi="Times New Roman"/>
          <w:sz w:val="24"/>
          <w:szCs w:val="24"/>
        </w:rPr>
        <w:t xml:space="preserve">) </w:t>
      </w:r>
      <w:r>
        <w:rPr>
          <w:rFonts w:ascii="Times New Roman" w:hAnsi="Times New Roman"/>
          <w:sz w:val="24"/>
          <w:szCs w:val="24"/>
        </w:rPr>
        <w:t>[Denetçi, (TTK’nın 398 inci maddesinin dördüncü fıkrası uyarınca bir çalışma yapmışsa)</w:t>
      </w:r>
      <w:r>
        <w:rPr>
          <w:rFonts w:ascii="Times New Roman" w:hAnsi="Times New Roman"/>
          <w:sz w:val="18"/>
          <w:szCs w:val="18"/>
        </w:rPr>
        <w:t xml:space="preserve"> </w:t>
      </w:r>
      <w:r>
        <w:rPr>
          <w:rFonts w:ascii="Times New Roman" w:hAnsi="Times New Roman"/>
          <w:sz w:val="24"/>
          <w:szCs w:val="24"/>
        </w:rPr>
        <w:t>şirketin riskin erken saptanması sistemi ve komitesinin uygulamalarına ilişkin raporun başlığı ile tarih ve sayısını belirterek yönetim kuruluna sunduğunu bu bölümde ifade eder.]</w:t>
      </w:r>
      <w:r>
        <w:rPr>
          <w:rStyle w:val="FootnoteReference"/>
          <w:rFonts w:ascii="Times New Roman" w:hAnsi="Times New Roman"/>
          <w:sz w:val="24"/>
          <w:szCs w:val="24"/>
          <w:lang w:eastAsia="en-US"/>
        </w:rPr>
        <w:t xml:space="preserve"> </w:t>
      </w:r>
      <w:r>
        <w:rPr>
          <w:rFonts w:ascii="Times New Roman" w:hAnsi="Times New Roman"/>
          <w:sz w:val="24"/>
          <w:szCs w:val="24"/>
          <w:lang w:eastAsia="en-US"/>
        </w:rPr>
        <w:t xml:space="preserve"> </w:t>
      </w:r>
    </w:p>
    <w:p w:rsidR="00EC2D58" w:rsidRPr="003E5469" w:rsidRDefault="00EC2D58" w:rsidP="008A342E">
      <w:pPr>
        <w:widowControl w:val="0"/>
        <w:autoSpaceDE w:val="0"/>
        <w:autoSpaceDN w:val="0"/>
        <w:adjustRightInd w:val="0"/>
        <w:spacing w:before="120" w:after="120" w:line="276" w:lineRule="auto"/>
        <w:jc w:val="both"/>
        <w:rPr>
          <w:rFonts w:ascii="Times New Roman" w:hAnsi="Times New Roman"/>
          <w:color w:val="000000"/>
          <w:sz w:val="24"/>
          <w:szCs w:val="24"/>
        </w:rPr>
      </w:pPr>
      <w:r>
        <w:rPr>
          <w:rFonts w:ascii="Times New Roman" w:hAnsi="Times New Roman"/>
          <w:sz w:val="24"/>
          <w:szCs w:val="24"/>
        </w:rPr>
        <w:t>2</w:t>
      </w:r>
      <w:r w:rsidRPr="003E5469">
        <w:rPr>
          <w:rFonts w:ascii="Times New Roman" w:hAnsi="Times New Roman"/>
          <w:sz w:val="24"/>
          <w:szCs w:val="24"/>
        </w:rPr>
        <w:t xml:space="preserve">) </w:t>
      </w:r>
      <w:r>
        <w:rPr>
          <w:rFonts w:ascii="Times New Roman" w:hAnsi="Times New Roman"/>
          <w:sz w:val="24"/>
          <w:szCs w:val="24"/>
        </w:rPr>
        <w:t>[</w:t>
      </w:r>
      <w:r w:rsidRPr="003E5469">
        <w:rPr>
          <w:rFonts w:ascii="Times New Roman" w:hAnsi="Times New Roman"/>
          <w:sz w:val="24"/>
          <w:szCs w:val="24"/>
        </w:rPr>
        <w:t xml:space="preserve">Şirketin </w:t>
      </w:r>
      <w:r w:rsidRPr="003E5469">
        <w:rPr>
          <w:rFonts w:ascii="Times New Roman" w:hAnsi="Times New Roman"/>
          <w:color w:val="000000"/>
          <w:sz w:val="24"/>
          <w:szCs w:val="24"/>
        </w:rPr>
        <w:t>defter tutma düzeni ve finansal tabloların kanun ile esas sözleşmenin finansal raporlamaya ilişkin hükümlerine uygun olup olmadığına ilişkin denetçi tarafından yapılan değerlendirmeye bu maddede yer verilir.</w:t>
      </w:r>
      <w:r>
        <w:rPr>
          <w:rFonts w:ascii="Times New Roman" w:hAnsi="Times New Roman"/>
          <w:color w:val="000000"/>
          <w:sz w:val="24"/>
          <w:szCs w:val="24"/>
        </w:rPr>
        <w:t>]</w:t>
      </w:r>
      <w:r w:rsidRPr="003E5469">
        <w:rPr>
          <w:rFonts w:ascii="Times New Roman" w:hAnsi="Times New Roman"/>
          <w:color w:val="000000"/>
          <w:sz w:val="24"/>
          <w:szCs w:val="24"/>
        </w:rPr>
        <w:t xml:space="preserve"> </w:t>
      </w:r>
    </w:p>
    <w:p w:rsidR="00EC2D58" w:rsidRPr="003E5469" w:rsidRDefault="00EC2D58" w:rsidP="008A342E">
      <w:pPr>
        <w:widowControl w:val="0"/>
        <w:autoSpaceDE w:val="0"/>
        <w:autoSpaceDN w:val="0"/>
        <w:adjustRightInd w:val="0"/>
        <w:spacing w:before="120" w:after="120" w:line="276" w:lineRule="auto"/>
        <w:jc w:val="both"/>
        <w:rPr>
          <w:rFonts w:ascii="Times New Roman" w:hAnsi="Times New Roman"/>
          <w:color w:val="000000"/>
          <w:sz w:val="24"/>
          <w:szCs w:val="24"/>
        </w:rPr>
      </w:pPr>
      <w:r>
        <w:rPr>
          <w:rFonts w:ascii="Times New Roman" w:hAnsi="Times New Roman"/>
          <w:color w:val="000000"/>
          <w:sz w:val="24"/>
          <w:szCs w:val="24"/>
        </w:rPr>
        <w:t>3</w:t>
      </w:r>
      <w:r w:rsidRPr="003E5469">
        <w:rPr>
          <w:rFonts w:ascii="Times New Roman" w:hAnsi="Times New Roman"/>
          <w:color w:val="000000"/>
          <w:sz w:val="24"/>
          <w:szCs w:val="24"/>
        </w:rPr>
        <w:t xml:space="preserve">) </w:t>
      </w:r>
      <w:r>
        <w:rPr>
          <w:rFonts w:ascii="Times New Roman" w:hAnsi="Times New Roman"/>
          <w:color w:val="000000"/>
          <w:sz w:val="24"/>
          <w:szCs w:val="24"/>
        </w:rPr>
        <w:t>[</w:t>
      </w:r>
      <w:r w:rsidRPr="003E5469">
        <w:rPr>
          <w:rFonts w:ascii="Times New Roman" w:hAnsi="Times New Roman"/>
          <w:color w:val="000000"/>
          <w:sz w:val="24"/>
          <w:szCs w:val="24"/>
        </w:rPr>
        <w:t>Yönetim kurulunun denetçi tarafından denetim kapsamında istenen açıklamaları yapıp yapmadığı ve talep edilen belgeleri verip vermediği hususlarına ilişkin ifadeye bu maddede yer verilir.</w:t>
      </w:r>
      <w:r>
        <w:rPr>
          <w:rFonts w:ascii="Times New Roman" w:hAnsi="Times New Roman"/>
          <w:color w:val="000000"/>
          <w:sz w:val="24"/>
          <w:szCs w:val="24"/>
        </w:rPr>
        <w:t>]</w:t>
      </w:r>
    </w:p>
    <w:p w:rsidR="00EC2D58" w:rsidRPr="003E5469" w:rsidRDefault="00EC2D58" w:rsidP="008A342E">
      <w:pPr>
        <w:widowControl w:val="0"/>
        <w:autoSpaceDE w:val="0"/>
        <w:autoSpaceDN w:val="0"/>
        <w:adjustRightInd w:val="0"/>
        <w:spacing w:before="120" w:after="120" w:line="276" w:lineRule="auto"/>
        <w:jc w:val="both"/>
        <w:rPr>
          <w:rFonts w:ascii="Times New Roman" w:hAnsi="Times New Roman"/>
          <w:color w:val="000000"/>
          <w:sz w:val="24"/>
          <w:szCs w:val="24"/>
        </w:rPr>
      </w:pPr>
      <w:r w:rsidRPr="003E5469">
        <w:rPr>
          <w:rFonts w:ascii="Times New Roman" w:hAnsi="Times New Roman"/>
          <w:color w:val="000000"/>
          <w:sz w:val="24"/>
          <w:szCs w:val="24"/>
        </w:rPr>
        <w:t>[</w:t>
      </w:r>
      <w:r w:rsidRPr="006D2AD3">
        <w:rPr>
          <w:rFonts w:ascii="Times New Roman" w:hAnsi="Times New Roman"/>
          <w:color w:val="000000"/>
          <w:sz w:val="24"/>
          <w:szCs w:val="24"/>
        </w:rPr>
        <w:t xml:space="preserve">Varsa denetçinin mevzuat tarafından ayrı bir şekilde raporlanması öngörülen diğer yükümlülükleri dışındaki yükümlülükleri maddeler itibarıyla aşağıda belirtilir. </w:t>
      </w:r>
      <w:r>
        <w:rPr>
          <w:rFonts w:ascii="Times New Roman" w:hAnsi="Times New Roman"/>
          <w:color w:val="000000"/>
          <w:sz w:val="24"/>
          <w:szCs w:val="24"/>
        </w:rPr>
        <w:t>Denetçi ayrıca bu bölümde gerek duyması hâlinde, ayrı olarak sunulan rapor hakkında da bilgi verebilir.</w:t>
      </w:r>
      <w:r w:rsidRPr="003E5469">
        <w:rPr>
          <w:rFonts w:ascii="Times New Roman" w:hAnsi="Times New Roman"/>
          <w:color w:val="000000"/>
          <w:sz w:val="24"/>
          <w:szCs w:val="24"/>
        </w:rPr>
        <w:t>]</w:t>
      </w:r>
    </w:p>
    <w:p w:rsidR="00EC2D58" w:rsidRPr="003E5469" w:rsidRDefault="00EC2D58" w:rsidP="008A342E">
      <w:pPr>
        <w:widowControl w:val="0"/>
        <w:autoSpaceDE w:val="0"/>
        <w:autoSpaceDN w:val="0"/>
        <w:adjustRightInd w:val="0"/>
        <w:spacing w:before="120" w:after="120" w:line="276" w:lineRule="auto"/>
        <w:jc w:val="both"/>
        <w:rPr>
          <w:rFonts w:ascii="Times New Roman" w:hAnsi="Times New Roman"/>
          <w:color w:val="000000"/>
          <w:sz w:val="24"/>
          <w:szCs w:val="24"/>
        </w:rPr>
      </w:pPr>
    </w:p>
    <w:p w:rsidR="00EC2D58" w:rsidRPr="003E5469" w:rsidRDefault="00EC2D58" w:rsidP="008A342E">
      <w:pPr>
        <w:widowControl w:val="0"/>
        <w:autoSpaceDE w:val="0"/>
        <w:autoSpaceDN w:val="0"/>
        <w:adjustRightInd w:val="0"/>
        <w:spacing w:before="120" w:after="120" w:line="276" w:lineRule="auto"/>
        <w:jc w:val="both"/>
        <w:rPr>
          <w:rFonts w:ascii="Times New Roman" w:hAnsi="Times New Roman"/>
          <w:color w:val="000000"/>
          <w:sz w:val="24"/>
          <w:szCs w:val="24"/>
        </w:rPr>
      </w:pPr>
      <w:r w:rsidRPr="003E5469">
        <w:rPr>
          <w:rFonts w:ascii="Times New Roman" w:hAnsi="Times New Roman"/>
          <w:color w:val="000000"/>
          <w:sz w:val="24"/>
          <w:szCs w:val="24"/>
        </w:rPr>
        <w:t>[Bağımsız Denetçinin imzası]</w:t>
      </w:r>
      <w:r>
        <w:rPr>
          <w:rStyle w:val="FootnoteReference"/>
          <w:rFonts w:ascii="Times New Roman" w:hAnsi="Times New Roman"/>
          <w:color w:val="000000"/>
          <w:sz w:val="24"/>
          <w:szCs w:val="24"/>
        </w:rPr>
        <w:footnoteReference w:id="20"/>
      </w:r>
    </w:p>
    <w:p w:rsidR="00EC2D58" w:rsidRPr="003E5469" w:rsidRDefault="00EC2D58" w:rsidP="008A342E">
      <w:pPr>
        <w:widowControl w:val="0"/>
        <w:autoSpaceDE w:val="0"/>
        <w:autoSpaceDN w:val="0"/>
        <w:adjustRightInd w:val="0"/>
        <w:spacing w:before="120" w:after="120" w:line="276" w:lineRule="auto"/>
        <w:jc w:val="both"/>
        <w:rPr>
          <w:rFonts w:ascii="Times New Roman" w:hAnsi="Times New Roman"/>
          <w:color w:val="000000"/>
          <w:sz w:val="24"/>
          <w:szCs w:val="24"/>
        </w:rPr>
      </w:pPr>
      <w:r w:rsidRPr="003E5469">
        <w:rPr>
          <w:rFonts w:ascii="Times New Roman" w:hAnsi="Times New Roman"/>
          <w:color w:val="000000"/>
          <w:sz w:val="24"/>
          <w:szCs w:val="24"/>
        </w:rPr>
        <w:t>[Bağımsız Denetçi raporu tarihi]</w:t>
      </w:r>
    </w:p>
    <w:p w:rsidR="00EC2D58" w:rsidRPr="003E5469" w:rsidRDefault="00EC2D58" w:rsidP="008A342E">
      <w:pPr>
        <w:widowControl w:val="0"/>
        <w:autoSpaceDE w:val="0"/>
        <w:autoSpaceDN w:val="0"/>
        <w:adjustRightInd w:val="0"/>
        <w:spacing w:before="120" w:after="120" w:line="276" w:lineRule="auto"/>
        <w:jc w:val="both"/>
        <w:rPr>
          <w:rFonts w:ascii="Times New Roman" w:hAnsi="Times New Roman"/>
          <w:color w:val="000000"/>
          <w:sz w:val="24"/>
          <w:szCs w:val="24"/>
        </w:rPr>
      </w:pPr>
      <w:r w:rsidRPr="003E5469">
        <w:rPr>
          <w:rFonts w:ascii="Times New Roman" w:hAnsi="Times New Roman"/>
          <w:color w:val="000000"/>
          <w:sz w:val="24"/>
          <w:szCs w:val="24"/>
        </w:rPr>
        <w:t>[Bağımsız Denetçinin adresi]</w:t>
      </w:r>
    </w:p>
    <w:p w:rsidR="00EC2D58" w:rsidRPr="00972CAB" w:rsidRDefault="00EC2D58" w:rsidP="008A342E">
      <w:pPr>
        <w:spacing w:before="120" w:after="120" w:line="276" w:lineRule="auto"/>
        <w:ind w:right="-283"/>
        <w:jc w:val="both"/>
        <w:rPr>
          <w:rFonts w:ascii="Times New Roman" w:hAnsi="Times New Roman"/>
          <w:color w:val="000000"/>
          <w:sz w:val="24"/>
          <w:szCs w:val="24"/>
        </w:rPr>
      </w:pPr>
      <w:r w:rsidRPr="006348D7">
        <w:rPr>
          <w:rFonts w:ascii="Times New Roman" w:hAnsi="Times New Roman"/>
          <w:sz w:val="24"/>
          <w:szCs w:val="24"/>
        </w:rPr>
        <w:br w:type="page"/>
      </w:r>
      <w:r w:rsidRPr="0076753D">
        <w:rPr>
          <w:rFonts w:ascii="Times New Roman" w:hAnsi="Times New Roman"/>
          <w:b/>
          <w:sz w:val="24"/>
          <w:szCs w:val="24"/>
        </w:rPr>
        <w:t>Örnek 3 – Karşılık Gelen Bilgiler</w:t>
      </w:r>
      <w:r w:rsidRPr="0076753D">
        <w:rPr>
          <w:rFonts w:ascii="Times New Roman" w:hAnsi="Times New Roman"/>
          <w:b/>
          <w:color w:val="000000"/>
          <w:sz w:val="24"/>
          <w:szCs w:val="24"/>
        </w:rPr>
        <w:t xml:space="preserve"> </w:t>
      </w:r>
      <w:r w:rsidRPr="0076753D">
        <w:rPr>
          <w:rFonts w:ascii="Times New Roman" w:hAnsi="Times New Roman"/>
          <w:color w:val="000000"/>
          <w:sz w:val="24"/>
          <w:szCs w:val="24"/>
        </w:rPr>
        <w:t>(Bakınız: A7 paragrafı)</w:t>
      </w:r>
    </w:p>
    <w:tbl>
      <w:tblPr>
        <w:tblW w:w="936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66"/>
      </w:tblGrid>
      <w:tr w:rsidR="00EC2D58" w:rsidRPr="002B2EB6" w:rsidTr="00297DBD">
        <w:trPr>
          <w:trHeight w:val="1555"/>
        </w:trPr>
        <w:tc>
          <w:tcPr>
            <w:tcW w:w="9366" w:type="dxa"/>
          </w:tcPr>
          <w:p w:rsidR="00EC2D58" w:rsidRPr="00E96F17" w:rsidRDefault="00EC2D58" w:rsidP="00DC5285">
            <w:pPr>
              <w:autoSpaceDE w:val="0"/>
              <w:autoSpaceDN w:val="0"/>
              <w:adjustRightInd w:val="0"/>
              <w:spacing w:before="120" w:after="120" w:line="276" w:lineRule="auto"/>
              <w:ind w:left="35"/>
              <w:jc w:val="both"/>
              <w:rPr>
                <w:rFonts w:ascii="Times New Roman" w:hAnsi="Times New Roman"/>
                <w:b/>
                <w:sz w:val="24"/>
                <w:szCs w:val="24"/>
              </w:rPr>
            </w:pPr>
            <w:r>
              <w:rPr>
                <w:rFonts w:ascii="Times New Roman" w:hAnsi="Times New Roman"/>
                <w:b/>
                <w:sz w:val="24"/>
                <w:szCs w:val="24"/>
              </w:rPr>
              <w:t xml:space="preserve">Bu örnekte yer alan ve </w:t>
            </w:r>
            <w:r w:rsidRPr="00E96F17">
              <w:rPr>
                <w:rFonts w:ascii="Times New Roman" w:hAnsi="Times New Roman"/>
                <w:b/>
                <w:sz w:val="24"/>
                <w:szCs w:val="24"/>
              </w:rPr>
              <w:t>1</w:t>
            </w:r>
            <w:r>
              <w:rPr>
                <w:rFonts w:ascii="Times New Roman" w:hAnsi="Times New Roman"/>
                <w:b/>
                <w:sz w:val="24"/>
                <w:szCs w:val="24"/>
              </w:rPr>
              <w:t xml:space="preserve">3 üncü </w:t>
            </w:r>
            <w:r w:rsidRPr="00E96F17">
              <w:rPr>
                <w:rFonts w:ascii="Times New Roman" w:hAnsi="Times New Roman"/>
                <w:b/>
                <w:sz w:val="24"/>
                <w:szCs w:val="24"/>
              </w:rPr>
              <w:t>paragraf</w:t>
            </w:r>
            <w:r>
              <w:rPr>
                <w:rFonts w:ascii="Times New Roman" w:hAnsi="Times New Roman"/>
                <w:b/>
                <w:sz w:val="24"/>
                <w:szCs w:val="24"/>
              </w:rPr>
              <w:t>ta</w:t>
            </w:r>
            <w:r w:rsidRPr="00E96F17">
              <w:rPr>
                <w:rFonts w:ascii="Times New Roman" w:hAnsi="Times New Roman"/>
                <w:b/>
                <w:sz w:val="24"/>
                <w:szCs w:val="24"/>
              </w:rPr>
              <w:t xml:space="preserve"> belirtilen </w:t>
            </w:r>
            <w:r>
              <w:rPr>
                <w:rFonts w:ascii="Times New Roman" w:hAnsi="Times New Roman"/>
                <w:b/>
                <w:sz w:val="24"/>
                <w:szCs w:val="24"/>
              </w:rPr>
              <w:t xml:space="preserve">denetçi raporuyla ilgili durumlar </w:t>
            </w:r>
            <w:r w:rsidRPr="00E96F17">
              <w:rPr>
                <w:rFonts w:ascii="Times New Roman" w:hAnsi="Times New Roman"/>
                <w:b/>
                <w:sz w:val="24"/>
                <w:szCs w:val="24"/>
              </w:rPr>
              <w:t>aşağıda</w:t>
            </w:r>
            <w:r>
              <w:rPr>
                <w:rFonts w:ascii="Times New Roman" w:hAnsi="Times New Roman"/>
                <w:b/>
                <w:sz w:val="24"/>
                <w:szCs w:val="24"/>
              </w:rPr>
              <w:t xml:space="preserve"> gösterilmiştir</w:t>
            </w:r>
            <w:r w:rsidRPr="00E96F17">
              <w:rPr>
                <w:rFonts w:ascii="Times New Roman" w:hAnsi="Times New Roman"/>
                <w:b/>
                <w:sz w:val="24"/>
                <w:szCs w:val="24"/>
              </w:rPr>
              <w:t>:</w:t>
            </w:r>
          </w:p>
          <w:p w:rsidR="00EC2D58" w:rsidRPr="008A342E" w:rsidRDefault="00EC2D58" w:rsidP="008A342E">
            <w:pPr>
              <w:pStyle w:val="ListParagraph"/>
              <w:numPr>
                <w:ilvl w:val="0"/>
                <w:numId w:val="1"/>
              </w:numPr>
              <w:autoSpaceDE w:val="0"/>
              <w:autoSpaceDN w:val="0"/>
              <w:adjustRightInd w:val="0"/>
              <w:spacing w:before="120" w:after="120" w:line="276" w:lineRule="auto"/>
              <w:ind w:left="674" w:hanging="567"/>
              <w:contextualSpacing w:val="0"/>
              <w:jc w:val="both"/>
              <w:rPr>
                <w:rFonts w:ascii="Times New Roman" w:hAnsi="Times New Roman"/>
                <w:b/>
                <w:sz w:val="24"/>
                <w:szCs w:val="24"/>
                <w:lang w:eastAsia="en-US"/>
              </w:rPr>
            </w:pPr>
            <w:r w:rsidRPr="008A342E">
              <w:rPr>
                <w:rFonts w:ascii="Times New Roman" w:hAnsi="Times New Roman"/>
                <w:b/>
                <w:sz w:val="24"/>
                <w:szCs w:val="24"/>
                <w:lang w:eastAsia="en-US"/>
              </w:rPr>
              <w:t>Önceki dönem</w:t>
            </w:r>
            <w:r>
              <w:rPr>
                <w:rFonts w:ascii="Times New Roman" w:hAnsi="Times New Roman"/>
                <w:b/>
                <w:sz w:val="24"/>
                <w:szCs w:val="24"/>
                <w:lang w:eastAsia="en-US"/>
              </w:rPr>
              <w:t>e ait</w:t>
            </w:r>
            <w:r w:rsidRPr="008A342E">
              <w:rPr>
                <w:rFonts w:ascii="Times New Roman" w:hAnsi="Times New Roman"/>
                <w:b/>
                <w:sz w:val="24"/>
                <w:szCs w:val="24"/>
                <w:lang w:eastAsia="en-US"/>
              </w:rPr>
              <w:t xml:space="preserve"> finansal tablolar önceki denetçi tarafından denetlenmiştir.</w:t>
            </w:r>
          </w:p>
          <w:p w:rsidR="00EC2D58" w:rsidRPr="002B2EB6" w:rsidRDefault="00EC2D58" w:rsidP="008A342E">
            <w:pPr>
              <w:pStyle w:val="ListParagraph"/>
              <w:numPr>
                <w:ilvl w:val="0"/>
                <w:numId w:val="1"/>
              </w:numPr>
              <w:autoSpaceDE w:val="0"/>
              <w:autoSpaceDN w:val="0"/>
              <w:adjustRightInd w:val="0"/>
              <w:spacing w:before="120" w:after="120" w:line="276" w:lineRule="auto"/>
              <w:ind w:left="674" w:hanging="567"/>
              <w:contextualSpacing w:val="0"/>
              <w:jc w:val="both"/>
              <w:rPr>
                <w:rFonts w:ascii="Times New Roman" w:hAnsi="Times New Roman"/>
                <w:b/>
                <w:color w:val="000000"/>
                <w:sz w:val="24"/>
                <w:szCs w:val="24"/>
              </w:rPr>
            </w:pPr>
            <w:r w:rsidRPr="008A342E">
              <w:rPr>
                <w:rFonts w:ascii="Times New Roman" w:hAnsi="Times New Roman"/>
                <w:b/>
                <w:sz w:val="24"/>
                <w:szCs w:val="24"/>
                <w:lang w:eastAsia="en-US"/>
              </w:rPr>
              <w:t>Denetçinin karşılık gelen bilgilere ilişkin olarak önceki denetçinin raporuna atıf yapması mevzuatça yasaklanmamıştır ve denetçi böyle bir atıf yapma kararı almıştır.</w:t>
            </w:r>
          </w:p>
        </w:tc>
      </w:tr>
    </w:tbl>
    <w:p w:rsidR="00EC2D58" w:rsidRDefault="00EC2D58" w:rsidP="008A342E">
      <w:pPr>
        <w:autoSpaceDE w:val="0"/>
        <w:autoSpaceDN w:val="0"/>
        <w:adjustRightInd w:val="0"/>
        <w:spacing w:before="120" w:after="120" w:line="276" w:lineRule="auto"/>
        <w:jc w:val="both"/>
        <w:rPr>
          <w:rFonts w:ascii="Times New Roman" w:hAnsi="Times New Roman"/>
          <w:color w:val="000000"/>
          <w:sz w:val="24"/>
          <w:szCs w:val="24"/>
        </w:rPr>
      </w:pPr>
      <w:r w:rsidRPr="006348D7">
        <w:rPr>
          <w:rFonts w:ascii="Times New Roman" w:hAnsi="Times New Roman"/>
          <w:color w:val="000000"/>
          <w:sz w:val="24"/>
          <w:szCs w:val="24"/>
        </w:rPr>
        <w:t>BAĞIMSIZ DENETÇİ RAPORU</w:t>
      </w:r>
    </w:p>
    <w:p w:rsidR="00EC2D58" w:rsidRDefault="00EC2D58" w:rsidP="008A342E">
      <w:pPr>
        <w:autoSpaceDE w:val="0"/>
        <w:autoSpaceDN w:val="0"/>
        <w:adjustRightInd w:val="0"/>
        <w:spacing w:before="120" w:after="120" w:line="276" w:lineRule="auto"/>
        <w:jc w:val="both"/>
        <w:rPr>
          <w:rFonts w:ascii="Times New Roman" w:hAnsi="Times New Roman"/>
          <w:b/>
          <w:color w:val="000000"/>
          <w:sz w:val="24"/>
          <w:szCs w:val="24"/>
        </w:rPr>
      </w:pPr>
      <w:r w:rsidRPr="006348D7">
        <w:rPr>
          <w:rFonts w:ascii="Times New Roman" w:hAnsi="Times New Roman"/>
          <w:color w:val="000000"/>
          <w:sz w:val="24"/>
          <w:szCs w:val="24"/>
        </w:rPr>
        <w:t>[</w:t>
      </w:r>
      <w:r>
        <w:rPr>
          <w:rFonts w:ascii="Times New Roman" w:hAnsi="Times New Roman"/>
          <w:color w:val="000000"/>
          <w:sz w:val="24"/>
          <w:szCs w:val="24"/>
        </w:rPr>
        <w:t>Uygun Olan</w:t>
      </w:r>
      <w:r w:rsidRPr="006348D7">
        <w:rPr>
          <w:rFonts w:ascii="Times New Roman" w:hAnsi="Times New Roman"/>
          <w:color w:val="000000"/>
          <w:sz w:val="24"/>
          <w:szCs w:val="24"/>
        </w:rPr>
        <w:t xml:space="preserve"> Muhatap]</w:t>
      </w:r>
    </w:p>
    <w:p w:rsidR="00EC2D58" w:rsidRDefault="00EC2D58" w:rsidP="008A342E">
      <w:pPr>
        <w:autoSpaceDE w:val="0"/>
        <w:autoSpaceDN w:val="0"/>
        <w:adjustRightInd w:val="0"/>
        <w:spacing w:before="120" w:after="120" w:line="276" w:lineRule="auto"/>
        <w:jc w:val="both"/>
        <w:rPr>
          <w:rFonts w:ascii="Times New Roman" w:hAnsi="Times New Roman"/>
          <w:color w:val="000000"/>
          <w:sz w:val="24"/>
          <w:szCs w:val="24"/>
        </w:rPr>
      </w:pPr>
      <w:r w:rsidRPr="006348D7">
        <w:rPr>
          <w:rFonts w:ascii="Times New Roman" w:hAnsi="Times New Roman"/>
          <w:b/>
          <w:color w:val="000000"/>
          <w:sz w:val="24"/>
          <w:szCs w:val="24"/>
        </w:rPr>
        <w:t>Finansal Tablolara İlişkin Rapor</w:t>
      </w:r>
      <w:r w:rsidRPr="00DB0DE8">
        <w:rPr>
          <w:rStyle w:val="FootnoteReference"/>
          <w:rFonts w:ascii="Times New Roman" w:hAnsi="Times New Roman"/>
          <w:color w:val="000000"/>
          <w:sz w:val="24"/>
          <w:szCs w:val="24"/>
        </w:rPr>
        <w:footnoteReference w:id="21"/>
      </w:r>
    </w:p>
    <w:p w:rsidR="00EC2D58" w:rsidRDefault="00EC2D58" w:rsidP="008A342E">
      <w:pPr>
        <w:autoSpaceDE w:val="0"/>
        <w:autoSpaceDN w:val="0"/>
        <w:adjustRightInd w:val="0"/>
        <w:spacing w:before="120" w:after="120" w:line="276" w:lineRule="auto"/>
        <w:jc w:val="both"/>
        <w:rPr>
          <w:rFonts w:ascii="Times New Roman" w:hAnsi="Times New Roman"/>
          <w:color w:val="000000"/>
          <w:sz w:val="24"/>
          <w:szCs w:val="24"/>
        </w:rPr>
      </w:pPr>
      <w:r>
        <w:rPr>
          <w:rFonts w:ascii="Times New Roman" w:hAnsi="Times New Roman"/>
          <w:color w:val="000000"/>
          <w:sz w:val="24"/>
          <w:szCs w:val="24"/>
        </w:rPr>
        <w:t>ABC Ş</w:t>
      </w:r>
      <w:r w:rsidRPr="006348D7">
        <w:rPr>
          <w:rFonts w:ascii="Times New Roman" w:hAnsi="Times New Roman"/>
          <w:color w:val="000000"/>
          <w:sz w:val="24"/>
          <w:szCs w:val="24"/>
        </w:rPr>
        <w:t xml:space="preserve">irketinin 31 Aralık 20X1 tarihli finansal durum tablosu ile </w:t>
      </w:r>
      <w:r>
        <w:rPr>
          <w:rFonts w:ascii="Times New Roman" w:hAnsi="Times New Roman"/>
          <w:color w:val="000000"/>
          <w:sz w:val="24"/>
          <w:szCs w:val="24"/>
        </w:rPr>
        <w:t>aynı</w:t>
      </w:r>
      <w:r w:rsidRPr="006348D7">
        <w:rPr>
          <w:rFonts w:ascii="Times New Roman" w:hAnsi="Times New Roman"/>
          <w:color w:val="000000"/>
          <w:sz w:val="24"/>
          <w:szCs w:val="24"/>
        </w:rPr>
        <w:t xml:space="preserve"> tarihte sona eren </w:t>
      </w:r>
      <w:r>
        <w:rPr>
          <w:rFonts w:ascii="Times New Roman" w:hAnsi="Times New Roman"/>
          <w:color w:val="000000"/>
          <w:sz w:val="24"/>
          <w:szCs w:val="24"/>
        </w:rPr>
        <w:t>hesap dönemine</w:t>
      </w:r>
      <w:r w:rsidRPr="006348D7">
        <w:rPr>
          <w:rFonts w:ascii="Times New Roman" w:hAnsi="Times New Roman"/>
          <w:color w:val="000000"/>
          <w:sz w:val="24"/>
          <w:szCs w:val="24"/>
        </w:rPr>
        <w:t xml:space="preserve"> </w:t>
      </w:r>
      <w:r w:rsidRPr="00E8041F">
        <w:rPr>
          <w:rFonts w:ascii="Times New Roman" w:hAnsi="Times New Roman"/>
          <w:color w:val="000000"/>
          <w:sz w:val="24"/>
          <w:szCs w:val="24"/>
        </w:rPr>
        <w:t xml:space="preserve">ait; </w:t>
      </w:r>
      <w:r w:rsidRPr="003E5469">
        <w:rPr>
          <w:rFonts w:ascii="Times New Roman" w:hAnsi="Times New Roman"/>
          <w:color w:val="000000"/>
          <w:sz w:val="24"/>
          <w:szCs w:val="24"/>
        </w:rPr>
        <w:t xml:space="preserve">kâr veya zarar ve </w:t>
      </w:r>
      <w:r w:rsidRPr="00E8041F">
        <w:rPr>
          <w:rFonts w:ascii="Times New Roman" w:hAnsi="Times New Roman"/>
          <w:color w:val="000000"/>
          <w:sz w:val="24"/>
          <w:szCs w:val="24"/>
        </w:rPr>
        <w:t>kapsamlı</w:t>
      </w:r>
      <w:r w:rsidRPr="006348D7">
        <w:rPr>
          <w:rFonts w:ascii="Times New Roman" w:hAnsi="Times New Roman"/>
          <w:color w:val="000000"/>
          <w:sz w:val="24"/>
          <w:szCs w:val="24"/>
        </w:rPr>
        <w:t xml:space="preserve"> gelir tablosu, özkaynak deği</w:t>
      </w:r>
      <w:r>
        <w:rPr>
          <w:rFonts w:ascii="Times New Roman" w:hAnsi="Times New Roman"/>
          <w:color w:val="000000"/>
          <w:sz w:val="24"/>
          <w:szCs w:val="24"/>
        </w:rPr>
        <w:t>şim tablosu ve nakit akış tablosu ile önemli muhasebe politikalarını</w:t>
      </w:r>
      <w:r w:rsidRPr="006348D7">
        <w:rPr>
          <w:rFonts w:ascii="Times New Roman" w:hAnsi="Times New Roman"/>
          <w:color w:val="000000"/>
          <w:sz w:val="24"/>
          <w:szCs w:val="24"/>
        </w:rPr>
        <w:t xml:space="preserve"> özet</w:t>
      </w:r>
      <w:r>
        <w:rPr>
          <w:rFonts w:ascii="Times New Roman" w:hAnsi="Times New Roman"/>
          <w:color w:val="000000"/>
          <w:sz w:val="24"/>
          <w:szCs w:val="24"/>
        </w:rPr>
        <w:t>leyen dipnotlar</w:t>
      </w:r>
      <w:r w:rsidRPr="006348D7">
        <w:rPr>
          <w:rFonts w:ascii="Times New Roman" w:hAnsi="Times New Roman"/>
          <w:color w:val="000000"/>
          <w:sz w:val="24"/>
          <w:szCs w:val="24"/>
        </w:rPr>
        <w:t xml:space="preserve"> </w:t>
      </w:r>
      <w:r>
        <w:rPr>
          <w:rFonts w:ascii="Times New Roman" w:hAnsi="Times New Roman"/>
          <w:color w:val="000000"/>
          <w:sz w:val="24"/>
          <w:szCs w:val="24"/>
        </w:rPr>
        <w:t>v</w:t>
      </w:r>
      <w:r w:rsidRPr="006348D7">
        <w:rPr>
          <w:rFonts w:ascii="Times New Roman" w:hAnsi="Times New Roman"/>
          <w:color w:val="000000"/>
          <w:sz w:val="24"/>
          <w:szCs w:val="24"/>
        </w:rPr>
        <w:t xml:space="preserve">e diğer açıklayıcı </w:t>
      </w:r>
      <w:r>
        <w:rPr>
          <w:rFonts w:ascii="Times New Roman" w:hAnsi="Times New Roman"/>
          <w:color w:val="000000"/>
          <w:sz w:val="24"/>
          <w:szCs w:val="24"/>
        </w:rPr>
        <w:t>notlardan</w:t>
      </w:r>
      <w:r w:rsidRPr="006348D7">
        <w:rPr>
          <w:rFonts w:ascii="Times New Roman" w:hAnsi="Times New Roman"/>
          <w:color w:val="000000"/>
          <w:sz w:val="24"/>
          <w:szCs w:val="24"/>
        </w:rPr>
        <w:t xml:space="preserve"> oluşan ilişikteki finansal tablolarını denetlemiş bulunuyoruz.</w:t>
      </w:r>
    </w:p>
    <w:p w:rsidR="00EC2D58" w:rsidRDefault="00EC2D58" w:rsidP="008A342E">
      <w:pPr>
        <w:autoSpaceDE w:val="0"/>
        <w:autoSpaceDN w:val="0"/>
        <w:adjustRightInd w:val="0"/>
        <w:spacing w:before="120" w:after="120" w:line="276" w:lineRule="auto"/>
        <w:jc w:val="both"/>
        <w:rPr>
          <w:rFonts w:ascii="Times New Roman" w:hAnsi="Times New Roman"/>
          <w:i/>
          <w:color w:val="000000"/>
          <w:sz w:val="24"/>
          <w:szCs w:val="24"/>
        </w:rPr>
      </w:pPr>
      <w:r w:rsidRPr="00EB1416">
        <w:rPr>
          <w:rFonts w:ascii="Times New Roman" w:hAnsi="Times New Roman"/>
          <w:i/>
          <w:sz w:val="24"/>
          <w:szCs w:val="24"/>
        </w:rPr>
        <w:t>Yönetimin</w:t>
      </w:r>
      <w:r w:rsidRPr="00DB0DE8">
        <w:rPr>
          <w:rStyle w:val="FootnoteReference"/>
          <w:rFonts w:ascii="Times New Roman" w:hAnsi="Times New Roman"/>
          <w:sz w:val="24"/>
          <w:szCs w:val="24"/>
        </w:rPr>
        <w:footnoteReference w:id="22"/>
      </w:r>
      <w:r w:rsidRPr="00EB1416">
        <w:rPr>
          <w:rFonts w:ascii="Times New Roman" w:hAnsi="Times New Roman"/>
          <w:i/>
          <w:sz w:val="24"/>
          <w:szCs w:val="24"/>
        </w:rPr>
        <w:t xml:space="preserve"> Finansal Tablolara İlişkin Sorumluluğu</w:t>
      </w:r>
    </w:p>
    <w:p w:rsidR="00EC2D58" w:rsidRPr="00A76C25" w:rsidRDefault="00EC2D58" w:rsidP="008A342E">
      <w:pPr>
        <w:autoSpaceDE w:val="0"/>
        <w:autoSpaceDN w:val="0"/>
        <w:adjustRightInd w:val="0"/>
        <w:spacing w:before="120" w:after="120" w:line="276" w:lineRule="auto"/>
        <w:jc w:val="both"/>
        <w:rPr>
          <w:rFonts w:ascii="Times New Roman" w:hAnsi="Times New Roman"/>
          <w:i/>
          <w:color w:val="000000"/>
          <w:sz w:val="24"/>
          <w:szCs w:val="24"/>
        </w:rPr>
      </w:pPr>
      <w:r>
        <w:rPr>
          <w:rFonts w:ascii="Times New Roman" w:hAnsi="Times New Roman"/>
          <w:color w:val="000000"/>
          <w:sz w:val="24"/>
          <w:szCs w:val="24"/>
        </w:rPr>
        <w:t xml:space="preserve">Şirket </w:t>
      </w:r>
      <w:r w:rsidRPr="006348D7">
        <w:rPr>
          <w:rFonts w:ascii="Times New Roman" w:hAnsi="Times New Roman"/>
          <w:color w:val="000000"/>
          <w:sz w:val="24"/>
          <w:szCs w:val="24"/>
        </w:rPr>
        <w:t xml:space="preserve">yönetimi, </w:t>
      </w:r>
      <w:r w:rsidRPr="0024507E">
        <w:rPr>
          <w:rFonts w:ascii="Times New Roman" w:hAnsi="Times New Roman"/>
          <w:color w:val="000000"/>
          <w:sz w:val="24"/>
          <w:szCs w:val="24"/>
        </w:rPr>
        <w:t>finansal tabloları</w:t>
      </w:r>
      <w:r>
        <w:rPr>
          <w:rFonts w:ascii="Times New Roman" w:hAnsi="Times New Roman"/>
          <w:color w:val="000000"/>
          <w:sz w:val="24"/>
          <w:szCs w:val="24"/>
        </w:rPr>
        <w:t>n Türkiye Muhasebe Standartları</w:t>
      </w:r>
      <w:r w:rsidRPr="0024507E">
        <w:rPr>
          <w:rFonts w:ascii="Times New Roman" w:hAnsi="Times New Roman"/>
          <w:color w:val="000000"/>
          <w:sz w:val="24"/>
          <w:szCs w:val="24"/>
        </w:rPr>
        <w:t xml:space="preserve">na </w:t>
      </w:r>
      <w:r>
        <w:rPr>
          <w:rFonts w:ascii="Times New Roman" w:hAnsi="Times New Roman"/>
          <w:color w:val="000000"/>
          <w:sz w:val="24"/>
          <w:szCs w:val="24"/>
        </w:rPr>
        <w:t>uygun olarak</w:t>
      </w:r>
      <w:r w:rsidRPr="0024507E">
        <w:rPr>
          <w:rFonts w:ascii="Times New Roman" w:hAnsi="Times New Roman"/>
          <w:color w:val="000000"/>
          <w:sz w:val="24"/>
          <w:szCs w:val="24"/>
        </w:rPr>
        <w:t xml:space="preserve"> hazırlanması</w:t>
      </w:r>
      <w:r>
        <w:rPr>
          <w:rFonts w:ascii="Times New Roman" w:hAnsi="Times New Roman"/>
          <w:color w:val="000000"/>
          <w:sz w:val="24"/>
          <w:szCs w:val="24"/>
        </w:rPr>
        <w:t>ndan,</w:t>
      </w:r>
      <w:r w:rsidRPr="0024507E">
        <w:rPr>
          <w:rFonts w:ascii="Times New Roman" w:hAnsi="Times New Roman"/>
          <w:color w:val="000000"/>
          <w:sz w:val="24"/>
          <w:szCs w:val="24"/>
        </w:rPr>
        <w:t xml:space="preserve"> </w:t>
      </w:r>
      <w:r>
        <w:rPr>
          <w:rFonts w:ascii="Times New Roman" w:hAnsi="Times New Roman"/>
          <w:color w:val="000000"/>
          <w:sz w:val="24"/>
          <w:szCs w:val="24"/>
        </w:rPr>
        <w:t xml:space="preserve">gerçeğe uygun bir biçimde </w:t>
      </w:r>
      <w:r w:rsidRPr="006348D7">
        <w:rPr>
          <w:rFonts w:ascii="Times New Roman" w:hAnsi="Times New Roman"/>
          <w:color w:val="000000"/>
          <w:sz w:val="24"/>
          <w:szCs w:val="24"/>
        </w:rPr>
        <w:t>sunumundan</w:t>
      </w:r>
      <w:r>
        <w:rPr>
          <w:rStyle w:val="FootnoteReference"/>
          <w:rFonts w:ascii="Times New Roman" w:hAnsi="Times New Roman"/>
          <w:color w:val="000000"/>
          <w:sz w:val="24"/>
          <w:szCs w:val="24"/>
        </w:rPr>
        <w:footnoteReference w:id="23"/>
      </w:r>
      <w:r>
        <w:rPr>
          <w:rFonts w:ascii="Times New Roman" w:hAnsi="Times New Roman"/>
          <w:color w:val="000000"/>
          <w:sz w:val="24"/>
          <w:szCs w:val="24"/>
        </w:rPr>
        <w:t xml:space="preserve"> ve </w:t>
      </w:r>
      <w:r w:rsidRPr="006348D7">
        <w:rPr>
          <w:rFonts w:ascii="Times New Roman" w:hAnsi="Times New Roman"/>
          <w:color w:val="000000"/>
          <w:sz w:val="24"/>
          <w:szCs w:val="24"/>
        </w:rPr>
        <w:t>hata veya hile kaynakl</w:t>
      </w:r>
      <w:r>
        <w:rPr>
          <w:rFonts w:ascii="Times New Roman" w:hAnsi="Times New Roman"/>
          <w:color w:val="000000"/>
          <w:sz w:val="24"/>
          <w:szCs w:val="24"/>
        </w:rPr>
        <w:t>ı</w:t>
      </w:r>
      <w:r w:rsidRPr="006348D7">
        <w:rPr>
          <w:rFonts w:ascii="Times New Roman" w:hAnsi="Times New Roman"/>
          <w:color w:val="000000"/>
          <w:sz w:val="24"/>
          <w:szCs w:val="24"/>
        </w:rPr>
        <w:t xml:space="preserve"> </w:t>
      </w:r>
      <w:r w:rsidRPr="000B0487">
        <w:rPr>
          <w:rFonts w:ascii="Times New Roman" w:hAnsi="Times New Roman"/>
          <w:sz w:val="24"/>
          <w:szCs w:val="24"/>
        </w:rPr>
        <w:t>önemli</w:t>
      </w:r>
      <w:r w:rsidRPr="006F210B">
        <w:rPr>
          <w:rFonts w:ascii="Times New Roman" w:hAnsi="Times New Roman"/>
          <w:sz w:val="24"/>
          <w:szCs w:val="24"/>
        </w:rPr>
        <w:t xml:space="preserve"> </w:t>
      </w:r>
      <w:r w:rsidRPr="000B0487">
        <w:rPr>
          <w:rFonts w:ascii="Times New Roman" w:hAnsi="Times New Roman"/>
          <w:sz w:val="24"/>
          <w:szCs w:val="24"/>
        </w:rPr>
        <w:t>yanlışlık içerme</w:t>
      </w:r>
      <w:r>
        <w:rPr>
          <w:rFonts w:ascii="Times New Roman" w:hAnsi="Times New Roman"/>
          <w:sz w:val="24"/>
          <w:szCs w:val="24"/>
        </w:rPr>
        <w:t>yen</w:t>
      </w:r>
      <w:r w:rsidRPr="000B0487">
        <w:rPr>
          <w:rFonts w:ascii="Times New Roman" w:hAnsi="Times New Roman"/>
          <w:sz w:val="24"/>
          <w:szCs w:val="24"/>
        </w:rPr>
        <w:t xml:space="preserve"> </w:t>
      </w:r>
      <w:r>
        <w:rPr>
          <w:rFonts w:ascii="Times New Roman" w:hAnsi="Times New Roman"/>
          <w:sz w:val="24"/>
          <w:szCs w:val="24"/>
        </w:rPr>
        <w:t>finansal tabloların</w:t>
      </w:r>
      <w:r w:rsidRPr="000B0487">
        <w:rPr>
          <w:rFonts w:ascii="Times New Roman" w:hAnsi="Times New Roman"/>
          <w:sz w:val="24"/>
          <w:szCs w:val="24"/>
        </w:rPr>
        <w:t xml:space="preserve"> hazırlanması</w:t>
      </w:r>
      <w:r>
        <w:rPr>
          <w:rFonts w:ascii="Times New Roman" w:hAnsi="Times New Roman"/>
          <w:sz w:val="24"/>
          <w:szCs w:val="24"/>
        </w:rPr>
        <w:t>nı sağlamak</w:t>
      </w:r>
      <w:r w:rsidRPr="000B0487">
        <w:rPr>
          <w:rFonts w:ascii="Times New Roman" w:hAnsi="Times New Roman"/>
          <w:sz w:val="24"/>
          <w:szCs w:val="24"/>
        </w:rPr>
        <w:t xml:space="preserve"> </w:t>
      </w:r>
      <w:r>
        <w:rPr>
          <w:rFonts w:ascii="Times New Roman" w:hAnsi="Times New Roman"/>
          <w:sz w:val="24"/>
          <w:szCs w:val="24"/>
        </w:rPr>
        <w:t xml:space="preserve">için </w:t>
      </w:r>
      <w:r w:rsidRPr="000B0487">
        <w:rPr>
          <w:rFonts w:ascii="Times New Roman" w:hAnsi="Times New Roman"/>
          <w:sz w:val="24"/>
          <w:szCs w:val="24"/>
        </w:rPr>
        <w:t>gerekli</w:t>
      </w:r>
      <w:r w:rsidRPr="006F210B">
        <w:rPr>
          <w:rFonts w:ascii="Times New Roman" w:hAnsi="Times New Roman"/>
          <w:sz w:val="24"/>
          <w:szCs w:val="24"/>
        </w:rPr>
        <w:t xml:space="preserve"> gördüğü</w:t>
      </w:r>
      <w:r w:rsidRPr="000B0487">
        <w:rPr>
          <w:rFonts w:ascii="Times New Roman" w:hAnsi="Times New Roman"/>
          <w:sz w:val="24"/>
          <w:szCs w:val="24"/>
        </w:rPr>
        <w:t xml:space="preserve"> iç kontrol</w:t>
      </w:r>
      <w:r>
        <w:rPr>
          <w:rFonts w:ascii="Times New Roman" w:hAnsi="Times New Roman"/>
          <w:sz w:val="24"/>
          <w:szCs w:val="24"/>
        </w:rPr>
        <w:t>den</w:t>
      </w:r>
      <w:r w:rsidRPr="000B0487">
        <w:rPr>
          <w:rFonts w:ascii="Times New Roman" w:hAnsi="Times New Roman"/>
          <w:sz w:val="24"/>
          <w:szCs w:val="24"/>
        </w:rPr>
        <w:t xml:space="preserve"> </w:t>
      </w:r>
      <w:r w:rsidRPr="006F210B">
        <w:rPr>
          <w:rFonts w:ascii="Times New Roman" w:hAnsi="Times New Roman"/>
          <w:sz w:val="24"/>
          <w:szCs w:val="24"/>
        </w:rPr>
        <w:t>sorumludur</w:t>
      </w:r>
      <w:r>
        <w:rPr>
          <w:rFonts w:ascii="Times New Roman" w:hAnsi="Times New Roman"/>
          <w:sz w:val="24"/>
          <w:szCs w:val="24"/>
        </w:rPr>
        <w:t>.</w:t>
      </w:r>
    </w:p>
    <w:p w:rsidR="00EC2D58" w:rsidRPr="00FA372B" w:rsidRDefault="00EC2D58" w:rsidP="008A342E">
      <w:pPr>
        <w:autoSpaceDE w:val="0"/>
        <w:autoSpaceDN w:val="0"/>
        <w:adjustRightInd w:val="0"/>
        <w:spacing w:before="120" w:after="120" w:line="276" w:lineRule="auto"/>
        <w:jc w:val="both"/>
        <w:rPr>
          <w:rFonts w:ascii="Times New Roman" w:hAnsi="Times New Roman"/>
          <w:i/>
          <w:color w:val="000000"/>
          <w:sz w:val="24"/>
          <w:szCs w:val="24"/>
        </w:rPr>
      </w:pPr>
      <w:r>
        <w:rPr>
          <w:rFonts w:ascii="Times New Roman" w:hAnsi="Times New Roman"/>
          <w:i/>
          <w:color w:val="000000"/>
          <w:sz w:val="24"/>
          <w:szCs w:val="24"/>
        </w:rPr>
        <w:t xml:space="preserve">Bağımsız </w:t>
      </w:r>
      <w:r w:rsidRPr="006348D7">
        <w:rPr>
          <w:rFonts w:ascii="Times New Roman" w:hAnsi="Times New Roman"/>
          <w:i/>
          <w:color w:val="000000"/>
          <w:sz w:val="24"/>
          <w:szCs w:val="24"/>
        </w:rPr>
        <w:t>Denetçinin Sorumluluğu</w:t>
      </w:r>
    </w:p>
    <w:p w:rsidR="00EC2D58" w:rsidRDefault="00EC2D58" w:rsidP="008A342E">
      <w:pPr>
        <w:autoSpaceDE w:val="0"/>
        <w:autoSpaceDN w:val="0"/>
        <w:adjustRightInd w:val="0"/>
        <w:spacing w:before="120" w:after="120" w:line="276" w:lineRule="auto"/>
        <w:jc w:val="both"/>
        <w:rPr>
          <w:rFonts w:ascii="Times New Roman" w:hAnsi="Times New Roman"/>
          <w:color w:val="000000"/>
          <w:sz w:val="24"/>
          <w:szCs w:val="24"/>
        </w:rPr>
      </w:pPr>
      <w:r w:rsidRPr="006348D7">
        <w:rPr>
          <w:rFonts w:ascii="Times New Roman" w:hAnsi="Times New Roman"/>
          <w:color w:val="000000"/>
          <w:sz w:val="24"/>
          <w:szCs w:val="24"/>
        </w:rPr>
        <w:t>Sorumluluğumuz</w:t>
      </w:r>
      <w:r>
        <w:rPr>
          <w:rFonts w:ascii="Times New Roman" w:hAnsi="Times New Roman"/>
          <w:color w:val="000000"/>
          <w:sz w:val="24"/>
          <w:szCs w:val="24"/>
        </w:rPr>
        <w:t>,</w:t>
      </w:r>
      <w:r w:rsidRPr="006348D7">
        <w:rPr>
          <w:rFonts w:ascii="Times New Roman" w:hAnsi="Times New Roman"/>
          <w:color w:val="000000"/>
          <w:sz w:val="24"/>
          <w:szCs w:val="24"/>
        </w:rPr>
        <w:t xml:space="preserve"> yaptığımız bağımsız denetime dayanarak</w:t>
      </w:r>
      <w:r>
        <w:rPr>
          <w:rFonts w:ascii="Times New Roman" w:hAnsi="Times New Roman"/>
          <w:color w:val="000000"/>
          <w:sz w:val="24"/>
          <w:szCs w:val="24"/>
        </w:rPr>
        <w:t>,</w:t>
      </w:r>
      <w:r w:rsidRPr="006348D7">
        <w:rPr>
          <w:rFonts w:ascii="Times New Roman" w:hAnsi="Times New Roman"/>
          <w:color w:val="000000"/>
          <w:sz w:val="24"/>
          <w:szCs w:val="24"/>
        </w:rPr>
        <w:t xml:space="preserve"> </w:t>
      </w:r>
      <w:r>
        <w:rPr>
          <w:rFonts w:ascii="Times New Roman" w:hAnsi="Times New Roman"/>
          <w:color w:val="000000"/>
          <w:sz w:val="24"/>
          <w:szCs w:val="24"/>
        </w:rPr>
        <w:t>bu</w:t>
      </w:r>
      <w:r w:rsidRPr="006348D7">
        <w:rPr>
          <w:rFonts w:ascii="Times New Roman" w:hAnsi="Times New Roman"/>
          <w:color w:val="000000"/>
          <w:sz w:val="24"/>
          <w:szCs w:val="24"/>
        </w:rPr>
        <w:t xml:space="preserve"> finansal tablolar hakkında görüş </w:t>
      </w:r>
      <w:r>
        <w:rPr>
          <w:rFonts w:ascii="Times New Roman" w:hAnsi="Times New Roman"/>
          <w:color w:val="000000"/>
          <w:sz w:val="24"/>
          <w:szCs w:val="24"/>
        </w:rPr>
        <w:t>ve</w:t>
      </w:r>
      <w:r w:rsidRPr="006348D7">
        <w:rPr>
          <w:rFonts w:ascii="Times New Roman" w:hAnsi="Times New Roman"/>
          <w:color w:val="000000"/>
          <w:sz w:val="24"/>
          <w:szCs w:val="24"/>
        </w:rPr>
        <w:t xml:space="preserve">rmektir. </w:t>
      </w:r>
      <w:r>
        <w:rPr>
          <w:rFonts w:ascii="Times New Roman" w:hAnsi="Times New Roman"/>
          <w:color w:val="000000"/>
          <w:sz w:val="24"/>
          <w:szCs w:val="24"/>
        </w:rPr>
        <w:t>Yaptığımız bağımsız denetim</w:t>
      </w:r>
      <w:r w:rsidRPr="006348D7">
        <w:rPr>
          <w:rFonts w:ascii="Times New Roman" w:hAnsi="Times New Roman"/>
          <w:color w:val="000000"/>
          <w:sz w:val="24"/>
          <w:szCs w:val="24"/>
        </w:rPr>
        <w:t xml:space="preserve">, </w:t>
      </w:r>
      <w:r w:rsidRPr="0062001D">
        <w:rPr>
          <w:rFonts w:ascii="Times New Roman" w:hAnsi="Times New Roman"/>
          <w:color w:val="000000"/>
          <w:sz w:val="24"/>
          <w:szCs w:val="24"/>
        </w:rPr>
        <w:t>Kamu Gözetimi, Muhasebe ve Denetim Standartları Kurumu</w:t>
      </w:r>
      <w:r>
        <w:rPr>
          <w:rFonts w:ascii="Times New Roman" w:hAnsi="Times New Roman"/>
          <w:color w:val="000000"/>
          <w:sz w:val="24"/>
          <w:szCs w:val="24"/>
        </w:rPr>
        <w:t xml:space="preserve"> </w:t>
      </w:r>
      <w:r w:rsidRPr="006348D7">
        <w:rPr>
          <w:rFonts w:ascii="Times New Roman" w:hAnsi="Times New Roman"/>
          <w:color w:val="000000"/>
          <w:sz w:val="24"/>
          <w:szCs w:val="24"/>
        </w:rPr>
        <w:t xml:space="preserve">tarafından yayımlanan </w:t>
      </w:r>
      <w:r>
        <w:rPr>
          <w:rFonts w:ascii="Times New Roman" w:hAnsi="Times New Roman"/>
          <w:color w:val="000000"/>
          <w:sz w:val="24"/>
          <w:szCs w:val="24"/>
        </w:rPr>
        <w:t>Türkiye Denetim Standartlarının bir parçası olan Bağımsız</w:t>
      </w:r>
      <w:r w:rsidRPr="006348D7">
        <w:rPr>
          <w:rFonts w:ascii="Times New Roman" w:hAnsi="Times New Roman"/>
          <w:color w:val="000000"/>
          <w:sz w:val="24"/>
          <w:szCs w:val="24"/>
        </w:rPr>
        <w:t xml:space="preserve"> Denetim Standartlarına uygun olarak </w:t>
      </w:r>
      <w:r>
        <w:rPr>
          <w:rFonts w:ascii="Times New Roman" w:hAnsi="Times New Roman"/>
          <w:color w:val="000000"/>
          <w:sz w:val="24"/>
          <w:szCs w:val="24"/>
        </w:rPr>
        <w:t>yürütülmüştür</w:t>
      </w:r>
      <w:r w:rsidRPr="006348D7">
        <w:rPr>
          <w:rFonts w:ascii="Times New Roman" w:hAnsi="Times New Roman"/>
          <w:color w:val="000000"/>
          <w:sz w:val="24"/>
          <w:szCs w:val="24"/>
        </w:rPr>
        <w:t xml:space="preserve">. Bu standartlar, etik </w:t>
      </w:r>
      <w:r>
        <w:rPr>
          <w:rFonts w:ascii="Times New Roman" w:hAnsi="Times New Roman"/>
          <w:color w:val="000000"/>
          <w:sz w:val="24"/>
          <w:szCs w:val="24"/>
        </w:rPr>
        <w:t>hüküm</w:t>
      </w:r>
      <w:r w:rsidRPr="006348D7">
        <w:rPr>
          <w:rFonts w:ascii="Times New Roman" w:hAnsi="Times New Roman"/>
          <w:color w:val="000000"/>
          <w:sz w:val="24"/>
          <w:szCs w:val="24"/>
        </w:rPr>
        <w:t>lere uy</w:t>
      </w:r>
      <w:r>
        <w:rPr>
          <w:rFonts w:ascii="Times New Roman" w:hAnsi="Times New Roman"/>
          <w:color w:val="000000"/>
          <w:sz w:val="24"/>
          <w:szCs w:val="24"/>
        </w:rPr>
        <w:t>gunluk sağlan</w:t>
      </w:r>
      <w:r w:rsidRPr="006348D7">
        <w:rPr>
          <w:rFonts w:ascii="Times New Roman" w:hAnsi="Times New Roman"/>
          <w:color w:val="000000"/>
          <w:sz w:val="24"/>
          <w:szCs w:val="24"/>
        </w:rPr>
        <w:t>masını ve bağımsız denetimin, finansal tabloların önemli yanlışlık içerip içermedi</w:t>
      </w:r>
      <w:r>
        <w:rPr>
          <w:rFonts w:ascii="Times New Roman" w:hAnsi="Times New Roman"/>
          <w:color w:val="000000"/>
          <w:sz w:val="24"/>
          <w:szCs w:val="24"/>
        </w:rPr>
        <w:t>ğ</w:t>
      </w:r>
      <w:r w:rsidRPr="006348D7">
        <w:rPr>
          <w:rFonts w:ascii="Times New Roman" w:hAnsi="Times New Roman"/>
          <w:color w:val="000000"/>
          <w:sz w:val="24"/>
          <w:szCs w:val="24"/>
        </w:rPr>
        <w:t>ine dair makul güvence elde etmek üzere planlanarak yürütülmesini gerektirmektedir.</w:t>
      </w:r>
    </w:p>
    <w:p w:rsidR="00EC2D58" w:rsidRDefault="00EC2D58" w:rsidP="008A342E">
      <w:pPr>
        <w:autoSpaceDE w:val="0"/>
        <w:autoSpaceDN w:val="0"/>
        <w:adjustRightInd w:val="0"/>
        <w:spacing w:before="120" w:after="120" w:line="276" w:lineRule="auto"/>
        <w:jc w:val="both"/>
        <w:rPr>
          <w:rFonts w:ascii="Times New Roman" w:hAnsi="Times New Roman"/>
          <w:color w:val="000000"/>
          <w:sz w:val="24"/>
          <w:szCs w:val="24"/>
        </w:rPr>
      </w:pPr>
      <w:r w:rsidRPr="006348D7">
        <w:rPr>
          <w:rFonts w:ascii="Times New Roman" w:hAnsi="Times New Roman"/>
          <w:color w:val="000000"/>
          <w:sz w:val="24"/>
          <w:szCs w:val="24"/>
        </w:rPr>
        <w:t>Bağımsız denetim</w:t>
      </w:r>
      <w:r>
        <w:rPr>
          <w:rFonts w:ascii="Times New Roman" w:hAnsi="Times New Roman"/>
          <w:color w:val="000000"/>
          <w:sz w:val="24"/>
          <w:szCs w:val="24"/>
        </w:rPr>
        <w:t>, finansal tablolardaki tutar</w:t>
      </w:r>
      <w:r w:rsidRPr="006348D7">
        <w:rPr>
          <w:rFonts w:ascii="Times New Roman" w:hAnsi="Times New Roman"/>
          <w:color w:val="000000"/>
          <w:sz w:val="24"/>
          <w:szCs w:val="24"/>
        </w:rPr>
        <w:t xml:space="preserve"> ve açıklamalar hakkında denetim kanıtı elde etmek amacıyla </w:t>
      </w:r>
      <w:r>
        <w:rPr>
          <w:rFonts w:ascii="Times New Roman" w:hAnsi="Times New Roman"/>
          <w:color w:val="000000"/>
          <w:sz w:val="24"/>
          <w:szCs w:val="24"/>
        </w:rPr>
        <w:t xml:space="preserve">denetim </w:t>
      </w:r>
      <w:r w:rsidRPr="006348D7">
        <w:rPr>
          <w:rFonts w:ascii="Times New Roman" w:hAnsi="Times New Roman"/>
          <w:color w:val="000000"/>
          <w:sz w:val="24"/>
          <w:szCs w:val="24"/>
        </w:rPr>
        <w:t>prosedürlerin</w:t>
      </w:r>
      <w:r>
        <w:rPr>
          <w:rFonts w:ascii="Times New Roman" w:hAnsi="Times New Roman"/>
          <w:color w:val="000000"/>
          <w:sz w:val="24"/>
          <w:szCs w:val="24"/>
        </w:rPr>
        <w:t>in</w:t>
      </w:r>
      <w:r w:rsidRPr="006348D7">
        <w:rPr>
          <w:rFonts w:ascii="Times New Roman" w:hAnsi="Times New Roman"/>
          <w:color w:val="000000"/>
          <w:sz w:val="24"/>
          <w:szCs w:val="24"/>
        </w:rPr>
        <w:t xml:space="preserve"> </w:t>
      </w:r>
      <w:r>
        <w:rPr>
          <w:rFonts w:ascii="Times New Roman" w:hAnsi="Times New Roman"/>
          <w:color w:val="000000"/>
          <w:sz w:val="24"/>
          <w:szCs w:val="24"/>
        </w:rPr>
        <w:t>uygulanmasını içerir</w:t>
      </w:r>
      <w:r w:rsidRPr="006348D7">
        <w:rPr>
          <w:rFonts w:ascii="Times New Roman" w:hAnsi="Times New Roman"/>
          <w:color w:val="000000"/>
          <w:sz w:val="24"/>
          <w:szCs w:val="24"/>
        </w:rPr>
        <w:t xml:space="preserve">. </w:t>
      </w:r>
      <w:r>
        <w:rPr>
          <w:rFonts w:ascii="Times New Roman" w:hAnsi="Times New Roman"/>
          <w:color w:val="000000"/>
          <w:sz w:val="24"/>
          <w:szCs w:val="24"/>
        </w:rPr>
        <w:t>Bu prosedürlerin seçimi</w:t>
      </w:r>
      <w:r w:rsidRPr="006348D7">
        <w:rPr>
          <w:rFonts w:ascii="Times New Roman" w:hAnsi="Times New Roman"/>
          <w:color w:val="000000"/>
          <w:sz w:val="24"/>
          <w:szCs w:val="24"/>
        </w:rPr>
        <w:t>,  finansal tablolardaki hata veya hile kaynakl</w:t>
      </w:r>
      <w:r>
        <w:rPr>
          <w:rFonts w:ascii="Times New Roman" w:hAnsi="Times New Roman"/>
          <w:color w:val="000000"/>
          <w:sz w:val="24"/>
          <w:szCs w:val="24"/>
        </w:rPr>
        <w:t>ı</w:t>
      </w:r>
      <w:r w:rsidRPr="006348D7">
        <w:rPr>
          <w:rFonts w:ascii="Times New Roman" w:hAnsi="Times New Roman"/>
          <w:color w:val="000000"/>
          <w:sz w:val="24"/>
          <w:szCs w:val="24"/>
        </w:rPr>
        <w:t xml:space="preserve"> </w:t>
      </w:r>
      <w:r>
        <w:rPr>
          <w:rFonts w:ascii="Times New Roman" w:hAnsi="Times New Roman"/>
          <w:color w:val="000000"/>
          <w:sz w:val="24"/>
          <w:szCs w:val="24"/>
        </w:rPr>
        <w:t>“</w:t>
      </w:r>
      <w:r w:rsidRPr="006348D7">
        <w:rPr>
          <w:rFonts w:ascii="Times New Roman" w:hAnsi="Times New Roman"/>
          <w:color w:val="000000"/>
          <w:sz w:val="24"/>
          <w:szCs w:val="24"/>
        </w:rPr>
        <w:t>önemli yanlışlık</w:t>
      </w:r>
      <w:r>
        <w:rPr>
          <w:rFonts w:ascii="Times New Roman" w:hAnsi="Times New Roman"/>
          <w:color w:val="000000"/>
          <w:sz w:val="24"/>
          <w:szCs w:val="24"/>
        </w:rPr>
        <w:t>”</w:t>
      </w:r>
      <w:r w:rsidRPr="006348D7">
        <w:rPr>
          <w:rFonts w:ascii="Times New Roman" w:hAnsi="Times New Roman"/>
          <w:color w:val="000000"/>
          <w:sz w:val="24"/>
          <w:szCs w:val="24"/>
        </w:rPr>
        <w:t xml:space="preserve"> ris</w:t>
      </w:r>
      <w:r>
        <w:rPr>
          <w:rFonts w:ascii="Times New Roman" w:hAnsi="Times New Roman"/>
          <w:color w:val="000000"/>
          <w:sz w:val="24"/>
          <w:szCs w:val="24"/>
        </w:rPr>
        <w:t>klerinin değerlendirilmesi de dâ</w:t>
      </w:r>
      <w:r w:rsidRPr="006348D7">
        <w:rPr>
          <w:rFonts w:ascii="Times New Roman" w:hAnsi="Times New Roman"/>
          <w:color w:val="000000"/>
          <w:sz w:val="24"/>
          <w:szCs w:val="24"/>
        </w:rPr>
        <w:t xml:space="preserve">hil, bağımsız denetçinin mesleki </w:t>
      </w:r>
      <w:r>
        <w:rPr>
          <w:rFonts w:ascii="Times New Roman" w:hAnsi="Times New Roman"/>
          <w:color w:val="000000"/>
          <w:sz w:val="24"/>
          <w:szCs w:val="24"/>
        </w:rPr>
        <w:t>muhakemesine</w:t>
      </w:r>
      <w:r w:rsidRPr="006348D7">
        <w:rPr>
          <w:rFonts w:ascii="Times New Roman" w:hAnsi="Times New Roman"/>
          <w:color w:val="000000"/>
          <w:sz w:val="24"/>
          <w:szCs w:val="24"/>
        </w:rPr>
        <w:t xml:space="preserve"> </w:t>
      </w:r>
      <w:r>
        <w:rPr>
          <w:rFonts w:ascii="Times New Roman" w:hAnsi="Times New Roman"/>
          <w:color w:val="000000"/>
          <w:sz w:val="24"/>
          <w:szCs w:val="24"/>
        </w:rPr>
        <w:t>dayanır</w:t>
      </w:r>
      <w:r w:rsidRPr="006348D7">
        <w:rPr>
          <w:rFonts w:ascii="Times New Roman" w:hAnsi="Times New Roman"/>
          <w:color w:val="000000"/>
          <w:sz w:val="24"/>
          <w:szCs w:val="24"/>
        </w:rPr>
        <w:t xml:space="preserve">. </w:t>
      </w:r>
      <w:r>
        <w:rPr>
          <w:rFonts w:ascii="Times New Roman" w:hAnsi="Times New Roman"/>
          <w:color w:val="000000"/>
          <w:sz w:val="24"/>
          <w:szCs w:val="24"/>
        </w:rPr>
        <w:t xml:space="preserve">Bağımsız denetçi </w:t>
      </w:r>
      <w:r w:rsidRPr="006348D7">
        <w:rPr>
          <w:rFonts w:ascii="Times New Roman" w:hAnsi="Times New Roman"/>
          <w:color w:val="000000"/>
          <w:sz w:val="24"/>
          <w:szCs w:val="24"/>
        </w:rPr>
        <w:t>risk değerlendirme</w:t>
      </w:r>
      <w:r>
        <w:rPr>
          <w:rFonts w:ascii="Times New Roman" w:hAnsi="Times New Roman"/>
          <w:color w:val="000000"/>
          <w:sz w:val="24"/>
          <w:szCs w:val="24"/>
        </w:rPr>
        <w:t>ler</w:t>
      </w:r>
      <w:r w:rsidRPr="006348D7">
        <w:rPr>
          <w:rFonts w:ascii="Times New Roman" w:hAnsi="Times New Roman"/>
          <w:color w:val="000000"/>
          <w:sz w:val="24"/>
          <w:szCs w:val="24"/>
        </w:rPr>
        <w:t>in</w:t>
      </w:r>
      <w:r>
        <w:rPr>
          <w:rFonts w:ascii="Times New Roman" w:hAnsi="Times New Roman"/>
          <w:color w:val="000000"/>
          <w:sz w:val="24"/>
          <w:szCs w:val="24"/>
        </w:rPr>
        <w:t>i yaparken, şartlara</w:t>
      </w:r>
      <w:r w:rsidRPr="006348D7">
        <w:rPr>
          <w:rFonts w:ascii="Times New Roman" w:hAnsi="Times New Roman"/>
          <w:color w:val="000000"/>
          <w:sz w:val="24"/>
          <w:szCs w:val="24"/>
        </w:rPr>
        <w:t xml:space="preserve"> u</w:t>
      </w:r>
      <w:r>
        <w:rPr>
          <w:rFonts w:ascii="Times New Roman" w:hAnsi="Times New Roman"/>
          <w:color w:val="000000"/>
          <w:sz w:val="24"/>
          <w:szCs w:val="24"/>
        </w:rPr>
        <w:t xml:space="preserve">ygun </w:t>
      </w:r>
      <w:r w:rsidRPr="006348D7">
        <w:rPr>
          <w:rFonts w:ascii="Times New Roman" w:hAnsi="Times New Roman"/>
          <w:color w:val="000000"/>
          <w:sz w:val="24"/>
          <w:szCs w:val="24"/>
        </w:rPr>
        <w:t xml:space="preserve">denetim prosedürlerini </w:t>
      </w:r>
      <w:r>
        <w:rPr>
          <w:rFonts w:ascii="Times New Roman" w:hAnsi="Times New Roman"/>
          <w:color w:val="000000"/>
          <w:sz w:val="24"/>
          <w:szCs w:val="24"/>
        </w:rPr>
        <w:t>tasarlamak amacıyla,</w:t>
      </w:r>
      <w:r w:rsidRPr="006348D7">
        <w:rPr>
          <w:rFonts w:ascii="Times New Roman" w:hAnsi="Times New Roman"/>
          <w:color w:val="000000"/>
          <w:sz w:val="24"/>
          <w:szCs w:val="24"/>
        </w:rPr>
        <w:t xml:space="preserve"> işletmenin finansal tablolarını</w:t>
      </w:r>
      <w:r>
        <w:rPr>
          <w:rFonts w:ascii="Times New Roman" w:hAnsi="Times New Roman"/>
          <w:color w:val="000000"/>
          <w:sz w:val="24"/>
          <w:szCs w:val="24"/>
        </w:rPr>
        <w:t>n</w:t>
      </w:r>
      <w:r w:rsidRPr="006348D7">
        <w:rPr>
          <w:rFonts w:ascii="Times New Roman" w:hAnsi="Times New Roman"/>
          <w:color w:val="000000"/>
          <w:sz w:val="24"/>
          <w:szCs w:val="24"/>
        </w:rPr>
        <w:t xml:space="preserve"> hazırla</w:t>
      </w:r>
      <w:r>
        <w:rPr>
          <w:rFonts w:ascii="Times New Roman" w:hAnsi="Times New Roman"/>
          <w:color w:val="000000"/>
          <w:sz w:val="24"/>
          <w:szCs w:val="24"/>
        </w:rPr>
        <w:t>n</w:t>
      </w:r>
      <w:r w:rsidRPr="006348D7">
        <w:rPr>
          <w:rFonts w:ascii="Times New Roman" w:hAnsi="Times New Roman"/>
          <w:color w:val="000000"/>
          <w:sz w:val="24"/>
          <w:szCs w:val="24"/>
        </w:rPr>
        <w:t>ması ve</w:t>
      </w:r>
      <w:r>
        <w:rPr>
          <w:rFonts w:ascii="Times New Roman" w:hAnsi="Times New Roman"/>
          <w:color w:val="000000"/>
          <w:sz w:val="24"/>
          <w:szCs w:val="24"/>
        </w:rPr>
        <w:t xml:space="preserve"> </w:t>
      </w:r>
      <w:r w:rsidRPr="006348D7">
        <w:rPr>
          <w:rFonts w:ascii="Times New Roman" w:hAnsi="Times New Roman"/>
          <w:color w:val="000000"/>
          <w:sz w:val="24"/>
          <w:szCs w:val="24"/>
        </w:rPr>
        <w:t>gerçeğe uygun sunumuyla</w:t>
      </w:r>
      <w:r>
        <w:rPr>
          <w:rStyle w:val="FootnoteReference"/>
          <w:rFonts w:ascii="Times New Roman" w:hAnsi="Times New Roman"/>
          <w:color w:val="000000"/>
          <w:sz w:val="24"/>
          <w:szCs w:val="24"/>
        </w:rPr>
        <w:footnoteReference w:id="24"/>
      </w:r>
      <w:r w:rsidRPr="006348D7">
        <w:rPr>
          <w:rFonts w:ascii="Times New Roman" w:hAnsi="Times New Roman"/>
          <w:color w:val="000000"/>
          <w:sz w:val="24"/>
          <w:szCs w:val="24"/>
        </w:rPr>
        <w:t xml:space="preserve"> ilgili </w:t>
      </w:r>
      <w:r>
        <w:rPr>
          <w:rFonts w:ascii="Times New Roman" w:hAnsi="Times New Roman"/>
          <w:color w:val="000000"/>
          <w:sz w:val="24"/>
          <w:szCs w:val="24"/>
        </w:rPr>
        <w:t>iç kontrolü değerlendirir, ancak bu değerlendirme, işletmenin iç kontrolünün etkinliğine ilişkin görüş verme amacı taşımaz.</w:t>
      </w:r>
      <w:r>
        <w:rPr>
          <w:rStyle w:val="FootnoteReference"/>
          <w:rFonts w:ascii="Times New Roman" w:hAnsi="Times New Roman"/>
          <w:color w:val="000000"/>
          <w:sz w:val="24"/>
          <w:szCs w:val="24"/>
        </w:rPr>
        <w:footnoteReference w:id="25"/>
      </w:r>
      <w:r w:rsidRPr="006348D7">
        <w:rPr>
          <w:rFonts w:ascii="Times New Roman" w:hAnsi="Times New Roman"/>
          <w:color w:val="000000"/>
          <w:sz w:val="24"/>
          <w:szCs w:val="24"/>
        </w:rPr>
        <w:t xml:space="preserve"> </w:t>
      </w:r>
      <w:r w:rsidRPr="00DF53AD">
        <w:rPr>
          <w:rFonts w:ascii="Times New Roman" w:hAnsi="Times New Roman"/>
          <w:color w:val="000000"/>
          <w:sz w:val="24"/>
          <w:szCs w:val="24"/>
        </w:rPr>
        <w:t>Bağımsız denetim, bir bütün olarak finansal tabloların sunumunun değerlendirilmesinin yanı sıra, işletme yönetimi tarafından kullanılan muhasebe politikaları</w:t>
      </w:r>
      <w:r>
        <w:rPr>
          <w:rFonts w:ascii="Times New Roman" w:hAnsi="Times New Roman"/>
          <w:color w:val="000000"/>
          <w:sz w:val="24"/>
          <w:szCs w:val="24"/>
        </w:rPr>
        <w:t>nın uygunluğunun ve</w:t>
      </w:r>
      <w:r w:rsidRPr="00DF53AD">
        <w:rPr>
          <w:rFonts w:ascii="Times New Roman" w:hAnsi="Times New Roman"/>
          <w:color w:val="000000"/>
          <w:sz w:val="24"/>
          <w:szCs w:val="24"/>
        </w:rPr>
        <w:t xml:space="preserve"> yapılan muhasebe tahminlerinin </w:t>
      </w:r>
      <w:r>
        <w:rPr>
          <w:rFonts w:ascii="Times New Roman" w:hAnsi="Times New Roman"/>
          <w:color w:val="000000"/>
          <w:sz w:val="24"/>
          <w:szCs w:val="24"/>
        </w:rPr>
        <w:t xml:space="preserve">makul olup olmadığının </w:t>
      </w:r>
      <w:r w:rsidRPr="00DF53AD">
        <w:rPr>
          <w:rFonts w:ascii="Times New Roman" w:hAnsi="Times New Roman"/>
          <w:color w:val="000000"/>
          <w:sz w:val="24"/>
          <w:szCs w:val="24"/>
        </w:rPr>
        <w:t>değerlendirilmesini de içer</w:t>
      </w:r>
      <w:r>
        <w:rPr>
          <w:rFonts w:ascii="Times New Roman" w:hAnsi="Times New Roman"/>
          <w:color w:val="000000"/>
          <w:sz w:val="24"/>
          <w:szCs w:val="24"/>
        </w:rPr>
        <w:t>ir</w:t>
      </w:r>
      <w:r w:rsidRPr="00DF53AD">
        <w:rPr>
          <w:rFonts w:ascii="Times New Roman" w:hAnsi="Times New Roman"/>
          <w:color w:val="000000"/>
          <w:sz w:val="24"/>
          <w:szCs w:val="24"/>
        </w:rPr>
        <w:t>.</w:t>
      </w:r>
    </w:p>
    <w:p w:rsidR="00EC2D58" w:rsidRDefault="00EC2D58" w:rsidP="008A342E">
      <w:pPr>
        <w:autoSpaceDE w:val="0"/>
        <w:autoSpaceDN w:val="0"/>
        <w:adjustRightInd w:val="0"/>
        <w:spacing w:before="120" w:after="120" w:line="276" w:lineRule="auto"/>
        <w:jc w:val="both"/>
        <w:rPr>
          <w:rFonts w:ascii="Times New Roman" w:hAnsi="Times New Roman"/>
          <w:color w:val="000000"/>
          <w:sz w:val="24"/>
          <w:szCs w:val="24"/>
        </w:rPr>
      </w:pPr>
      <w:r>
        <w:rPr>
          <w:rFonts w:ascii="Times New Roman" w:hAnsi="Times New Roman"/>
          <w:color w:val="000000"/>
          <w:sz w:val="24"/>
          <w:szCs w:val="24"/>
        </w:rPr>
        <w:t xml:space="preserve">Bağımsız </w:t>
      </w:r>
      <w:r w:rsidRPr="00A5217E">
        <w:rPr>
          <w:rFonts w:ascii="Times New Roman" w:hAnsi="Times New Roman"/>
          <w:color w:val="000000"/>
          <w:sz w:val="24"/>
          <w:szCs w:val="24"/>
        </w:rPr>
        <w:t>denetim sırasında elde etti</w:t>
      </w:r>
      <w:r w:rsidRPr="009D5B61">
        <w:rPr>
          <w:rFonts w:ascii="Times New Roman" w:hAnsi="Times New Roman"/>
          <w:color w:val="000000"/>
          <w:sz w:val="24"/>
          <w:szCs w:val="24"/>
        </w:rPr>
        <w:t>ğimiz bağımsız denetim kanıtları</w:t>
      </w:r>
      <w:r>
        <w:rPr>
          <w:rFonts w:ascii="Times New Roman" w:hAnsi="Times New Roman"/>
          <w:color w:val="000000"/>
          <w:sz w:val="24"/>
          <w:szCs w:val="24"/>
        </w:rPr>
        <w:t>nın, görüşümüzün oluşturulması için</w:t>
      </w:r>
      <w:r w:rsidRPr="009D5B61">
        <w:rPr>
          <w:rFonts w:ascii="Times New Roman" w:hAnsi="Times New Roman"/>
          <w:color w:val="000000"/>
          <w:sz w:val="24"/>
          <w:szCs w:val="24"/>
        </w:rPr>
        <w:t xml:space="preserve"> yeterli </w:t>
      </w:r>
      <w:r>
        <w:rPr>
          <w:rFonts w:ascii="Times New Roman" w:hAnsi="Times New Roman"/>
          <w:color w:val="000000"/>
          <w:sz w:val="24"/>
          <w:szCs w:val="24"/>
        </w:rPr>
        <w:t xml:space="preserve">ve </w:t>
      </w:r>
      <w:r w:rsidRPr="009D5B61">
        <w:rPr>
          <w:rFonts w:ascii="Times New Roman" w:hAnsi="Times New Roman"/>
          <w:color w:val="000000"/>
          <w:sz w:val="24"/>
          <w:szCs w:val="24"/>
        </w:rPr>
        <w:t>uygun</w:t>
      </w:r>
      <w:r w:rsidRPr="006348D7">
        <w:rPr>
          <w:rFonts w:ascii="Times New Roman" w:hAnsi="Times New Roman"/>
          <w:color w:val="000000"/>
          <w:sz w:val="24"/>
          <w:szCs w:val="24"/>
        </w:rPr>
        <w:t xml:space="preserve"> bir dayanak oluşturduğuna inanıyoruz.</w:t>
      </w:r>
    </w:p>
    <w:p w:rsidR="00EC2D58" w:rsidRDefault="00EC2D58" w:rsidP="008A342E">
      <w:pPr>
        <w:autoSpaceDE w:val="0"/>
        <w:autoSpaceDN w:val="0"/>
        <w:adjustRightInd w:val="0"/>
        <w:spacing w:before="120" w:after="120" w:line="276" w:lineRule="auto"/>
        <w:jc w:val="both"/>
        <w:rPr>
          <w:rFonts w:ascii="Times New Roman" w:hAnsi="Times New Roman"/>
          <w:iCs/>
          <w:sz w:val="24"/>
          <w:szCs w:val="24"/>
          <w:lang w:val="en-US"/>
        </w:rPr>
      </w:pPr>
      <w:r w:rsidRPr="006348D7">
        <w:rPr>
          <w:rFonts w:ascii="Times New Roman" w:hAnsi="Times New Roman"/>
          <w:i/>
          <w:color w:val="000000"/>
          <w:sz w:val="24"/>
          <w:szCs w:val="24"/>
        </w:rPr>
        <w:t>Görüş</w:t>
      </w:r>
    </w:p>
    <w:p w:rsidR="00EC2D58" w:rsidRDefault="00EC2D58" w:rsidP="008A342E">
      <w:pPr>
        <w:autoSpaceDE w:val="0"/>
        <w:autoSpaceDN w:val="0"/>
        <w:adjustRightInd w:val="0"/>
        <w:spacing w:before="120" w:after="120" w:line="276" w:lineRule="auto"/>
        <w:jc w:val="both"/>
        <w:rPr>
          <w:rFonts w:ascii="Times New Roman" w:hAnsi="Times New Roman"/>
          <w:color w:val="000000"/>
          <w:sz w:val="24"/>
          <w:szCs w:val="24"/>
        </w:rPr>
      </w:pPr>
      <w:r w:rsidRPr="007A73F0">
        <w:rPr>
          <w:rFonts w:ascii="Times New Roman" w:hAnsi="Times New Roman"/>
          <w:iCs/>
          <w:sz w:val="24"/>
          <w:szCs w:val="24"/>
        </w:rPr>
        <w:t>Görüşümüze göre</w:t>
      </w:r>
      <w:r>
        <w:rPr>
          <w:rFonts w:ascii="Times New Roman" w:hAnsi="Times New Roman"/>
          <w:iCs/>
          <w:sz w:val="24"/>
          <w:szCs w:val="24"/>
          <w:lang w:val="en-US"/>
        </w:rPr>
        <w:t>,</w:t>
      </w:r>
      <w:r w:rsidRPr="006348D7">
        <w:rPr>
          <w:rFonts w:ascii="Times New Roman" w:hAnsi="Times New Roman"/>
          <w:color w:val="000000"/>
          <w:sz w:val="24"/>
          <w:szCs w:val="24"/>
        </w:rPr>
        <w:t xml:space="preserve"> finansal tablol</w:t>
      </w:r>
      <w:r>
        <w:rPr>
          <w:rFonts w:ascii="Times New Roman" w:hAnsi="Times New Roman"/>
          <w:color w:val="000000"/>
          <w:sz w:val="24"/>
          <w:szCs w:val="24"/>
        </w:rPr>
        <w:t>ar,</w:t>
      </w:r>
      <w:r w:rsidRPr="001904CD">
        <w:rPr>
          <w:rFonts w:ascii="Times New Roman" w:hAnsi="Times New Roman"/>
          <w:color w:val="000000"/>
          <w:sz w:val="24"/>
          <w:szCs w:val="24"/>
        </w:rPr>
        <w:t xml:space="preserve"> </w:t>
      </w:r>
      <w:r w:rsidRPr="006348D7">
        <w:rPr>
          <w:rFonts w:ascii="Times New Roman" w:hAnsi="Times New Roman"/>
          <w:color w:val="000000"/>
          <w:sz w:val="24"/>
          <w:szCs w:val="24"/>
        </w:rPr>
        <w:t xml:space="preserve">ABC Şirketinin </w:t>
      </w:r>
      <w:r>
        <w:rPr>
          <w:rFonts w:ascii="Times New Roman" w:hAnsi="Times New Roman"/>
          <w:color w:val="000000"/>
          <w:sz w:val="24"/>
          <w:szCs w:val="24"/>
        </w:rPr>
        <w:t>31 Aralık 20X1 tarihi itibarı</w:t>
      </w:r>
      <w:r w:rsidRPr="006348D7">
        <w:rPr>
          <w:rFonts w:ascii="Times New Roman" w:hAnsi="Times New Roman"/>
          <w:color w:val="000000"/>
          <w:sz w:val="24"/>
          <w:szCs w:val="24"/>
        </w:rPr>
        <w:t>yl</w:t>
      </w:r>
      <w:r>
        <w:rPr>
          <w:rFonts w:ascii="Times New Roman" w:hAnsi="Times New Roman"/>
          <w:color w:val="000000"/>
          <w:sz w:val="24"/>
          <w:szCs w:val="24"/>
        </w:rPr>
        <w:t>a</w:t>
      </w:r>
      <w:r w:rsidRPr="006348D7">
        <w:rPr>
          <w:rFonts w:ascii="Times New Roman" w:hAnsi="Times New Roman"/>
          <w:color w:val="000000"/>
          <w:sz w:val="24"/>
          <w:szCs w:val="24"/>
        </w:rPr>
        <w:t xml:space="preserve"> finansal durumu</w:t>
      </w:r>
      <w:r>
        <w:rPr>
          <w:rFonts w:ascii="Times New Roman" w:hAnsi="Times New Roman"/>
          <w:color w:val="000000"/>
          <w:sz w:val="24"/>
          <w:szCs w:val="24"/>
        </w:rPr>
        <w:t>nu</w:t>
      </w:r>
      <w:r w:rsidRPr="006348D7">
        <w:rPr>
          <w:rFonts w:ascii="Times New Roman" w:hAnsi="Times New Roman"/>
          <w:color w:val="000000"/>
          <w:sz w:val="24"/>
          <w:szCs w:val="24"/>
        </w:rPr>
        <w:t xml:space="preserve"> ve </w:t>
      </w:r>
      <w:r>
        <w:rPr>
          <w:rFonts w:ascii="Times New Roman" w:hAnsi="Times New Roman"/>
          <w:color w:val="000000"/>
          <w:sz w:val="24"/>
          <w:szCs w:val="24"/>
        </w:rPr>
        <w:t>bu</w:t>
      </w:r>
      <w:r w:rsidRPr="006348D7">
        <w:rPr>
          <w:rFonts w:ascii="Times New Roman" w:hAnsi="Times New Roman"/>
          <w:color w:val="000000"/>
          <w:sz w:val="24"/>
          <w:szCs w:val="24"/>
        </w:rPr>
        <w:t xml:space="preserve"> tarihte sona </w:t>
      </w:r>
      <w:bookmarkStart w:id="0" w:name="_GoBack"/>
      <w:bookmarkEnd w:id="0"/>
      <w:r w:rsidRPr="006348D7">
        <w:rPr>
          <w:rFonts w:ascii="Times New Roman" w:hAnsi="Times New Roman"/>
          <w:color w:val="000000"/>
          <w:sz w:val="24"/>
          <w:szCs w:val="24"/>
        </w:rPr>
        <w:t xml:space="preserve">eren </w:t>
      </w:r>
      <w:r>
        <w:rPr>
          <w:rFonts w:ascii="Times New Roman" w:hAnsi="Times New Roman"/>
          <w:color w:val="000000"/>
          <w:sz w:val="24"/>
          <w:szCs w:val="24"/>
        </w:rPr>
        <w:t>hesap dönemine</w:t>
      </w:r>
      <w:r w:rsidRPr="006348D7">
        <w:rPr>
          <w:rFonts w:ascii="Times New Roman" w:hAnsi="Times New Roman"/>
          <w:color w:val="000000"/>
          <w:sz w:val="24"/>
          <w:szCs w:val="24"/>
        </w:rPr>
        <w:t xml:space="preserve"> ait finansal performansı</w:t>
      </w:r>
      <w:r>
        <w:rPr>
          <w:rFonts w:ascii="Times New Roman" w:hAnsi="Times New Roman"/>
          <w:color w:val="000000"/>
          <w:sz w:val="24"/>
          <w:szCs w:val="24"/>
        </w:rPr>
        <w:t>nı</w:t>
      </w:r>
      <w:r w:rsidRPr="006348D7">
        <w:rPr>
          <w:rFonts w:ascii="Times New Roman" w:hAnsi="Times New Roman"/>
          <w:color w:val="000000"/>
          <w:sz w:val="24"/>
          <w:szCs w:val="24"/>
        </w:rPr>
        <w:t xml:space="preserve"> ve nakit akışları</w:t>
      </w:r>
      <w:r>
        <w:rPr>
          <w:rFonts w:ascii="Times New Roman" w:hAnsi="Times New Roman"/>
          <w:color w:val="000000"/>
          <w:sz w:val="24"/>
          <w:szCs w:val="24"/>
        </w:rPr>
        <w:t>nı,</w:t>
      </w:r>
      <w:r w:rsidRPr="006348D7">
        <w:rPr>
          <w:rFonts w:ascii="Times New Roman" w:hAnsi="Times New Roman"/>
          <w:color w:val="000000"/>
          <w:sz w:val="24"/>
          <w:szCs w:val="24"/>
        </w:rPr>
        <w:t xml:space="preserve"> Türkiy</w:t>
      </w:r>
      <w:r>
        <w:rPr>
          <w:rFonts w:ascii="Times New Roman" w:hAnsi="Times New Roman"/>
          <w:color w:val="000000"/>
          <w:sz w:val="24"/>
          <w:szCs w:val="24"/>
        </w:rPr>
        <w:t>e Muhasebe Standartlarına uygun olarak tüm</w:t>
      </w:r>
      <w:r w:rsidRPr="006348D7">
        <w:rPr>
          <w:rFonts w:ascii="Times New Roman" w:hAnsi="Times New Roman"/>
          <w:color w:val="000000"/>
          <w:sz w:val="24"/>
          <w:szCs w:val="24"/>
        </w:rPr>
        <w:t xml:space="preserve"> önemli yönleriyle</w:t>
      </w:r>
      <w:r>
        <w:rPr>
          <w:rFonts w:ascii="Times New Roman" w:hAnsi="Times New Roman"/>
          <w:color w:val="000000"/>
          <w:sz w:val="24"/>
          <w:szCs w:val="24"/>
        </w:rPr>
        <w:t xml:space="preserve"> gerçeğe uygun bir biçimde</w:t>
      </w:r>
      <w:r w:rsidRPr="006348D7">
        <w:rPr>
          <w:rFonts w:ascii="Times New Roman" w:hAnsi="Times New Roman"/>
          <w:color w:val="000000"/>
          <w:sz w:val="24"/>
          <w:szCs w:val="24"/>
        </w:rPr>
        <w:t xml:space="preserve"> </w:t>
      </w:r>
      <w:r>
        <w:rPr>
          <w:rFonts w:ascii="Times New Roman" w:hAnsi="Times New Roman"/>
          <w:color w:val="000000"/>
          <w:sz w:val="24"/>
          <w:szCs w:val="24"/>
        </w:rPr>
        <w:t xml:space="preserve">sunmaktadır </w:t>
      </w:r>
      <w:r w:rsidRPr="00B26271">
        <w:rPr>
          <w:rFonts w:ascii="Times New Roman" w:hAnsi="Times New Roman"/>
          <w:sz w:val="24"/>
          <w:szCs w:val="24"/>
        </w:rPr>
        <w:t>(</w:t>
      </w:r>
      <w:r w:rsidRPr="00B26271">
        <w:rPr>
          <w:rFonts w:ascii="Times New Roman" w:hAnsi="Times New Roman"/>
          <w:i/>
          <w:sz w:val="24"/>
          <w:szCs w:val="24"/>
        </w:rPr>
        <w:t>veya…</w:t>
      </w:r>
      <w:r>
        <w:rPr>
          <w:rFonts w:ascii="Times New Roman" w:hAnsi="Times New Roman"/>
          <w:i/>
          <w:sz w:val="24"/>
          <w:szCs w:val="24"/>
        </w:rPr>
        <w:t xml:space="preserve"> </w:t>
      </w:r>
      <w:r w:rsidRPr="00B26271">
        <w:rPr>
          <w:rFonts w:ascii="Times New Roman" w:hAnsi="Times New Roman"/>
          <w:i/>
          <w:sz w:val="24"/>
          <w:szCs w:val="24"/>
        </w:rPr>
        <w:t xml:space="preserve">doğru ve gerçeğe uygun bir görünüm </w:t>
      </w:r>
      <w:r>
        <w:rPr>
          <w:rFonts w:ascii="Times New Roman" w:hAnsi="Times New Roman"/>
          <w:i/>
          <w:sz w:val="24"/>
          <w:szCs w:val="24"/>
        </w:rPr>
        <w:t>sağlamaktadır</w:t>
      </w:r>
      <w:r w:rsidRPr="00B26271">
        <w:rPr>
          <w:rFonts w:ascii="Times New Roman" w:hAnsi="Times New Roman"/>
          <w:sz w:val="24"/>
          <w:szCs w:val="24"/>
        </w:rPr>
        <w:t>)</w:t>
      </w:r>
      <w:r>
        <w:rPr>
          <w:rFonts w:ascii="Times New Roman" w:hAnsi="Times New Roman"/>
          <w:color w:val="000000"/>
          <w:sz w:val="24"/>
          <w:szCs w:val="24"/>
        </w:rPr>
        <w:t>.</w:t>
      </w:r>
    </w:p>
    <w:p w:rsidR="00EC2D58" w:rsidRPr="0025525B" w:rsidRDefault="00EC2D58" w:rsidP="008A342E">
      <w:pPr>
        <w:autoSpaceDE w:val="0"/>
        <w:autoSpaceDN w:val="0"/>
        <w:adjustRightInd w:val="0"/>
        <w:spacing w:before="120" w:after="120" w:line="276" w:lineRule="auto"/>
        <w:jc w:val="both"/>
        <w:rPr>
          <w:rFonts w:ascii="Times New Roman" w:hAnsi="Times New Roman"/>
          <w:i/>
          <w:iCs/>
          <w:color w:val="000000"/>
          <w:sz w:val="24"/>
          <w:szCs w:val="24"/>
        </w:rPr>
      </w:pPr>
      <w:r w:rsidRPr="0025525B">
        <w:rPr>
          <w:rFonts w:ascii="Times New Roman" w:hAnsi="Times New Roman"/>
          <w:i/>
          <w:color w:val="000000"/>
          <w:sz w:val="24"/>
          <w:szCs w:val="24"/>
        </w:rPr>
        <w:t>Diğer Hususlar</w:t>
      </w:r>
    </w:p>
    <w:p w:rsidR="00EC2D58" w:rsidRDefault="00EC2D58" w:rsidP="008A342E">
      <w:pPr>
        <w:autoSpaceDE w:val="0"/>
        <w:autoSpaceDN w:val="0"/>
        <w:adjustRightInd w:val="0"/>
        <w:spacing w:before="120" w:after="120" w:line="276" w:lineRule="auto"/>
        <w:jc w:val="both"/>
        <w:rPr>
          <w:rFonts w:ascii="Times New Roman" w:hAnsi="Times New Roman"/>
          <w:color w:val="000000"/>
          <w:sz w:val="24"/>
          <w:szCs w:val="24"/>
        </w:rPr>
      </w:pPr>
      <w:r w:rsidRPr="0025525B">
        <w:rPr>
          <w:rFonts w:ascii="Times New Roman" w:hAnsi="Times New Roman"/>
          <w:color w:val="000000"/>
          <w:sz w:val="24"/>
          <w:szCs w:val="24"/>
        </w:rPr>
        <w:t xml:space="preserve">ABC Şirketinin 31 Aralık 20X1 </w:t>
      </w:r>
      <w:r w:rsidRPr="0025525B">
        <w:rPr>
          <w:rFonts w:ascii="Times New Roman" w:hAnsi="Times New Roman"/>
          <w:sz w:val="24"/>
          <w:szCs w:val="24"/>
        </w:rPr>
        <w:t>tarihinde sona eren hesap dönemine ait finansal tabloları başka bir bağımsız denetçi tarafından denetlenmiştir. Söz konusu bağımsız denetçi 31 Mart 20X2 tarihli bağımsız denetim raporunda olumlu görüş vermiştir.</w:t>
      </w:r>
    </w:p>
    <w:p w:rsidR="00EC2D58" w:rsidRDefault="00EC2D58" w:rsidP="008A342E">
      <w:pPr>
        <w:spacing w:before="120" w:after="120" w:line="276" w:lineRule="auto"/>
        <w:rPr>
          <w:rFonts w:ascii="Times New Roman" w:hAnsi="Times New Roman"/>
          <w:b/>
          <w:color w:val="000000"/>
          <w:sz w:val="24"/>
          <w:szCs w:val="24"/>
          <w:highlight w:val="cyan"/>
        </w:rPr>
      </w:pPr>
      <w:r>
        <w:rPr>
          <w:rFonts w:ascii="Times New Roman" w:hAnsi="Times New Roman"/>
          <w:b/>
          <w:color w:val="000000"/>
          <w:sz w:val="24"/>
          <w:szCs w:val="24"/>
          <w:highlight w:val="cyan"/>
        </w:rPr>
        <w:br w:type="page"/>
      </w:r>
    </w:p>
    <w:p w:rsidR="00EC2D58" w:rsidRPr="003E5469" w:rsidRDefault="00EC2D58" w:rsidP="008A342E">
      <w:pPr>
        <w:widowControl w:val="0"/>
        <w:autoSpaceDE w:val="0"/>
        <w:autoSpaceDN w:val="0"/>
        <w:adjustRightInd w:val="0"/>
        <w:spacing w:before="120" w:after="120" w:line="276" w:lineRule="auto"/>
        <w:jc w:val="both"/>
        <w:rPr>
          <w:rFonts w:ascii="Times New Roman" w:hAnsi="Times New Roman"/>
          <w:b/>
          <w:color w:val="000000"/>
          <w:sz w:val="24"/>
          <w:szCs w:val="24"/>
        </w:rPr>
      </w:pPr>
      <w:r w:rsidRPr="003E5469">
        <w:rPr>
          <w:rFonts w:ascii="Times New Roman" w:hAnsi="Times New Roman"/>
          <w:b/>
          <w:color w:val="000000"/>
          <w:sz w:val="24"/>
          <w:szCs w:val="24"/>
        </w:rPr>
        <w:t>Mevzuattan Kaynaklanan Diğer Yükümlülüklere İlişkin Rapor</w:t>
      </w:r>
    </w:p>
    <w:p w:rsidR="00EC2D58" w:rsidRPr="003E5469" w:rsidRDefault="00EC2D58" w:rsidP="008A342E">
      <w:pPr>
        <w:widowControl w:val="0"/>
        <w:autoSpaceDE w:val="0"/>
        <w:autoSpaceDN w:val="0"/>
        <w:adjustRightInd w:val="0"/>
        <w:spacing w:before="120" w:after="120" w:line="276" w:lineRule="auto"/>
        <w:jc w:val="both"/>
        <w:rPr>
          <w:rFonts w:ascii="Times New Roman" w:hAnsi="Times New Roman"/>
          <w:color w:val="000000"/>
          <w:sz w:val="24"/>
          <w:szCs w:val="24"/>
        </w:rPr>
      </w:pPr>
      <w:r w:rsidRPr="003E5469">
        <w:rPr>
          <w:rFonts w:ascii="Times New Roman" w:hAnsi="Times New Roman"/>
          <w:color w:val="000000"/>
          <w:sz w:val="24"/>
          <w:szCs w:val="24"/>
        </w:rPr>
        <w:t>[Bağımsız denetçi raporunun bu bölümünün şekil ve içeriği, denetçinin diğer raporlama sorumluluklarının niteliğine bağlı olarak değişecektir.]</w:t>
      </w:r>
    </w:p>
    <w:p w:rsidR="00EC2D58" w:rsidRDefault="00EC2D58">
      <w:pPr>
        <w:widowControl w:val="0"/>
        <w:autoSpaceDE w:val="0"/>
        <w:autoSpaceDN w:val="0"/>
        <w:adjustRightInd w:val="0"/>
        <w:spacing w:before="120" w:after="120" w:line="276" w:lineRule="auto"/>
        <w:jc w:val="both"/>
        <w:rPr>
          <w:rFonts w:ascii="Times New Roman" w:hAnsi="Times New Roman"/>
          <w:sz w:val="24"/>
          <w:szCs w:val="24"/>
          <w:lang w:eastAsia="en-US"/>
        </w:rPr>
      </w:pPr>
      <w:r>
        <w:rPr>
          <w:rFonts w:ascii="Times New Roman" w:hAnsi="Times New Roman"/>
          <w:sz w:val="24"/>
          <w:szCs w:val="24"/>
        </w:rPr>
        <w:t>1</w:t>
      </w:r>
      <w:r w:rsidRPr="003E5469">
        <w:rPr>
          <w:rFonts w:ascii="Times New Roman" w:hAnsi="Times New Roman"/>
          <w:sz w:val="24"/>
          <w:szCs w:val="24"/>
        </w:rPr>
        <w:t xml:space="preserve">) </w:t>
      </w:r>
      <w:r>
        <w:rPr>
          <w:rFonts w:ascii="Times New Roman" w:hAnsi="Times New Roman"/>
          <w:sz w:val="24"/>
          <w:szCs w:val="24"/>
        </w:rPr>
        <w:t>[Denetçi, (TTK’nın 398 inci maddesinin dördüncü fıkrası uyarınca bir çalışma yapmışsa)</w:t>
      </w:r>
      <w:r>
        <w:rPr>
          <w:rFonts w:ascii="Times New Roman" w:hAnsi="Times New Roman"/>
          <w:sz w:val="18"/>
          <w:szCs w:val="18"/>
        </w:rPr>
        <w:t xml:space="preserve"> </w:t>
      </w:r>
      <w:r>
        <w:rPr>
          <w:rFonts w:ascii="Times New Roman" w:hAnsi="Times New Roman"/>
          <w:sz w:val="24"/>
          <w:szCs w:val="24"/>
        </w:rPr>
        <w:t>şirketin riskin erken saptanması sistemi ve komitesinin uygulamalarına ilişkin raporun başlığı ile tarih ve sayısını belirterek yönetim kuruluna sunduğunu bu bölümde ifade eder.]</w:t>
      </w:r>
      <w:r>
        <w:rPr>
          <w:rStyle w:val="FootnoteReference"/>
          <w:rFonts w:ascii="Times New Roman" w:hAnsi="Times New Roman"/>
          <w:sz w:val="24"/>
          <w:szCs w:val="24"/>
          <w:lang w:eastAsia="en-US"/>
        </w:rPr>
        <w:t xml:space="preserve"> </w:t>
      </w:r>
      <w:r>
        <w:rPr>
          <w:rFonts w:ascii="Times New Roman" w:hAnsi="Times New Roman"/>
          <w:sz w:val="24"/>
          <w:szCs w:val="24"/>
          <w:lang w:eastAsia="en-US"/>
        </w:rPr>
        <w:t xml:space="preserve"> </w:t>
      </w:r>
    </w:p>
    <w:p w:rsidR="00EC2D58" w:rsidRPr="003E5469" w:rsidRDefault="00EC2D58" w:rsidP="008A342E">
      <w:pPr>
        <w:widowControl w:val="0"/>
        <w:autoSpaceDE w:val="0"/>
        <w:autoSpaceDN w:val="0"/>
        <w:adjustRightInd w:val="0"/>
        <w:spacing w:before="120" w:after="120" w:line="276" w:lineRule="auto"/>
        <w:jc w:val="both"/>
        <w:rPr>
          <w:rFonts w:ascii="Times New Roman" w:hAnsi="Times New Roman"/>
          <w:color w:val="000000"/>
          <w:sz w:val="24"/>
          <w:szCs w:val="24"/>
        </w:rPr>
      </w:pPr>
      <w:r>
        <w:rPr>
          <w:rFonts w:ascii="Times New Roman" w:hAnsi="Times New Roman"/>
          <w:sz w:val="24"/>
          <w:szCs w:val="24"/>
        </w:rPr>
        <w:t>2</w:t>
      </w:r>
      <w:r w:rsidRPr="003E5469">
        <w:rPr>
          <w:rFonts w:ascii="Times New Roman" w:hAnsi="Times New Roman"/>
          <w:sz w:val="24"/>
          <w:szCs w:val="24"/>
        </w:rPr>
        <w:t xml:space="preserve">) </w:t>
      </w:r>
      <w:r>
        <w:rPr>
          <w:rFonts w:ascii="Times New Roman" w:hAnsi="Times New Roman"/>
          <w:sz w:val="24"/>
          <w:szCs w:val="24"/>
        </w:rPr>
        <w:t>[</w:t>
      </w:r>
      <w:r w:rsidRPr="003E5469">
        <w:rPr>
          <w:rFonts w:ascii="Times New Roman" w:hAnsi="Times New Roman"/>
          <w:sz w:val="24"/>
          <w:szCs w:val="24"/>
        </w:rPr>
        <w:t xml:space="preserve">Şirketin </w:t>
      </w:r>
      <w:r w:rsidRPr="003E5469">
        <w:rPr>
          <w:rFonts w:ascii="Times New Roman" w:hAnsi="Times New Roman"/>
          <w:color w:val="000000"/>
          <w:sz w:val="24"/>
          <w:szCs w:val="24"/>
        </w:rPr>
        <w:t>defter tutma düzeni ve finansal tabloların kanun ile esas sözleşmenin finansal raporlamaya ilişkin hükümlerine uygun olup olmadığına ilişkin denetçi tarafından yapılan değerlendirmeye bu maddede yer verilir.</w:t>
      </w:r>
      <w:r>
        <w:rPr>
          <w:rFonts w:ascii="Times New Roman" w:hAnsi="Times New Roman"/>
          <w:color w:val="000000"/>
          <w:sz w:val="24"/>
          <w:szCs w:val="24"/>
        </w:rPr>
        <w:t>]</w:t>
      </w:r>
      <w:r w:rsidRPr="003E5469">
        <w:rPr>
          <w:rFonts w:ascii="Times New Roman" w:hAnsi="Times New Roman"/>
          <w:color w:val="000000"/>
          <w:sz w:val="24"/>
          <w:szCs w:val="24"/>
        </w:rPr>
        <w:t xml:space="preserve"> </w:t>
      </w:r>
    </w:p>
    <w:p w:rsidR="00EC2D58" w:rsidRPr="003E5469" w:rsidRDefault="00EC2D58" w:rsidP="008A342E">
      <w:pPr>
        <w:widowControl w:val="0"/>
        <w:autoSpaceDE w:val="0"/>
        <w:autoSpaceDN w:val="0"/>
        <w:adjustRightInd w:val="0"/>
        <w:spacing w:before="120" w:after="120" w:line="276" w:lineRule="auto"/>
        <w:jc w:val="both"/>
        <w:rPr>
          <w:rFonts w:ascii="Times New Roman" w:hAnsi="Times New Roman"/>
          <w:color w:val="000000"/>
          <w:sz w:val="24"/>
          <w:szCs w:val="24"/>
        </w:rPr>
      </w:pPr>
      <w:r>
        <w:rPr>
          <w:rFonts w:ascii="Times New Roman" w:hAnsi="Times New Roman"/>
          <w:color w:val="000000"/>
          <w:sz w:val="24"/>
          <w:szCs w:val="24"/>
        </w:rPr>
        <w:t>3</w:t>
      </w:r>
      <w:r w:rsidRPr="003E5469">
        <w:rPr>
          <w:rFonts w:ascii="Times New Roman" w:hAnsi="Times New Roman"/>
          <w:color w:val="000000"/>
          <w:sz w:val="24"/>
          <w:szCs w:val="24"/>
        </w:rPr>
        <w:t xml:space="preserve">) </w:t>
      </w:r>
      <w:r>
        <w:rPr>
          <w:rFonts w:ascii="Times New Roman" w:hAnsi="Times New Roman"/>
          <w:color w:val="000000"/>
          <w:sz w:val="24"/>
          <w:szCs w:val="24"/>
        </w:rPr>
        <w:t>[</w:t>
      </w:r>
      <w:r w:rsidRPr="003E5469">
        <w:rPr>
          <w:rFonts w:ascii="Times New Roman" w:hAnsi="Times New Roman"/>
          <w:color w:val="000000"/>
          <w:sz w:val="24"/>
          <w:szCs w:val="24"/>
        </w:rPr>
        <w:t>Yönetim kurulunun denetçi tarafından denetim kapsamında istenen açıklamaları yapıp yapmadığı ve talep edilen belgeleri verip vermediği hususlarına ilişkin ifadeye bu maddede yer verilir.</w:t>
      </w:r>
      <w:r>
        <w:rPr>
          <w:rFonts w:ascii="Times New Roman" w:hAnsi="Times New Roman"/>
          <w:color w:val="000000"/>
          <w:sz w:val="24"/>
          <w:szCs w:val="24"/>
        </w:rPr>
        <w:t>]</w:t>
      </w:r>
    </w:p>
    <w:p w:rsidR="00EC2D58" w:rsidRPr="003E5469" w:rsidRDefault="00EC2D58" w:rsidP="008A342E">
      <w:pPr>
        <w:widowControl w:val="0"/>
        <w:autoSpaceDE w:val="0"/>
        <w:autoSpaceDN w:val="0"/>
        <w:adjustRightInd w:val="0"/>
        <w:spacing w:before="120" w:after="120" w:line="276" w:lineRule="auto"/>
        <w:jc w:val="both"/>
        <w:rPr>
          <w:rFonts w:ascii="Times New Roman" w:hAnsi="Times New Roman"/>
          <w:color w:val="000000"/>
          <w:sz w:val="24"/>
          <w:szCs w:val="24"/>
        </w:rPr>
      </w:pPr>
      <w:r w:rsidRPr="003E5469">
        <w:rPr>
          <w:rFonts w:ascii="Times New Roman" w:hAnsi="Times New Roman"/>
          <w:color w:val="000000"/>
          <w:sz w:val="24"/>
          <w:szCs w:val="24"/>
        </w:rPr>
        <w:t>[</w:t>
      </w:r>
      <w:r w:rsidRPr="006D2AD3">
        <w:rPr>
          <w:rFonts w:ascii="Times New Roman" w:hAnsi="Times New Roman"/>
          <w:color w:val="000000"/>
          <w:sz w:val="24"/>
          <w:szCs w:val="24"/>
        </w:rPr>
        <w:t xml:space="preserve">Varsa denetçinin mevzuat tarafından ayrı bir şekilde raporlanması öngörülen diğer yükümlülükleri dışındaki yükümlülükleri maddeler itibarıyla aşağıda belirtilir. </w:t>
      </w:r>
      <w:r>
        <w:rPr>
          <w:rFonts w:ascii="Times New Roman" w:hAnsi="Times New Roman"/>
          <w:color w:val="000000"/>
          <w:sz w:val="24"/>
          <w:szCs w:val="24"/>
        </w:rPr>
        <w:t>Denetçi ayrıca bu bölümde gerek duyması hâlinde, ayrı olarak sunulan rapor hakkında da bilgi verebilir.</w:t>
      </w:r>
      <w:r w:rsidRPr="003E5469">
        <w:rPr>
          <w:rFonts w:ascii="Times New Roman" w:hAnsi="Times New Roman"/>
          <w:color w:val="000000"/>
          <w:sz w:val="24"/>
          <w:szCs w:val="24"/>
        </w:rPr>
        <w:t>]</w:t>
      </w:r>
    </w:p>
    <w:p w:rsidR="00EC2D58" w:rsidRPr="003E5469" w:rsidRDefault="00EC2D58" w:rsidP="008A342E">
      <w:pPr>
        <w:widowControl w:val="0"/>
        <w:autoSpaceDE w:val="0"/>
        <w:autoSpaceDN w:val="0"/>
        <w:adjustRightInd w:val="0"/>
        <w:spacing w:before="120" w:after="120" w:line="276" w:lineRule="auto"/>
        <w:jc w:val="both"/>
        <w:rPr>
          <w:rFonts w:ascii="Times New Roman" w:hAnsi="Times New Roman"/>
          <w:color w:val="000000"/>
          <w:sz w:val="24"/>
          <w:szCs w:val="24"/>
        </w:rPr>
      </w:pPr>
    </w:p>
    <w:p w:rsidR="00EC2D58" w:rsidRPr="003E5469" w:rsidRDefault="00EC2D58" w:rsidP="008A342E">
      <w:pPr>
        <w:widowControl w:val="0"/>
        <w:autoSpaceDE w:val="0"/>
        <w:autoSpaceDN w:val="0"/>
        <w:adjustRightInd w:val="0"/>
        <w:spacing w:before="120" w:after="120" w:line="276" w:lineRule="auto"/>
        <w:jc w:val="both"/>
        <w:rPr>
          <w:rFonts w:ascii="Times New Roman" w:hAnsi="Times New Roman"/>
          <w:color w:val="000000"/>
          <w:sz w:val="24"/>
          <w:szCs w:val="24"/>
        </w:rPr>
      </w:pPr>
      <w:r w:rsidRPr="003E5469">
        <w:rPr>
          <w:rFonts w:ascii="Times New Roman" w:hAnsi="Times New Roman"/>
          <w:color w:val="000000"/>
          <w:sz w:val="24"/>
          <w:szCs w:val="24"/>
        </w:rPr>
        <w:t>[Bağımsız Denetçinin imzası]</w:t>
      </w:r>
      <w:r>
        <w:rPr>
          <w:rStyle w:val="FootnoteReference"/>
          <w:rFonts w:ascii="Times New Roman" w:hAnsi="Times New Roman"/>
          <w:color w:val="000000"/>
          <w:sz w:val="24"/>
          <w:szCs w:val="24"/>
        </w:rPr>
        <w:footnoteReference w:id="26"/>
      </w:r>
    </w:p>
    <w:p w:rsidR="00EC2D58" w:rsidRPr="003E5469" w:rsidRDefault="00EC2D58" w:rsidP="008A342E">
      <w:pPr>
        <w:widowControl w:val="0"/>
        <w:autoSpaceDE w:val="0"/>
        <w:autoSpaceDN w:val="0"/>
        <w:adjustRightInd w:val="0"/>
        <w:spacing w:before="120" w:after="120" w:line="276" w:lineRule="auto"/>
        <w:jc w:val="both"/>
        <w:rPr>
          <w:rFonts w:ascii="Times New Roman" w:hAnsi="Times New Roman"/>
          <w:color w:val="000000"/>
          <w:sz w:val="24"/>
          <w:szCs w:val="24"/>
        </w:rPr>
      </w:pPr>
      <w:r w:rsidRPr="003E5469">
        <w:rPr>
          <w:rFonts w:ascii="Times New Roman" w:hAnsi="Times New Roman"/>
          <w:color w:val="000000"/>
          <w:sz w:val="24"/>
          <w:szCs w:val="24"/>
        </w:rPr>
        <w:t>[Bağımsız Denetçi raporu tarihi]</w:t>
      </w:r>
    </w:p>
    <w:p w:rsidR="00EC2D58" w:rsidRDefault="00EC2D58" w:rsidP="008A342E">
      <w:pPr>
        <w:widowControl w:val="0"/>
        <w:autoSpaceDE w:val="0"/>
        <w:autoSpaceDN w:val="0"/>
        <w:adjustRightInd w:val="0"/>
        <w:spacing w:before="120" w:after="120" w:line="276" w:lineRule="auto"/>
        <w:jc w:val="both"/>
        <w:rPr>
          <w:rFonts w:ascii="Times New Roman" w:hAnsi="Times New Roman"/>
          <w:b/>
          <w:color w:val="000000"/>
          <w:sz w:val="24"/>
          <w:szCs w:val="24"/>
        </w:rPr>
      </w:pPr>
      <w:r w:rsidRPr="003E5469">
        <w:rPr>
          <w:rFonts w:ascii="Times New Roman" w:hAnsi="Times New Roman"/>
          <w:color w:val="000000"/>
          <w:sz w:val="24"/>
          <w:szCs w:val="24"/>
        </w:rPr>
        <w:t>[Bağımsız Denetçinin adresi]</w:t>
      </w:r>
    </w:p>
    <w:p w:rsidR="00EC2D58" w:rsidRDefault="00EC2D58" w:rsidP="008A342E">
      <w:pPr>
        <w:autoSpaceDE w:val="0"/>
        <w:autoSpaceDN w:val="0"/>
        <w:adjustRightInd w:val="0"/>
        <w:spacing w:before="120" w:after="120" w:line="276" w:lineRule="auto"/>
        <w:jc w:val="both"/>
        <w:rPr>
          <w:rFonts w:ascii="Times New Roman" w:hAnsi="Times New Roman"/>
          <w:color w:val="FFFFFF"/>
          <w:sz w:val="24"/>
          <w:szCs w:val="24"/>
        </w:rPr>
      </w:pPr>
      <w:r w:rsidRPr="006348D7">
        <w:rPr>
          <w:rFonts w:ascii="Times New Roman" w:hAnsi="Times New Roman"/>
          <w:color w:val="FFFFFF"/>
          <w:sz w:val="24"/>
          <w:szCs w:val="24"/>
        </w:rPr>
        <w:t>DENETİM</w:t>
      </w:r>
    </w:p>
    <w:p w:rsidR="00EC2D58" w:rsidRDefault="00EC2D58" w:rsidP="008A342E">
      <w:pPr>
        <w:spacing w:before="120" w:after="120" w:line="276" w:lineRule="auto"/>
        <w:jc w:val="both"/>
        <w:rPr>
          <w:rFonts w:ascii="Times New Roman" w:hAnsi="Times New Roman"/>
          <w:b/>
          <w:bCs/>
          <w:color w:val="000000"/>
          <w:sz w:val="24"/>
          <w:szCs w:val="24"/>
        </w:rPr>
      </w:pPr>
      <w:r w:rsidRPr="006348D7">
        <w:rPr>
          <w:rFonts w:ascii="Times New Roman" w:hAnsi="Times New Roman"/>
          <w:sz w:val="24"/>
          <w:szCs w:val="24"/>
        </w:rPr>
        <w:br w:type="page"/>
      </w:r>
    </w:p>
    <w:p w:rsidR="00EC2D58" w:rsidRPr="009F4109" w:rsidRDefault="00EC2D58" w:rsidP="008A342E">
      <w:pPr>
        <w:autoSpaceDE w:val="0"/>
        <w:autoSpaceDN w:val="0"/>
        <w:adjustRightInd w:val="0"/>
        <w:spacing w:before="120" w:after="120" w:line="276" w:lineRule="auto"/>
        <w:jc w:val="both"/>
        <w:rPr>
          <w:rFonts w:ascii="Times New Roman" w:hAnsi="Times New Roman"/>
          <w:b/>
          <w:color w:val="000000"/>
          <w:sz w:val="24"/>
          <w:szCs w:val="24"/>
        </w:rPr>
      </w:pPr>
      <w:r w:rsidRPr="009F4109">
        <w:rPr>
          <w:rFonts w:ascii="Times New Roman" w:hAnsi="Times New Roman"/>
          <w:b/>
          <w:sz w:val="24"/>
          <w:szCs w:val="24"/>
        </w:rPr>
        <w:t>Örnek 4– Karşılaştırmalı Finansal Tablolar</w:t>
      </w:r>
      <w:r w:rsidRPr="009F4109">
        <w:rPr>
          <w:rFonts w:ascii="Times New Roman" w:hAnsi="Times New Roman"/>
          <w:b/>
          <w:color w:val="000000"/>
          <w:sz w:val="24"/>
          <w:szCs w:val="24"/>
        </w:rPr>
        <w:t xml:space="preserve"> </w:t>
      </w:r>
      <w:r w:rsidRPr="00E96F17">
        <w:rPr>
          <w:rFonts w:ascii="Times New Roman" w:hAnsi="Times New Roman"/>
          <w:color w:val="000000"/>
          <w:sz w:val="24"/>
          <w:szCs w:val="24"/>
        </w:rPr>
        <w:t>(Bakınız: A9 paragrafı)</w:t>
      </w:r>
    </w:p>
    <w:tbl>
      <w:tblPr>
        <w:tblW w:w="941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12"/>
      </w:tblGrid>
      <w:tr w:rsidR="00EC2D58" w:rsidRPr="002B2EB6" w:rsidTr="00297DBD">
        <w:trPr>
          <w:trHeight w:val="3087"/>
        </w:trPr>
        <w:tc>
          <w:tcPr>
            <w:tcW w:w="9412" w:type="dxa"/>
          </w:tcPr>
          <w:p w:rsidR="00EC2D58" w:rsidRPr="00DC5285" w:rsidRDefault="00EC2D58" w:rsidP="00DC5285">
            <w:pPr>
              <w:autoSpaceDE w:val="0"/>
              <w:autoSpaceDN w:val="0"/>
              <w:adjustRightInd w:val="0"/>
              <w:spacing w:before="120" w:after="120" w:line="276" w:lineRule="auto"/>
              <w:ind w:left="35"/>
              <w:jc w:val="both"/>
              <w:rPr>
                <w:rFonts w:ascii="Times New Roman" w:hAnsi="Times New Roman"/>
                <w:b/>
                <w:sz w:val="24"/>
                <w:szCs w:val="24"/>
              </w:rPr>
            </w:pPr>
            <w:r>
              <w:rPr>
                <w:rFonts w:ascii="Times New Roman" w:hAnsi="Times New Roman"/>
                <w:b/>
                <w:sz w:val="24"/>
                <w:szCs w:val="24"/>
              </w:rPr>
              <w:t xml:space="preserve">Bu örnekte yer alan ve </w:t>
            </w:r>
            <w:r w:rsidRPr="00E96F17">
              <w:rPr>
                <w:rFonts w:ascii="Times New Roman" w:hAnsi="Times New Roman"/>
                <w:b/>
                <w:sz w:val="24"/>
                <w:szCs w:val="24"/>
              </w:rPr>
              <w:t>1</w:t>
            </w:r>
            <w:r>
              <w:rPr>
                <w:rFonts w:ascii="Times New Roman" w:hAnsi="Times New Roman"/>
                <w:b/>
                <w:sz w:val="24"/>
                <w:szCs w:val="24"/>
              </w:rPr>
              <w:t xml:space="preserve">5 inci </w:t>
            </w:r>
            <w:r w:rsidRPr="00E96F17">
              <w:rPr>
                <w:rFonts w:ascii="Times New Roman" w:hAnsi="Times New Roman"/>
                <w:b/>
                <w:sz w:val="24"/>
                <w:szCs w:val="24"/>
              </w:rPr>
              <w:t>paragraf</w:t>
            </w:r>
            <w:r>
              <w:rPr>
                <w:rFonts w:ascii="Times New Roman" w:hAnsi="Times New Roman"/>
                <w:b/>
                <w:sz w:val="24"/>
                <w:szCs w:val="24"/>
              </w:rPr>
              <w:t>ta</w:t>
            </w:r>
            <w:r w:rsidRPr="00E96F17">
              <w:rPr>
                <w:rFonts w:ascii="Times New Roman" w:hAnsi="Times New Roman"/>
                <w:b/>
                <w:sz w:val="24"/>
                <w:szCs w:val="24"/>
              </w:rPr>
              <w:t xml:space="preserve"> belirtilen </w:t>
            </w:r>
            <w:r>
              <w:rPr>
                <w:rFonts w:ascii="Times New Roman" w:hAnsi="Times New Roman"/>
                <w:b/>
                <w:sz w:val="24"/>
                <w:szCs w:val="24"/>
              </w:rPr>
              <w:t xml:space="preserve">denetçi raporuyla ilgili durumlar </w:t>
            </w:r>
            <w:r w:rsidRPr="00E96F17">
              <w:rPr>
                <w:rFonts w:ascii="Times New Roman" w:hAnsi="Times New Roman"/>
                <w:b/>
                <w:sz w:val="24"/>
                <w:szCs w:val="24"/>
              </w:rPr>
              <w:t>aşağıda</w:t>
            </w:r>
            <w:r>
              <w:rPr>
                <w:rFonts w:ascii="Times New Roman" w:hAnsi="Times New Roman"/>
                <w:b/>
                <w:sz w:val="24"/>
                <w:szCs w:val="24"/>
              </w:rPr>
              <w:t xml:space="preserve"> gösterilmiştir</w:t>
            </w:r>
            <w:r w:rsidRPr="00E96F17">
              <w:rPr>
                <w:rFonts w:ascii="Times New Roman" w:hAnsi="Times New Roman"/>
                <w:b/>
                <w:sz w:val="24"/>
                <w:szCs w:val="24"/>
              </w:rPr>
              <w:t>:</w:t>
            </w:r>
          </w:p>
          <w:p w:rsidR="00EC2D58" w:rsidRPr="008A342E" w:rsidRDefault="00EC2D58" w:rsidP="008A342E">
            <w:pPr>
              <w:pStyle w:val="ListParagraph"/>
              <w:numPr>
                <w:ilvl w:val="0"/>
                <w:numId w:val="1"/>
              </w:numPr>
              <w:autoSpaceDE w:val="0"/>
              <w:autoSpaceDN w:val="0"/>
              <w:adjustRightInd w:val="0"/>
              <w:spacing w:before="120" w:after="120" w:line="276" w:lineRule="auto"/>
              <w:ind w:left="674" w:hanging="567"/>
              <w:contextualSpacing w:val="0"/>
              <w:jc w:val="both"/>
              <w:rPr>
                <w:rFonts w:ascii="Times New Roman" w:hAnsi="Times New Roman"/>
                <w:b/>
                <w:sz w:val="24"/>
                <w:szCs w:val="24"/>
                <w:lang w:eastAsia="en-US"/>
              </w:rPr>
            </w:pPr>
            <w:r w:rsidRPr="008A342E">
              <w:rPr>
                <w:rFonts w:ascii="Times New Roman" w:hAnsi="Times New Roman"/>
                <w:b/>
                <w:sz w:val="24"/>
                <w:szCs w:val="24"/>
                <w:lang w:eastAsia="en-US"/>
              </w:rPr>
              <w:t xml:space="preserve">Cari </w:t>
            </w:r>
            <w:r>
              <w:rPr>
                <w:rFonts w:ascii="Times New Roman" w:hAnsi="Times New Roman"/>
                <w:b/>
                <w:sz w:val="24"/>
                <w:szCs w:val="24"/>
                <w:lang w:eastAsia="en-US"/>
              </w:rPr>
              <w:t>dönemin</w:t>
            </w:r>
            <w:r w:rsidRPr="008A342E">
              <w:rPr>
                <w:rFonts w:ascii="Times New Roman" w:hAnsi="Times New Roman"/>
                <w:b/>
                <w:sz w:val="24"/>
                <w:szCs w:val="24"/>
                <w:lang w:eastAsia="en-US"/>
              </w:rPr>
              <w:t xml:space="preserve"> denetimi</w:t>
            </w:r>
            <w:r>
              <w:rPr>
                <w:rFonts w:ascii="Times New Roman" w:hAnsi="Times New Roman"/>
                <w:b/>
                <w:sz w:val="24"/>
                <w:szCs w:val="24"/>
                <w:lang w:eastAsia="en-US"/>
              </w:rPr>
              <w:t xml:space="preserve">yle </w:t>
            </w:r>
            <w:r w:rsidRPr="008A342E">
              <w:rPr>
                <w:rFonts w:ascii="Times New Roman" w:hAnsi="Times New Roman"/>
                <w:b/>
                <w:sz w:val="24"/>
                <w:szCs w:val="24"/>
                <w:lang w:eastAsia="en-US"/>
              </w:rPr>
              <w:t>bağlantılı olarak, denetçinin cari dönem</w:t>
            </w:r>
            <w:r>
              <w:rPr>
                <w:rFonts w:ascii="Times New Roman" w:hAnsi="Times New Roman"/>
                <w:b/>
                <w:sz w:val="24"/>
                <w:szCs w:val="24"/>
                <w:lang w:eastAsia="en-US"/>
              </w:rPr>
              <w:t>e ait</w:t>
            </w:r>
            <w:r w:rsidRPr="008A342E">
              <w:rPr>
                <w:rFonts w:ascii="Times New Roman" w:hAnsi="Times New Roman"/>
                <w:b/>
                <w:sz w:val="24"/>
                <w:szCs w:val="24"/>
                <w:lang w:eastAsia="en-US"/>
              </w:rPr>
              <w:t xml:space="preserve"> finansal tablolara ve önceki dönem</w:t>
            </w:r>
            <w:r>
              <w:rPr>
                <w:rFonts w:ascii="Times New Roman" w:hAnsi="Times New Roman"/>
                <w:b/>
                <w:sz w:val="24"/>
                <w:szCs w:val="24"/>
                <w:lang w:eastAsia="en-US"/>
              </w:rPr>
              <w:t>e ait</w:t>
            </w:r>
            <w:r w:rsidRPr="008A342E">
              <w:rPr>
                <w:rFonts w:ascii="Times New Roman" w:hAnsi="Times New Roman"/>
                <w:b/>
                <w:sz w:val="24"/>
                <w:szCs w:val="24"/>
                <w:lang w:eastAsia="en-US"/>
              </w:rPr>
              <w:t xml:space="preserve"> finansal tablolara ilişkin olarak birlikte rapor vermesi gerekmektedir.</w:t>
            </w:r>
          </w:p>
          <w:p w:rsidR="00EC2D58" w:rsidRPr="008A342E" w:rsidRDefault="00EC2D58" w:rsidP="008A342E">
            <w:pPr>
              <w:pStyle w:val="ListParagraph"/>
              <w:numPr>
                <w:ilvl w:val="0"/>
                <w:numId w:val="1"/>
              </w:numPr>
              <w:autoSpaceDE w:val="0"/>
              <w:autoSpaceDN w:val="0"/>
              <w:adjustRightInd w:val="0"/>
              <w:spacing w:before="120" w:after="120" w:line="276" w:lineRule="auto"/>
              <w:ind w:left="674" w:hanging="567"/>
              <w:contextualSpacing w:val="0"/>
              <w:jc w:val="both"/>
              <w:rPr>
                <w:rFonts w:ascii="Times New Roman" w:hAnsi="Times New Roman"/>
                <w:b/>
                <w:sz w:val="24"/>
                <w:szCs w:val="24"/>
                <w:lang w:eastAsia="en-US"/>
              </w:rPr>
            </w:pPr>
            <w:r w:rsidRPr="008A342E">
              <w:rPr>
                <w:rFonts w:ascii="Times New Roman" w:hAnsi="Times New Roman"/>
                <w:b/>
                <w:sz w:val="24"/>
                <w:szCs w:val="24"/>
                <w:lang w:eastAsia="en-US"/>
              </w:rPr>
              <w:t>Önceki döneme ilişkin denetçi raporu daha önceden yayımlandığı h</w:t>
            </w:r>
            <w:r>
              <w:rPr>
                <w:rFonts w:ascii="Times New Roman" w:hAnsi="Times New Roman"/>
                <w:b/>
                <w:sz w:val="24"/>
                <w:szCs w:val="24"/>
                <w:lang w:eastAsia="en-US"/>
              </w:rPr>
              <w:t>â</w:t>
            </w:r>
            <w:r w:rsidRPr="008A342E">
              <w:rPr>
                <w:rFonts w:ascii="Times New Roman" w:hAnsi="Times New Roman"/>
                <w:b/>
                <w:sz w:val="24"/>
                <w:szCs w:val="24"/>
                <w:lang w:eastAsia="en-US"/>
              </w:rPr>
              <w:t>liyle sınırlı olumlu görüş içermektedir.</w:t>
            </w:r>
          </w:p>
          <w:p w:rsidR="00EC2D58" w:rsidRPr="008A342E" w:rsidRDefault="00EC2D58" w:rsidP="008A342E">
            <w:pPr>
              <w:pStyle w:val="ListParagraph"/>
              <w:numPr>
                <w:ilvl w:val="0"/>
                <w:numId w:val="1"/>
              </w:numPr>
              <w:autoSpaceDE w:val="0"/>
              <w:autoSpaceDN w:val="0"/>
              <w:adjustRightInd w:val="0"/>
              <w:spacing w:before="120" w:after="120" w:line="276" w:lineRule="auto"/>
              <w:ind w:left="674" w:hanging="567"/>
              <w:contextualSpacing w:val="0"/>
              <w:jc w:val="both"/>
              <w:rPr>
                <w:rFonts w:ascii="Times New Roman" w:hAnsi="Times New Roman"/>
                <w:b/>
                <w:sz w:val="24"/>
                <w:szCs w:val="24"/>
                <w:lang w:eastAsia="en-US"/>
              </w:rPr>
            </w:pPr>
            <w:r w:rsidRPr="008A342E">
              <w:rPr>
                <w:rFonts w:ascii="Times New Roman" w:hAnsi="Times New Roman"/>
                <w:b/>
                <w:sz w:val="24"/>
                <w:szCs w:val="24"/>
                <w:lang w:eastAsia="en-US"/>
              </w:rPr>
              <w:t>Bu görüş</w:t>
            </w:r>
            <w:r>
              <w:rPr>
                <w:rFonts w:ascii="Times New Roman" w:hAnsi="Times New Roman"/>
                <w:b/>
                <w:sz w:val="24"/>
                <w:szCs w:val="24"/>
                <w:lang w:eastAsia="en-US"/>
              </w:rPr>
              <w:t xml:space="preserve">e </w:t>
            </w:r>
            <w:r w:rsidRPr="008A342E">
              <w:rPr>
                <w:rFonts w:ascii="Times New Roman" w:hAnsi="Times New Roman"/>
                <w:b/>
                <w:sz w:val="24"/>
                <w:szCs w:val="24"/>
                <w:lang w:eastAsia="en-US"/>
              </w:rPr>
              <w:t>sebep olan husus çözüme kavuşturulmamıştır.</w:t>
            </w:r>
          </w:p>
          <w:p w:rsidR="00EC2D58" w:rsidRPr="002B2EB6" w:rsidRDefault="00EC2D58" w:rsidP="00946DEC">
            <w:pPr>
              <w:pStyle w:val="ListParagraph"/>
              <w:numPr>
                <w:ilvl w:val="0"/>
                <w:numId w:val="1"/>
              </w:numPr>
              <w:autoSpaceDE w:val="0"/>
              <w:autoSpaceDN w:val="0"/>
              <w:adjustRightInd w:val="0"/>
              <w:spacing w:before="120" w:after="120" w:line="276" w:lineRule="auto"/>
              <w:ind w:left="674" w:hanging="567"/>
              <w:contextualSpacing w:val="0"/>
              <w:jc w:val="both"/>
              <w:rPr>
                <w:rFonts w:ascii="Times New Roman" w:hAnsi="Times New Roman"/>
                <w:b/>
                <w:color w:val="000000"/>
                <w:sz w:val="24"/>
                <w:szCs w:val="24"/>
              </w:rPr>
            </w:pPr>
            <w:r w:rsidRPr="008A342E">
              <w:rPr>
                <w:rFonts w:ascii="Times New Roman" w:hAnsi="Times New Roman"/>
                <w:b/>
                <w:sz w:val="24"/>
                <w:szCs w:val="24"/>
                <w:lang w:eastAsia="en-US"/>
              </w:rPr>
              <w:t>Söz konusu hususun cari dönem bilgileri üzerindeki etkileri veya muhtemel etkileri cari dönem</w:t>
            </w:r>
            <w:r>
              <w:rPr>
                <w:rFonts w:ascii="Times New Roman" w:hAnsi="Times New Roman"/>
                <w:b/>
                <w:sz w:val="24"/>
                <w:szCs w:val="24"/>
                <w:lang w:eastAsia="en-US"/>
              </w:rPr>
              <w:t>e ait finansal tablolar</w:t>
            </w:r>
            <w:r w:rsidRPr="008A342E">
              <w:rPr>
                <w:rFonts w:ascii="Times New Roman" w:hAnsi="Times New Roman"/>
                <w:b/>
                <w:sz w:val="24"/>
                <w:szCs w:val="24"/>
                <w:lang w:eastAsia="en-US"/>
              </w:rPr>
              <w:t xml:space="preserve"> ve önceki dönem</w:t>
            </w:r>
            <w:r>
              <w:rPr>
                <w:rFonts w:ascii="Times New Roman" w:hAnsi="Times New Roman"/>
                <w:b/>
                <w:sz w:val="24"/>
                <w:szCs w:val="24"/>
                <w:lang w:eastAsia="en-US"/>
              </w:rPr>
              <w:t>e</w:t>
            </w:r>
            <w:r w:rsidRPr="008A342E">
              <w:rPr>
                <w:rFonts w:ascii="Times New Roman" w:hAnsi="Times New Roman"/>
                <w:b/>
                <w:sz w:val="24"/>
                <w:szCs w:val="24"/>
                <w:lang w:eastAsia="en-US"/>
              </w:rPr>
              <w:t xml:space="preserve"> finansal tablolar</w:t>
            </w:r>
            <w:r>
              <w:rPr>
                <w:rFonts w:ascii="Times New Roman" w:hAnsi="Times New Roman"/>
                <w:b/>
                <w:sz w:val="24"/>
                <w:szCs w:val="24"/>
                <w:lang w:eastAsia="en-US"/>
              </w:rPr>
              <w:t xml:space="preserve"> </w:t>
            </w:r>
            <w:r w:rsidRPr="008A342E">
              <w:rPr>
                <w:rFonts w:ascii="Times New Roman" w:hAnsi="Times New Roman"/>
                <w:b/>
                <w:sz w:val="24"/>
                <w:szCs w:val="24"/>
                <w:lang w:eastAsia="en-US"/>
              </w:rPr>
              <w:t xml:space="preserve">açısından birlikte önemlidir ve olumlu görüş dışında </w:t>
            </w:r>
            <w:r>
              <w:rPr>
                <w:rFonts w:ascii="Times New Roman" w:hAnsi="Times New Roman"/>
                <w:b/>
                <w:sz w:val="24"/>
                <w:szCs w:val="24"/>
                <w:lang w:eastAsia="en-US"/>
              </w:rPr>
              <w:t xml:space="preserve">bir </w:t>
            </w:r>
            <w:r w:rsidRPr="008A342E">
              <w:rPr>
                <w:rFonts w:ascii="Times New Roman" w:hAnsi="Times New Roman"/>
                <w:b/>
                <w:sz w:val="24"/>
                <w:szCs w:val="24"/>
                <w:lang w:eastAsia="en-US"/>
              </w:rPr>
              <w:t>görüş verilmesini gerektirmektedir.</w:t>
            </w:r>
          </w:p>
        </w:tc>
      </w:tr>
    </w:tbl>
    <w:p w:rsidR="00EC2D58" w:rsidRDefault="00EC2D58" w:rsidP="008A342E">
      <w:pPr>
        <w:autoSpaceDE w:val="0"/>
        <w:autoSpaceDN w:val="0"/>
        <w:adjustRightInd w:val="0"/>
        <w:spacing w:before="120" w:after="120" w:line="276" w:lineRule="auto"/>
        <w:jc w:val="both"/>
        <w:rPr>
          <w:rFonts w:ascii="Times New Roman" w:hAnsi="Times New Roman"/>
          <w:color w:val="000000"/>
          <w:sz w:val="24"/>
          <w:szCs w:val="24"/>
        </w:rPr>
      </w:pPr>
      <w:r w:rsidRPr="006348D7">
        <w:rPr>
          <w:rFonts w:ascii="Times New Roman" w:hAnsi="Times New Roman"/>
          <w:color w:val="000000"/>
          <w:sz w:val="24"/>
          <w:szCs w:val="24"/>
        </w:rPr>
        <w:t>BAĞIMSIZ DENETÇİ RAPORU</w:t>
      </w:r>
    </w:p>
    <w:p w:rsidR="00EC2D58" w:rsidRDefault="00EC2D58" w:rsidP="008A342E">
      <w:pPr>
        <w:autoSpaceDE w:val="0"/>
        <w:autoSpaceDN w:val="0"/>
        <w:adjustRightInd w:val="0"/>
        <w:spacing w:before="120" w:after="120" w:line="276" w:lineRule="auto"/>
        <w:jc w:val="both"/>
        <w:rPr>
          <w:rFonts w:ascii="Times New Roman" w:hAnsi="Times New Roman"/>
          <w:b/>
          <w:color w:val="000000"/>
          <w:sz w:val="24"/>
          <w:szCs w:val="24"/>
        </w:rPr>
      </w:pPr>
      <w:r w:rsidRPr="006348D7">
        <w:rPr>
          <w:rFonts w:ascii="Times New Roman" w:hAnsi="Times New Roman"/>
          <w:color w:val="000000"/>
          <w:sz w:val="24"/>
          <w:szCs w:val="24"/>
        </w:rPr>
        <w:t>[</w:t>
      </w:r>
      <w:r>
        <w:rPr>
          <w:rFonts w:ascii="Times New Roman" w:hAnsi="Times New Roman"/>
          <w:color w:val="000000"/>
          <w:sz w:val="24"/>
          <w:szCs w:val="24"/>
        </w:rPr>
        <w:t>Uygun Olan</w:t>
      </w:r>
      <w:r w:rsidRPr="006348D7">
        <w:rPr>
          <w:rFonts w:ascii="Times New Roman" w:hAnsi="Times New Roman"/>
          <w:color w:val="000000"/>
          <w:sz w:val="24"/>
          <w:szCs w:val="24"/>
        </w:rPr>
        <w:t xml:space="preserve"> Muhatap]</w:t>
      </w:r>
    </w:p>
    <w:p w:rsidR="00EC2D58" w:rsidRDefault="00EC2D58" w:rsidP="008A342E">
      <w:pPr>
        <w:autoSpaceDE w:val="0"/>
        <w:autoSpaceDN w:val="0"/>
        <w:adjustRightInd w:val="0"/>
        <w:spacing w:before="120" w:after="120" w:line="276" w:lineRule="auto"/>
        <w:jc w:val="both"/>
        <w:rPr>
          <w:rFonts w:ascii="Times New Roman" w:hAnsi="Times New Roman"/>
          <w:color w:val="000000"/>
          <w:sz w:val="24"/>
          <w:szCs w:val="24"/>
        </w:rPr>
      </w:pPr>
      <w:r w:rsidRPr="006348D7">
        <w:rPr>
          <w:rFonts w:ascii="Times New Roman" w:hAnsi="Times New Roman"/>
          <w:b/>
          <w:color w:val="000000"/>
          <w:sz w:val="24"/>
          <w:szCs w:val="24"/>
        </w:rPr>
        <w:t>Finansal Tablolara İlişkin Rapor</w:t>
      </w:r>
      <w:r w:rsidRPr="007D58FD">
        <w:rPr>
          <w:rStyle w:val="FootnoteReference"/>
          <w:rFonts w:ascii="Times New Roman" w:hAnsi="Times New Roman"/>
          <w:color w:val="000000"/>
          <w:sz w:val="24"/>
          <w:szCs w:val="24"/>
        </w:rPr>
        <w:footnoteReference w:id="27"/>
      </w:r>
    </w:p>
    <w:p w:rsidR="00EC2D58" w:rsidRDefault="00EC2D58" w:rsidP="008A342E">
      <w:pPr>
        <w:autoSpaceDE w:val="0"/>
        <w:autoSpaceDN w:val="0"/>
        <w:adjustRightInd w:val="0"/>
        <w:spacing w:before="120" w:after="120" w:line="276" w:lineRule="auto"/>
        <w:ind w:right="1"/>
        <w:jc w:val="both"/>
        <w:rPr>
          <w:rFonts w:ascii="Times New Roman" w:hAnsi="Times New Roman"/>
          <w:color w:val="000000"/>
          <w:sz w:val="24"/>
          <w:szCs w:val="24"/>
        </w:rPr>
      </w:pPr>
      <w:r>
        <w:rPr>
          <w:rFonts w:ascii="Times New Roman" w:hAnsi="Times New Roman"/>
          <w:color w:val="000000"/>
          <w:sz w:val="24"/>
          <w:szCs w:val="24"/>
        </w:rPr>
        <w:t>ABC Ş</w:t>
      </w:r>
      <w:r w:rsidRPr="00A5217E">
        <w:rPr>
          <w:rFonts w:ascii="Times New Roman" w:hAnsi="Times New Roman"/>
          <w:color w:val="000000"/>
          <w:sz w:val="24"/>
          <w:szCs w:val="24"/>
        </w:rPr>
        <w:t xml:space="preserve">irketinin, 31 Aralık 20X1 tarihli finansal durum tablosu ile </w:t>
      </w:r>
      <w:r>
        <w:rPr>
          <w:rFonts w:ascii="Times New Roman" w:hAnsi="Times New Roman"/>
          <w:color w:val="000000"/>
          <w:sz w:val="24"/>
          <w:szCs w:val="24"/>
        </w:rPr>
        <w:t>aynı</w:t>
      </w:r>
      <w:r w:rsidRPr="00A5217E">
        <w:rPr>
          <w:rFonts w:ascii="Times New Roman" w:hAnsi="Times New Roman"/>
          <w:color w:val="000000"/>
          <w:sz w:val="24"/>
          <w:szCs w:val="24"/>
        </w:rPr>
        <w:t xml:space="preserve"> tarihte sona eren </w:t>
      </w:r>
      <w:r>
        <w:rPr>
          <w:rFonts w:ascii="Times New Roman" w:hAnsi="Times New Roman"/>
          <w:color w:val="000000"/>
          <w:sz w:val="24"/>
          <w:szCs w:val="24"/>
        </w:rPr>
        <w:t xml:space="preserve">hesap </w:t>
      </w:r>
      <w:r w:rsidRPr="00EA024C">
        <w:rPr>
          <w:rFonts w:ascii="Times New Roman" w:hAnsi="Times New Roman"/>
          <w:color w:val="000000"/>
          <w:sz w:val="24"/>
          <w:szCs w:val="24"/>
        </w:rPr>
        <w:t xml:space="preserve">dönemine ait; </w:t>
      </w:r>
      <w:r w:rsidRPr="003E5469">
        <w:rPr>
          <w:rFonts w:ascii="Times New Roman" w:hAnsi="Times New Roman"/>
          <w:color w:val="000000"/>
          <w:sz w:val="24"/>
          <w:szCs w:val="24"/>
        </w:rPr>
        <w:t xml:space="preserve">kâr veya zarar ve diğer </w:t>
      </w:r>
      <w:r w:rsidRPr="00EA024C">
        <w:rPr>
          <w:rFonts w:ascii="Times New Roman" w:hAnsi="Times New Roman"/>
          <w:color w:val="000000"/>
          <w:sz w:val="24"/>
          <w:szCs w:val="24"/>
        </w:rPr>
        <w:t>kapsamlı</w:t>
      </w:r>
      <w:r w:rsidRPr="00A5217E">
        <w:rPr>
          <w:rFonts w:ascii="Times New Roman" w:hAnsi="Times New Roman"/>
          <w:color w:val="000000"/>
          <w:sz w:val="24"/>
          <w:szCs w:val="24"/>
        </w:rPr>
        <w:t xml:space="preserve"> gelir ta</w:t>
      </w:r>
      <w:r>
        <w:rPr>
          <w:rFonts w:ascii="Times New Roman" w:hAnsi="Times New Roman"/>
          <w:color w:val="000000"/>
          <w:sz w:val="24"/>
          <w:szCs w:val="24"/>
        </w:rPr>
        <w:t>blosu, özkaynak değişim tablosu ve</w:t>
      </w:r>
      <w:r w:rsidRPr="00A5217E">
        <w:rPr>
          <w:rFonts w:ascii="Times New Roman" w:hAnsi="Times New Roman"/>
          <w:color w:val="000000"/>
          <w:sz w:val="24"/>
          <w:szCs w:val="24"/>
        </w:rPr>
        <w:t xml:space="preserve"> nakit akış tablosu</w:t>
      </w:r>
      <w:r>
        <w:rPr>
          <w:rFonts w:ascii="Times New Roman" w:hAnsi="Times New Roman"/>
          <w:color w:val="000000"/>
          <w:sz w:val="24"/>
          <w:szCs w:val="24"/>
        </w:rPr>
        <w:t xml:space="preserve"> ile</w:t>
      </w:r>
      <w:r w:rsidRPr="00A5217E">
        <w:rPr>
          <w:rFonts w:ascii="Times New Roman" w:hAnsi="Times New Roman"/>
          <w:color w:val="000000"/>
          <w:sz w:val="24"/>
          <w:szCs w:val="24"/>
        </w:rPr>
        <w:t xml:space="preserve"> önemli muhasebe politikalarını özet</w:t>
      </w:r>
      <w:r>
        <w:rPr>
          <w:rFonts w:ascii="Times New Roman" w:hAnsi="Times New Roman"/>
          <w:color w:val="000000"/>
          <w:sz w:val="24"/>
          <w:szCs w:val="24"/>
        </w:rPr>
        <w:t>leyen dipnotlar</w:t>
      </w:r>
      <w:r w:rsidRPr="00A5217E">
        <w:rPr>
          <w:rFonts w:ascii="Times New Roman" w:hAnsi="Times New Roman"/>
          <w:color w:val="000000"/>
          <w:sz w:val="24"/>
          <w:szCs w:val="24"/>
        </w:rPr>
        <w:t xml:space="preserve"> ile diğer açıklayıcı </w:t>
      </w:r>
      <w:r>
        <w:rPr>
          <w:rFonts w:ascii="Times New Roman" w:hAnsi="Times New Roman"/>
          <w:color w:val="000000"/>
          <w:sz w:val="24"/>
          <w:szCs w:val="24"/>
        </w:rPr>
        <w:t>notlardan</w:t>
      </w:r>
      <w:r w:rsidRPr="00A5217E">
        <w:rPr>
          <w:rFonts w:ascii="Times New Roman" w:hAnsi="Times New Roman"/>
          <w:color w:val="000000"/>
          <w:sz w:val="24"/>
          <w:szCs w:val="24"/>
        </w:rPr>
        <w:t xml:space="preserve"> oluşan ili</w:t>
      </w:r>
      <w:r w:rsidRPr="006348D7">
        <w:rPr>
          <w:rFonts w:ascii="Times New Roman" w:hAnsi="Times New Roman"/>
          <w:color w:val="000000"/>
          <w:sz w:val="24"/>
          <w:szCs w:val="24"/>
        </w:rPr>
        <w:t>şikteki finansal tablolarını denetlemiş bulunuyoruz.</w:t>
      </w:r>
    </w:p>
    <w:p w:rsidR="00EC2D58" w:rsidRPr="00635982" w:rsidRDefault="00EC2D58" w:rsidP="008A342E">
      <w:pPr>
        <w:autoSpaceDE w:val="0"/>
        <w:autoSpaceDN w:val="0"/>
        <w:adjustRightInd w:val="0"/>
        <w:spacing w:before="120" w:after="120" w:line="276" w:lineRule="auto"/>
        <w:ind w:right="1"/>
        <w:jc w:val="both"/>
        <w:rPr>
          <w:rFonts w:ascii="Times New Roman" w:hAnsi="Times New Roman"/>
          <w:i/>
          <w:color w:val="000000"/>
          <w:sz w:val="24"/>
          <w:szCs w:val="24"/>
        </w:rPr>
      </w:pPr>
      <w:r w:rsidRPr="00635982">
        <w:rPr>
          <w:rFonts w:ascii="Times New Roman" w:hAnsi="Times New Roman"/>
          <w:i/>
          <w:sz w:val="24"/>
          <w:szCs w:val="24"/>
        </w:rPr>
        <w:t>Yönetimin</w:t>
      </w:r>
      <w:r w:rsidRPr="007D58FD">
        <w:rPr>
          <w:rStyle w:val="FootnoteReference"/>
          <w:rFonts w:ascii="Times New Roman" w:hAnsi="Times New Roman"/>
          <w:sz w:val="24"/>
          <w:szCs w:val="24"/>
        </w:rPr>
        <w:footnoteReference w:id="28"/>
      </w:r>
      <w:r w:rsidRPr="007D58FD">
        <w:rPr>
          <w:rFonts w:ascii="Times New Roman" w:hAnsi="Times New Roman"/>
          <w:sz w:val="24"/>
          <w:szCs w:val="24"/>
        </w:rPr>
        <w:t xml:space="preserve"> </w:t>
      </w:r>
      <w:r w:rsidRPr="00635982">
        <w:rPr>
          <w:rFonts w:ascii="Times New Roman" w:hAnsi="Times New Roman"/>
          <w:i/>
          <w:sz w:val="24"/>
          <w:szCs w:val="24"/>
        </w:rPr>
        <w:t>Finansal Tablolara İlişkin Sorumluluğu</w:t>
      </w:r>
    </w:p>
    <w:p w:rsidR="00EC2D58" w:rsidRDefault="00EC2D58" w:rsidP="008A342E">
      <w:pPr>
        <w:autoSpaceDE w:val="0"/>
        <w:autoSpaceDN w:val="0"/>
        <w:adjustRightInd w:val="0"/>
        <w:spacing w:before="120" w:after="120" w:line="276" w:lineRule="auto"/>
        <w:jc w:val="both"/>
        <w:rPr>
          <w:rFonts w:ascii="Times New Roman" w:hAnsi="Times New Roman"/>
          <w:color w:val="000000"/>
          <w:sz w:val="24"/>
          <w:szCs w:val="24"/>
        </w:rPr>
      </w:pPr>
      <w:r>
        <w:rPr>
          <w:rFonts w:ascii="Times New Roman" w:hAnsi="Times New Roman"/>
          <w:color w:val="000000"/>
          <w:sz w:val="24"/>
          <w:szCs w:val="24"/>
        </w:rPr>
        <w:t xml:space="preserve">Şirket </w:t>
      </w:r>
      <w:r w:rsidRPr="006348D7">
        <w:rPr>
          <w:rFonts w:ascii="Times New Roman" w:hAnsi="Times New Roman"/>
          <w:color w:val="000000"/>
          <w:sz w:val="24"/>
          <w:szCs w:val="24"/>
        </w:rPr>
        <w:t xml:space="preserve">yönetimi, </w:t>
      </w:r>
      <w:r w:rsidRPr="0024507E">
        <w:rPr>
          <w:rFonts w:ascii="Times New Roman" w:hAnsi="Times New Roman"/>
          <w:color w:val="000000"/>
          <w:sz w:val="24"/>
          <w:szCs w:val="24"/>
        </w:rPr>
        <w:t>finansal tabloları</w:t>
      </w:r>
      <w:r>
        <w:rPr>
          <w:rFonts w:ascii="Times New Roman" w:hAnsi="Times New Roman"/>
          <w:color w:val="000000"/>
          <w:sz w:val="24"/>
          <w:szCs w:val="24"/>
        </w:rPr>
        <w:t>n Türkiye Muhasebe Standartları</w:t>
      </w:r>
      <w:r w:rsidRPr="0024507E">
        <w:rPr>
          <w:rFonts w:ascii="Times New Roman" w:hAnsi="Times New Roman"/>
          <w:color w:val="000000"/>
          <w:sz w:val="24"/>
          <w:szCs w:val="24"/>
        </w:rPr>
        <w:t xml:space="preserve">na </w:t>
      </w:r>
      <w:r>
        <w:rPr>
          <w:rFonts w:ascii="Times New Roman" w:hAnsi="Times New Roman"/>
          <w:color w:val="000000"/>
          <w:sz w:val="24"/>
          <w:szCs w:val="24"/>
        </w:rPr>
        <w:t>uygun olarak</w:t>
      </w:r>
      <w:r w:rsidRPr="0024507E">
        <w:rPr>
          <w:rFonts w:ascii="Times New Roman" w:hAnsi="Times New Roman"/>
          <w:color w:val="000000"/>
          <w:sz w:val="24"/>
          <w:szCs w:val="24"/>
        </w:rPr>
        <w:t xml:space="preserve"> hazırlanması</w:t>
      </w:r>
      <w:r>
        <w:rPr>
          <w:rFonts w:ascii="Times New Roman" w:hAnsi="Times New Roman"/>
          <w:color w:val="000000"/>
          <w:sz w:val="24"/>
          <w:szCs w:val="24"/>
        </w:rPr>
        <w:t>ndan, gerçeğe uygun</w:t>
      </w:r>
      <w:r w:rsidRPr="00A5217E">
        <w:rPr>
          <w:rFonts w:ascii="Times New Roman" w:hAnsi="Times New Roman"/>
          <w:color w:val="000000"/>
          <w:sz w:val="24"/>
          <w:szCs w:val="24"/>
        </w:rPr>
        <w:t xml:space="preserve"> </w:t>
      </w:r>
      <w:r>
        <w:rPr>
          <w:rFonts w:ascii="Times New Roman" w:hAnsi="Times New Roman"/>
          <w:color w:val="000000"/>
          <w:sz w:val="24"/>
          <w:szCs w:val="24"/>
        </w:rPr>
        <w:t xml:space="preserve">bir biçimde </w:t>
      </w:r>
      <w:r w:rsidRPr="00A5217E">
        <w:rPr>
          <w:rFonts w:ascii="Times New Roman" w:hAnsi="Times New Roman"/>
          <w:color w:val="000000"/>
          <w:sz w:val="24"/>
          <w:szCs w:val="24"/>
        </w:rPr>
        <w:t>sunumundan</w:t>
      </w:r>
      <w:r>
        <w:rPr>
          <w:rStyle w:val="FootnoteReference"/>
          <w:rFonts w:ascii="Times New Roman" w:hAnsi="Times New Roman"/>
          <w:color w:val="000000"/>
          <w:sz w:val="24"/>
          <w:szCs w:val="24"/>
        </w:rPr>
        <w:footnoteReference w:id="29"/>
      </w:r>
      <w:r w:rsidRPr="00A5217E">
        <w:rPr>
          <w:rFonts w:ascii="Times New Roman" w:hAnsi="Times New Roman"/>
          <w:color w:val="000000"/>
          <w:sz w:val="24"/>
          <w:szCs w:val="24"/>
        </w:rPr>
        <w:t xml:space="preserve"> </w:t>
      </w:r>
      <w:r>
        <w:rPr>
          <w:rFonts w:ascii="Times New Roman" w:hAnsi="Times New Roman"/>
          <w:color w:val="000000"/>
          <w:sz w:val="24"/>
          <w:szCs w:val="24"/>
        </w:rPr>
        <w:t xml:space="preserve">ve </w:t>
      </w:r>
      <w:r w:rsidRPr="006348D7">
        <w:rPr>
          <w:rFonts w:ascii="Times New Roman" w:hAnsi="Times New Roman"/>
          <w:color w:val="000000"/>
          <w:sz w:val="24"/>
          <w:szCs w:val="24"/>
        </w:rPr>
        <w:t>hata veya hile kaynakl</w:t>
      </w:r>
      <w:r>
        <w:rPr>
          <w:rFonts w:ascii="Times New Roman" w:hAnsi="Times New Roman"/>
          <w:color w:val="000000"/>
          <w:sz w:val="24"/>
          <w:szCs w:val="24"/>
        </w:rPr>
        <w:t>ı</w:t>
      </w:r>
      <w:r w:rsidRPr="006348D7">
        <w:rPr>
          <w:rFonts w:ascii="Times New Roman" w:hAnsi="Times New Roman"/>
          <w:color w:val="000000"/>
          <w:sz w:val="24"/>
          <w:szCs w:val="24"/>
        </w:rPr>
        <w:t xml:space="preserve"> </w:t>
      </w:r>
      <w:r w:rsidRPr="000B0487">
        <w:rPr>
          <w:rFonts w:ascii="Times New Roman" w:hAnsi="Times New Roman"/>
          <w:sz w:val="24"/>
          <w:szCs w:val="24"/>
        </w:rPr>
        <w:t>önemli</w:t>
      </w:r>
      <w:r w:rsidRPr="006F210B">
        <w:rPr>
          <w:rFonts w:ascii="Times New Roman" w:hAnsi="Times New Roman"/>
          <w:sz w:val="24"/>
          <w:szCs w:val="24"/>
        </w:rPr>
        <w:t xml:space="preserve"> </w:t>
      </w:r>
      <w:r w:rsidRPr="000B0487">
        <w:rPr>
          <w:rFonts w:ascii="Times New Roman" w:hAnsi="Times New Roman"/>
          <w:sz w:val="24"/>
          <w:szCs w:val="24"/>
        </w:rPr>
        <w:t>yanlışlık içerme</w:t>
      </w:r>
      <w:r>
        <w:rPr>
          <w:rFonts w:ascii="Times New Roman" w:hAnsi="Times New Roman"/>
          <w:sz w:val="24"/>
          <w:szCs w:val="24"/>
        </w:rPr>
        <w:t>yen</w:t>
      </w:r>
      <w:r w:rsidRPr="000B0487">
        <w:rPr>
          <w:rFonts w:ascii="Times New Roman" w:hAnsi="Times New Roman"/>
          <w:sz w:val="24"/>
          <w:szCs w:val="24"/>
        </w:rPr>
        <w:t xml:space="preserve"> </w:t>
      </w:r>
      <w:r>
        <w:rPr>
          <w:rFonts w:ascii="Times New Roman" w:hAnsi="Times New Roman"/>
          <w:sz w:val="24"/>
          <w:szCs w:val="24"/>
        </w:rPr>
        <w:t>finansal tabloların</w:t>
      </w:r>
      <w:r w:rsidRPr="000B0487">
        <w:rPr>
          <w:rFonts w:ascii="Times New Roman" w:hAnsi="Times New Roman"/>
          <w:sz w:val="24"/>
          <w:szCs w:val="24"/>
        </w:rPr>
        <w:t xml:space="preserve"> hazırlanması</w:t>
      </w:r>
      <w:r>
        <w:rPr>
          <w:rFonts w:ascii="Times New Roman" w:hAnsi="Times New Roman"/>
          <w:sz w:val="24"/>
          <w:szCs w:val="24"/>
        </w:rPr>
        <w:t>nı sağlamak</w:t>
      </w:r>
      <w:r w:rsidRPr="000B0487">
        <w:rPr>
          <w:rFonts w:ascii="Times New Roman" w:hAnsi="Times New Roman"/>
          <w:sz w:val="24"/>
          <w:szCs w:val="24"/>
        </w:rPr>
        <w:t xml:space="preserve"> </w:t>
      </w:r>
      <w:r>
        <w:rPr>
          <w:rFonts w:ascii="Times New Roman" w:hAnsi="Times New Roman"/>
          <w:sz w:val="24"/>
          <w:szCs w:val="24"/>
        </w:rPr>
        <w:t xml:space="preserve">için </w:t>
      </w:r>
      <w:r w:rsidRPr="000B0487">
        <w:rPr>
          <w:rFonts w:ascii="Times New Roman" w:hAnsi="Times New Roman"/>
          <w:sz w:val="24"/>
          <w:szCs w:val="24"/>
        </w:rPr>
        <w:t>gerekli</w:t>
      </w:r>
      <w:r w:rsidRPr="006F210B">
        <w:rPr>
          <w:rFonts w:ascii="Times New Roman" w:hAnsi="Times New Roman"/>
          <w:sz w:val="24"/>
          <w:szCs w:val="24"/>
        </w:rPr>
        <w:t xml:space="preserve"> gördüğü</w:t>
      </w:r>
      <w:r w:rsidRPr="000B0487">
        <w:rPr>
          <w:rFonts w:ascii="Times New Roman" w:hAnsi="Times New Roman"/>
          <w:sz w:val="24"/>
          <w:szCs w:val="24"/>
        </w:rPr>
        <w:t xml:space="preserve"> iç kontrol</w:t>
      </w:r>
      <w:r>
        <w:rPr>
          <w:rFonts w:ascii="Times New Roman" w:hAnsi="Times New Roman"/>
          <w:sz w:val="24"/>
          <w:szCs w:val="24"/>
        </w:rPr>
        <w:t>den</w:t>
      </w:r>
      <w:r w:rsidRPr="000B0487">
        <w:rPr>
          <w:rFonts w:ascii="Times New Roman" w:hAnsi="Times New Roman"/>
          <w:sz w:val="24"/>
          <w:szCs w:val="24"/>
        </w:rPr>
        <w:t xml:space="preserve"> </w:t>
      </w:r>
      <w:r w:rsidRPr="006F210B">
        <w:rPr>
          <w:rFonts w:ascii="Times New Roman" w:hAnsi="Times New Roman"/>
          <w:sz w:val="24"/>
          <w:szCs w:val="24"/>
        </w:rPr>
        <w:t>sorumludur</w:t>
      </w:r>
      <w:r>
        <w:rPr>
          <w:rFonts w:ascii="Times New Roman" w:hAnsi="Times New Roman"/>
          <w:sz w:val="24"/>
          <w:szCs w:val="24"/>
        </w:rPr>
        <w:t>.</w:t>
      </w:r>
    </w:p>
    <w:p w:rsidR="00EC2D58" w:rsidRDefault="00EC2D58" w:rsidP="008A342E">
      <w:pPr>
        <w:autoSpaceDE w:val="0"/>
        <w:autoSpaceDN w:val="0"/>
        <w:adjustRightInd w:val="0"/>
        <w:spacing w:before="120" w:after="120" w:line="276" w:lineRule="auto"/>
        <w:ind w:right="1"/>
        <w:jc w:val="both"/>
        <w:rPr>
          <w:rFonts w:ascii="Times New Roman" w:hAnsi="Times New Roman"/>
          <w:color w:val="000000"/>
          <w:sz w:val="24"/>
          <w:szCs w:val="24"/>
        </w:rPr>
      </w:pPr>
      <w:r>
        <w:rPr>
          <w:rFonts w:ascii="Times New Roman" w:hAnsi="Times New Roman"/>
          <w:i/>
          <w:color w:val="000000"/>
          <w:sz w:val="24"/>
          <w:szCs w:val="24"/>
        </w:rPr>
        <w:t xml:space="preserve">Bağımsız </w:t>
      </w:r>
      <w:r w:rsidRPr="006348D7">
        <w:rPr>
          <w:rFonts w:ascii="Times New Roman" w:hAnsi="Times New Roman"/>
          <w:i/>
          <w:color w:val="000000"/>
          <w:sz w:val="24"/>
          <w:szCs w:val="24"/>
        </w:rPr>
        <w:t>Denetçinin Sorumluluğu</w:t>
      </w:r>
    </w:p>
    <w:p w:rsidR="00EC2D58" w:rsidRDefault="00EC2D58" w:rsidP="008A342E">
      <w:pPr>
        <w:autoSpaceDE w:val="0"/>
        <w:autoSpaceDN w:val="0"/>
        <w:adjustRightInd w:val="0"/>
        <w:spacing w:before="120" w:after="120" w:line="276" w:lineRule="auto"/>
        <w:jc w:val="both"/>
        <w:rPr>
          <w:rFonts w:ascii="Times New Roman" w:hAnsi="Times New Roman"/>
          <w:color w:val="000000"/>
          <w:sz w:val="24"/>
          <w:szCs w:val="24"/>
        </w:rPr>
      </w:pPr>
      <w:r w:rsidRPr="00A5217E">
        <w:rPr>
          <w:rFonts w:ascii="Times New Roman" w:hAnsi="Times New Roman"/>
          <w:color w:val="000000"/>
          <w:sz w:val="24"/>
          <w:szCs w:val="24"/>
        </w:rPr>
        <w:t>Sorumluluğumuz</w:t>
      </w:r>
      <w:r>
        <w:rPr>
          <w:rFonts w:ascii="Times New Roman" w:hAnsi="Times New Roman"/>
          <w:color w:val="000000"/>
          <w:sz w:val="24"/>
          <w:szCs w:val="24"/>
        </w:rPr>
        <w:t>,</w:t>
      </w:r>
      <w:r w:rsidRPr="00A5217E">
        <w:rPr>
          <w:rFonts w:ascii="Times New Roman" w:hAnsi="Times New Roman"/>
          <w:color w:val="000000"/>
          <w:sz w:val="24"/>
          <w:szCs w:val="24"/>
        </w:rPr>
        <w:t xml:space="preserve"> yap</w:t>
      </w:r>
      <w:r w:rsidRPr="006348D7">
        <w:rPr>
          <w:rFonts w:ascii="Times New Roman" w:hAnsi="Times New Roman"/>
          <w:color w:val="000000"/>
          <w:sz w:val="24"/>
          <w:szCs w:val="24"/>
        </w:rPr>
        <w:t>tığımız bağımsız denetime dayanarak</w:t>
      </w:r>
      <w:r>
        <w:rPr>
          <w:rFonts w:ascii="Times New Roman" w:hAnsi="Times New Roman"/>
          <w:color w:val="000000"/>
          <w:sz w:val="24"/>
          <w:szCs w:val="24"/>
        </w:rPr>
        <w:t>,</w:t>
      </w:r>
      <w:r w:rsidRPr="006348D7">
        <w:rPr>
          <w:rFonts w:ascii="Times New Roman" w:hAnsi="Times New Roman"/>
          <w:color w:val="000000"/>
          <w:sz w:val="24"/>
          <w:szCs w:val="24"/>
        </w:rPr>
        <w:t xml:space="preserve"> </w:t>
      </w:r>
      <w:r>
        <w:rPr>
          <w:rFonts w:ascii="Times New Roman" w:hAnsi="Times New Roman"/>
          <w:color w:val="000000"/>
          <w:sz w:val="24"/>
          <w:szCs w:val="24"/>
        </w:rPr>
        <w:t>b</w:t>
      </w:r>
      <w:r w:rsidRPr="006348D7">
        <w:rPr>
          <w:rFonts w:ascii="Times New Roman" w:hAnsi="Times New Roman"/>
          <w:color w:val="000000"/>
          <w:sz w:val="24"/>
          <w:szCs w:val="24"/>
        </w:rPr>
        <w:t xml:space="preserve">u finansal tablolar hakkında görüş </w:t>
      </w:r>
      <w:r>
        <w:rPr>
          <w:rFonts w:ascii="Times New Roman" w:hAnsi="Times New Roman"/>
          <w:color w:val="000000"/>
          <w:sz w:val="24"/>
          <w:szCs w:val="24"/>
        </w:rPr>
        <w:t>ve</w:t>
      </w:r>
      <w:r w:rsidRPr="006348D7">
        <w:rPr>
          <w:rFonts w:ascii="Times New Roman" w:hAnsi="Times New Roman"/>
          <w:color w:val="000000"/>
          <w:sz w:val="24"/>
          <w:szCs w:val="24"/>
        </w:rPr>
        <w:t xml:space="preserve">rmektir. </w:t>
      </w:r>
      <w:r>
        <w:rPr>
          <w:rFonts w:ascii="Times New Roman" w:hAnsi="Times New Roman"/>
          <w:color w:val="000000"/>
          <w:sz w:val="24"/>
          <w:szCs w:val="24"/>
        </w:rPr>
        <w:t>Yaptığımız bağımsız denetim</w:t>
      </w:r>
      <w:r w:rsidRPr="006348D7">
        <w:rPr>
          <w:rFonts w:ascii="Times New Roman" w:hAnsi="Times New Roman"/>
          <w:color w:val="000000"/>
          <w:sz w:val="24"/>
          <w:szCs w:val="24"/>
        </w:rPr>
        <w:t xml:space="preserve">, </w:t>
      </w:r>
      <w:r w:rsidRPr="0062001D">
        <w:rPr>
          <w:rFonts w:ascii="Times New Roman" w:hAnsi="Times New Roman"/>
          <w:color w:val="000000"/>
          <w:sz w:val="24"/>
          <w:szCs w:val="24"/>
        </w:rPr>
        <w:t>Kamu Gözetimi, Muhasebe ve Denetim Standartları Kurumu</w:t>
      </w:r>
      <w:r>
        <w:rPr>
          <w:rFonts w:ascii="Times New Roman" w:hAnsi="Times New Roman"/>
          <w:color w:val="000000"/>
          <w:sz w:val="24"/>
          <w:szCs w:val="24"/>
        </w:rPr>
        <w:t xml:space="preserve"> </w:t>
      </w:r>
      <w:r w:rsidRPr="006348D7">
        <w:rPr>
          <w:rFonts w:ascii="Times New Roman" w:hAnsi="Times New Roman"/>
          <w:color w:val="000000"/>
          <w:sz w:val="24"/>
          <w:szCs w:val="24"/>
        </w:rPr>
        <w:t xml:space="preserve">tarafından yayımlanan </w:t>
      </w:r>
      <w:r>
        <w:rPr>
          <w:rFonts w:ascii="Times New Roman" w:hAnsi="Times New Roman"/>
          <w:color w:val="000000"/>
          <w:sz w:val="24"/>
          <w:szCs w:val="24"/>
        </w:rPr>
        <w:t>Türkiye Denetim Standartlarının bir parçası olan Bağımsız</w:t>
      </w:r>
      <w:r w:rsidRPr="006348D7">
        <w:rPr>
          <w:rFonts w:ascii="Times New Roman" w:hAnsi="Times New Roman"/>
          <w:color w:val="000000"/>
          <w:sz w:val="24"/>
          <w:szCs w:val="24"/>
        </w:rPr>
        <w:t xml:space="preserve"> Denetim Standartlarına uygun olarak </w:t>
      </w:r>
      <w:r>
        <w:rPr>
          <w:rFonts w:ascii="Times New Roman" w:hAnsi="Times New Roman"/>
          <w:color w:val="000000"/>
          <w:sz w:val="24"/>
          <w:szCs w:val="24"/>
        </w:rPr>
        <w:t>yürütülmüştür</w:t>
      </w:r>
      <w:r w:rsidRPr="006348D7">
        <w:rPr>
          <w:rFonts w:ascii="Times New Roman" w:hAnsi="Times New Roman"/>
          <w:color w:val="000000"/>
          <w:sz w:val="24"/>
          <w:szCs w:val="24"/>
        </w:rPr>
        <w:t xml:space="preserve">. Bu standartlar, etik </w:t>
      </w:r>
      <w:r>
        <w:rPr>
          <w:rFonts w:ascii="Times New Roman" w:hAnsi="Times New Roman"/>
          <w:color w:val="000000"/>
          <w:sz w:val="24"/>
          <w:szCs w:val="24"/>
        </w:rPr>
        <w:t>hüküm</w:t>
      </w:r>
      <w:r w:rsidRPr="006348D7">
        <w:rPr>
          <w:rFonts w:ascii="Times New Roman" w:hAnsi="Times New Roman"/>
          <w:color w:val="000000"/>
          <w:sz w:val="24"/>
          <w:szCs w:val="24"/>
        </w:rPr>
        <w:t>lere uy</w:t>
      </w:r>
      <w:r>
        <w:rPr>
          <w:rFonts w:ascii="Times New Roman" w:hAnsi="Times New Roman"/>
          <w:color w:val="000000"/>
          <w:sz w:val="24"/>
          <w:szCs w:val="24"/>
        </w:rPr>
        <w:t>gunluk sağlan</w:t>
      </w:r>
      <w:r w:rsidRPr="006348D7">
        <w:rPr>
          <w:rFonts w:ascii="Times New Roman" w:hAnsi="Times New Roman"/>
          <w:color w:val="000000"/>
          <w:sz w:val="24"/>
          <w:szCs w:val="24"/>
        </w:rPr>
        <w:t>masını ve bağımsız denetimin, finansal tabloların önemli yanlışlık içerip içermedi</w:t>
      </w:r>
      <w:r>
        <w:rPr>
          <w:rFonts w:ascii="Times New Roman" w:hAnsi="Times New Roman"/>
          <w:color w:val="000000"/>
          <w:sz w:val="24"/>
          <w:szCs w:val="24"/>
        </w:rPr>
        <w:t>ğ</w:t>
      </w:r>
      <w:r w:rsidRPr="006348D7">
        <w:rPr>
          <w:rFonts w:ascii="Times New Roman" w:hAnsi="Times New Roman"/>
          <w:color w:val="000000"/>
          <w:sz w:val="24"/>
          <w:szCs w:val="24"/>
        </w:rPr>
        <w:t>ine dair makul güvence elde etmek üzere planlanarak yürütülmesini gerektirmektedir.</w:t>
      </w:r>
    </w:p>
    <w:p w:rsidR="00EC2D58" w:rsidRDefault="00EC2D58" w:rsidP="008A342E">
      <w:pPr>
        <w:autoSpaceDE w:val="0"/>
        <w:autoSpaceDN w:val="0"/>
        <w:adjustRightInd w:val="0"/>
        <w:spacing w:before="120" w:after="120" w:line="276" w:lineRule="auto"/>
        <w:jc w:val="both"/>
        <w:rPr>
          <w:rFonts w:ascii="Times New Roman" w:hAnsi="Times New Roman"/>
          <w:color w:val="000000"/>
          <w:sz w:val="24"/>
          <w:szCs w:val="24"/>
        </w:rPr>
      </w:pPr>
      <w:r w:rsidRPr="006348D7">
        <w:rPr>
          <w:rFonts w:ascii="Times New Roman" w:hAnsi="Times New Roman"/>
          <w:color w:val="000000"/>
          <w:sz w:val="24"/>
          <w:szCs w:val="24"/>
        </w:rPr>
        <w:t>Bağımsız denetim</w:t>
      </w:r>
      <w:r>
        <w:rPr>
          <w:rFonts w:ascii="Times New Roman" w:hAnsi="Times New Roman"/>
          <w:color w:val="000000"/>
          <w:sz w:val="24"/>
          <w:szCs w:val="24"/>
        </w:rPr>
        <w:t>, finansal tablolardaki tutar</w:t>
      </w:r>
      <w:r w:rsidRPr="006348D7">
        <w:rPr>
          <w:rFonts w:ascii="Times New Roman" w:hAnsi="Times New Roman"/>
          <w:color w:val="000000"/>
          <w:sz w:val="24"/>
          <w:szCs w:val="24"/>
        </w:rPr>
        <w:t xml:space="preserve"> ve açıklamalar hakkında denetim kanıtı elde etmek amacıyla </w:t>
      </w:r>
      <w:r>
        <w:rPr>
          <w:rFonts w:ascii="Times New Roman" w:hAnsi="Times New Roman"/>
          <w:color w:val="000000"/>
          <w:sz w:val="24"/>
          <w:szCs w:val="24"/>
        </w:rPr>
        <w:t xml:space="preserve">denetim </w:t>
      </w:r>
      <w:r w:rsidRPr="006348D7">
        <w:rPr>
          <w:rFonts w:ascii="Times New Roman" w:hAnsi="Times New Roman"/>
          <w:color w:val="000000"/>
          <w:sz w:val="24"/>
          <w:szCs w:val="24"/>
        </w:rPr>
        <w:t>prosedürlerin</w:t>
      </w:r>
      <w:r>
        <w:rPr>
          <w:rFonts w:ascii="Times New Roman" w:hAnsi="Times New Roman"/>
          <w:color w:val="000000"/>
          <w:sz w:val="24"/>
          <w:szCs w:val="24"/>
        </w:rPr>
        <w:t>in</w:t>
      </w:r>
      <w:r w:rsidRPr="006348D7">
        <w:rPr>
          <w:rFonts w:ascii="Times New Roman" w:hAnsi="Times New Roman"/>
          <w:color w:val="000000"/>
          <w:sz w:val="24"/>
          <w:szCs w:val="24"/>
        </w:rPr>
        <w:t xml:space="preserve"> </w:t>
      </w:r>
      <w:r>
        <w:rPr>
          <w:rFonts w:ascii="Times New Roman" w:hAnsi="Times New Roman"/>
          <w:color w:val="000000"/>
          <w:sz w:val="24"/>
          <w:szCs w:val="24"/>
        </w:rPr>
        <w:t>uygulanmasını içerir</w:t>
      </w:r>
      <w:r w:rsidRPr="006348D7">
        <w:rPr>
          <w:rFonts w:ascii="Times New Roman" w:hAnsi="Times New Roman"/>
          <w:color w:val="000000"/>
          <w:sz w:val="24"/>
          <w:szCs w:val="24"/>
        </w:rPr>
        <w:t xml:space="preserve">. </w:t>
      </w:r>
      <w:r>
        <w:rPr>
          <w:rFonts w:ascii="Times New Roman" w:hAnsi="Times New Roman"/>
          <w:color w:val="000000"/>
          <w:sz w:val="24"/>
          <w:szCs w:val="24"/>
        </w:rPr>
        <w:t>Bu prosedürlerin seçimi</w:t>
      </w:r>
      <w:r w:rsidRPr="006348D7">
        <w:rPr>
          <w:rFonts w:ascii="Times New Roman" w:hAnsi="Times New Roman"/>
          <w:color w:val="000000"/>
          <w:sz w:val="24"/>
          <w:szCs w:val="24"/>
        </w:rPr>
        <w:t>,  finansal tablolardaki hata veya hile kaynakl</w:t>
      </w:r>
      <w:r>
        <w:rPr>
          <w:rFonts w:ascii="Times New Roman" w:hAnsi="Times New Roman"/>
          <w:color w:val="000000"/>
          <w:sz w:val="24"/>
          <w:szCs w:val="24"/>
        </w:rPr>
        <w:t>ı</w:t>
      </w:r>
      <w:r w:rsidRPr="006348D7">
        <w:rPr>
          <w:rFonts w:ascii="Times New Roman" w:hAnsi="Times New Roman"/>
          <w:color w:val="000000"/>
          <w:sz w:val="24"/>
          <w:szCs w:val="24"/>
        </w:rPr>
        <w:t xml:space="preserve"> </w:t>
      </w:r>
      <w:r>
        <w:rPr>
          <w:rFonts w:ascii="Times New Roman" w:hAnsi="Times New Roman"/>
          <w:color w:val="000000"/>
          <w:sz w:val="24"/>
          <w:szCs w:val="24"/>
        </w:rPr>
        <w:t>“</w:t>
      </w:r>
      <w:r w:rsidRPr="006348D7">
        <w:rPr>
          <w:rFonts w:ascii="Times New Roman" w:hAnsi="Times New Roman"/>
          <w:color w:val="000000"/>
          <w:sz w:val="24"/>
          <w:szCs w:val="24"/>
        </w:rPr>
        <w:t>önemli yanlışlık</w:t>
      </w:r>
      <w:r>
        <w:rPr>
          <w:rFonts w:ascii="Times New Roman" w:hAnsi="Times New Roman"/>
          <w:color w:val="000000"/>
          <w:sz w:val="24"/>
          <w:szCs w:val="24"/>
        </w:rPr>
        <w:t>”</w:t>
      </w:r>
      <w:r w:rsidRPr="006348D7">
        <w:rPr>
          <w:rFonts w:ascii="Times New Roman" w:hAnsi="Times New Roman"/>
          <w:color w:val="000000"/>
          <w:sz w:val="24"/>
          <w:szCs w:val="24"/>
        </w:rPr>
        <w:t xml:space="preserve"> ris</w:t>
      </w:r>
      <w:r>
        <w:rPr>
          <w:rFonts w:ascii="Times New Roman" w:hAnsi="Times New Roman"/>
          <w:color w:val="000000"/>
          <w:sz w:val="24"/>
          <w:szCs w:val="24"/>
        </w:rPr>
        <w:t>klerinin değerlendirilmesi de dâ</w:t>
      </w:r>
      <w:r w:rsidRPr="006348D7">
        <w:rPr>
          <w:rFonts w:ascii="Times New Roman" w:hAnsi="Times New Roman"/>
          <w:color w:val="000000"/>
          <w:sz w:val="24"/>
          <w:szCs w:val="24"/>
        </w:rPr>
        <w:t xml:space="preserve">hil, bağımsız denetçinin mesleki </w:t>
      </w:r>
      <w:r>
        <w:rPr>
          <w:rFonts w:ascii="Times New Roman" w:hAnsi="Times New Roman"/>
          <w:color w:val="000000"/>
          <w:sz w:val="24"/>
          <w:szCs w:val="24"/>
        </w:rPr>
        <w:t>muhakemesine</w:t>
      </w:r>
      <w:r w:rsidRPr="006348D7">
        <w:rPr>
          <w:rFonts w:ascii="Times New Roman" w:hAnsi="Times New Roman"/>
          <w:color w:val="000000"/>
          <w:sz w:val="24"/>
          <w:szCs w:val="24"/>
        </w:rPr>
        <w:t xml:space="preserve"> </w:t>
      </w:r>
      <w:r>
        <w:rPr>
          <w:rFonts w:ascii="Times New Roman" w:hAnsi="Times New Roman"/>
          <w:color w:val="000000"/>
          <w:sz w:val="24"/>
          <w:szCs w:val="24"/>
        </w:rPr>
        <w:t>dayanır</w:t>
      </w:r>
      <w:r w:rsidRPr="006348D7">
        <w:rPr>
          <w:rFonts w:ascii="Times New Roman" w:hAnsi="Times New Roman"/>
          <w:color w:val="000000"/>
          <w:sz w:val="24"/>
          <w:szCs w:val="24"/>
        </w:rPr>
        <w:t xml:space="preserve">. </w:t>
      </w:r>
      <w:r>
        <w:rPr>
          <w:rFonts w:ascii="Times New Roman" w:hAnsi="Times New Roman"/>
          <w:color w:val="000000"/>
          <w:sz w:val="24"/>
          <w:szCs w:val="24"/>
        </w:rPr>
        <w:t xml:space="preserve">Bağımsız denetçi </w:t>
      </w:r>
      <w:r w:rsidRPr="006348D7">
        <w:rPr>
          <w:rFonts w:ascii="Times New Roman" w:hAnsi="Times New Roman"/>
          <w:color w:val="000000"/>
          <w:sz w:val="24"/>
          <w:szCs w:val="24"/>
        </w:rPr>
        <w:t>risk değerlendirme</w:t>
      </w:r>
      <w:r>
        <w:rPr>
          <w:rFonts w:ascii="Times New Roman" w:hAnsi="Times New Roman"/>
          <w:color w:val="000000"/>
          <w:sz w:val="24"/>
          <w:szCs w:val="24"/>
        </w:rPr>
        <w:t>ler</w:t>
      </w:r>
      <w:r w:rsidRPr="006348D7">
        <w:rPr>
          <w:rFonts w:ascii="Times New Roman" w:hAnsi="Times New Roman"/>
          <w:color w:val="000000"/>
          <w:sz w:val="24"/>
          <w:szCs w:val="24"/>
        </w:rPr>
        <w:t>in</w:t>
      </w:r>
      <w:r>
        <w:rPr>
          <w:rFonts w:ascii="Times New Roman" w:hAnsi="Times New Roman"/>
          <w:color w:val="000000"/>
          <w:sz w:val="24"/>
          <w:szCs w:val="24"/>
        </w:rPr>
        <w:t>i yaparken, şartlara</w:t>
      </w:r>
      <w:r w:rsidRPr="006348D7">
        <w:rPr>
          <w:rFonts w:ascii="Times New Roman" w:hAnsi="Times New Roman"/>
          <w:color w:val="000000"/>
          <w:sz w:val="24"/>
          <w:szCs w:val="24"/>
        </w:rPr>
        <w:t xml:space="preserve"> u</w:t>
      </w:r>
      <w:r>
        <w:rPr>
          <w:rFonts w:ascii="Times New Roman" w:hAnsi="Times New Roman"/>
          <w:color w:val="000000"/>
          <w:sz w:val="24"/>
          <w:szCs w:val="24"/>
        </w:rPr>
        <w:t xml:space="preserve">ygun </w:t>
      </w:r>
      <w:r w:rsidRPr="006348D7">
        <w:rPr>
          <w:rFonts w:ascii="Times New Roman" w:hAnsi="Times New Roman"/>
          <w:color w:val="000000"/>
          <w:sz w:val="24"/>
          <w:szCs w:val="24"/>
        </w:rPr>
        <w:t xml:space="preserve">denetim prosedürlerini </w:t>
      </w:r>
      <w:r>
        <w:rPr>
          <w:rFonts w:ascii="Times New Roman" w:hAnsi="Times New Roman"/>
          <w:color w:val="000000"/>
          <w:sz w:val="24"/>
          <w:szCs w:val="24"/>
        </w:rPr>
        <w:t>tasarlamak amacıyla,</w:t>
      </w:r>
      <w:r w:rsidRPr="006348D7">
        <w:rPr>
          <w:rFonts w:ascii="Times New Roman" w:hAnsi="Times New Roman"/>
          <w:color w:val="000000"/>
          <w:sz w:val="24"/>
          <w:szCs w:val="24"/>
        </w:rPr>
        <w:t xml:space="preserve"> işletmenin finansal tablolarını</w:t>
      </w:r>
      <w:r>
        <w:rPr>
          <w:rFonts w:ascii="Times New Roman" w:hAnsi="Times New Roman"/>
          <w:color w:val="000000"/>
          <w:sz w:val="24"/>
          <w:szCs w:val="24"/>
        </w:rPr>
        <w:t>n</w:t>
      </w:r>
      <w:r w:rsidRPr="006348D7">
        <w:rPr>
          <w:rFonts w:ascii="Times New Roman" w:hAnsi="Times New Roman"/>
          <w:color w:val="000000"/>
          <w:sz w:val="24"/>
          <w:szCs w:val="24"/>
        </w:rPr>
        <w:t xml:space="preserve"> hazırla</w:t>
      </w:r>
      <w:r>
        <w:rPr>
          <w:rFonts w:ascii="Times New Roman" w:hAnsi="Times New Roman"/>
          <w:color w:val="000000"/>
          <w:sz w:val="24"/>
          <w:szCs w:val="24"/>
        </w:rPr>
        <w:t>n</w:t>
      </w:r>
      <w:r w:rsidRPr="006348D7">
        <w:rPr>
          <w:rFonts w:ascii="Times New Roman" w:hAnsi="Times New Roman"/>
          <w:color w:val="000000"/>
          <w:sz w:val="24"/>
          <w:szCs w:val="24"/>
        </w:rPr>
        <w:t>ması ve</w:t>
      </w:r>
      <w:r>
        <w:rPr>
          <w:rFonts w:ascii="Times New Roman" w:hAnsi="Times New Roman"/>
          <w:color w:val="000000"/>
          <w:sz w:val="24"/>
          <w:szCs w:val="24"/>
        </w:rPr>
        <w:t xml:space="preserve"> </w:t>
      </w:r>
      <w:r w:rsidRPr="006348D7">
        <w:rPr>
          <w:rFonts w:ascii="Times New Roman" w:hAnsi="Times New Roman"/>
          <w:color w:val="000000"/>
          <w:sz w:val="24"/>
          <w:szCs w:val="24"/>
        </w:rPr>
        <w:t>gerçeğe uygun sunumuyla</w:t>
      </w:r>
      <w:r>
        <w:rPr>
          <w:rStyle w:val="FootnoteReference"/>
          <w:rFonts w:ascii="Times New Roman" w:hAnsi="Times New Roman"/>
          <w:color w:val="000000"/>
          <w:sz w:val="24"/>
          <w:szCs w:val="24"/>
        </w:rPr>
        <w:footnoteReference w:id="30"/>
      </w:r>
      <w:r w:rsidRPr="007F3FAA">
        <w:rPr>
          <w:rFonts w:ascii="Times New Roman" w:hAnsi="Times New Roman"/>
          <w:color w:val="000000"/>
          <w:sz w:val="24"/>
          <w:szCs w:val="24"/>
        </w:rPr>
        <w:t xml:space="preserve"> </w:t>
      </w:r>
      <w:r w:rsidRPr="006348D7">
        <w:rPr>
          <w:rFonts w:ascii="Times New Roman" w:hAnsi="Times New Roman"/>
          <w:color w:val="000000"/>
          <w:sz w:val="24"/>
          <w:szCs w:val="24"/>
        </w:rPr>
        <w:t xml:space="preserve">ilgili </w:t>
      </w:r>
      <w:r>
        <w:rPr>
          <w:rFonts w:ascii="Times New Roman" w:hAnsi="Times New Roman"/>
          <w:color w:val="000000"/>
          <w:sz w:val="24"/>
          <w:szCs w:val="24"/>
        </w:rPr>
        <w:t>iç kontrolü değerlendirir, ancak bu değerlendirme işletmenin iç kontrolünün etkinliğine ilişkin görüş verme amacı taşımaz.</w:t>
      </w:r>
      <w:r>
        <w:rPr>
          <w:rStyle w:val="FootnoteReference"/>
          <w:rFonts w:ascii="Times New Roman" w:hAnsi="Times New Roman"/>
          <w:color w:val="000000"/>
          <w:sz w:val="24"/>
          <w:szCs w:val="24"/>
        </w:rPr>
        <w:footnoteReference w:id="31"/>
      </w:r>
      <w:r w:rsidRPr="006348D7">
        <w:rPr>
          <w:rFonts w:ascii="Times New Roman" w:hAnsi="Times New Roman"/>
          <w:color w:val="000000"/>
          <w:sz w:val="24"/>
          <w:szCs w:val="24"/>
        </w:rPr>
        <w:t xml:space="preserve"> </w:t>
      </w:r>
      <w:r w:rsidRPr="00DF53AD">
        <w:rPr>
          <w:rFonts w:ascii="Times New Roman" w:hAnsi="Times New Roman"/>
          <w:color w:val="000000"/>
          <w:sz w:val="24"/>
          <w:szCs w:val="24"/>
        </w:rPr>
        <w:t>Bağımsız denetim, bir bütün olarak finansal tabloların sunumunun değerlendirilmesinin yanı sıra, işletme yönetimi tarafından kullanılan muhasebe politikaları</w:t>
      </w:r>
      <w:r>
        <w:rPr>
          <w:rFonts w:ascii="Times New Roman" w:hAnsi="Times New Roman"/>
          <w:color w:val="000000"/>
          <w:sz w:val="24"/>
          <w:szCs w:val="24"/>
        </w:rPr>
        <w:t>nın uygunluğunun ve</w:t>
      </w:r>
      <w:r w:rsidRPr="00DF53AD">
        <w:rPr>
          <w:rFonts w:ascii="Times New Roman" w:hAnsi="Times New Roman"/>
          <w:color w:val="000000"/>
          <w:sz w:val="24"/>
          <w:szCs w:val="24"/>
        </w:rPr>
        <w:t xml:space="preserve"> yapılan muhasebe tahminlerinin </w:t>
      </w:r>
      <w:r>
        <w:rPr>
          <w:rFonts w:ascii="Times New Roman" w:hAnsi="Times New Roman"/>
          <w:color w:val="000000"/>
          <w:sz w:val="24"/>
          <w:szCs w:val="24"/>
        </w:rPr>
        <w:t xml:space="preserve">makul olup olmadığının </w:t>
      </w:r>
      <w:r w:rsidRPr="00DF53AD">
        <w:rPr>
          <w:rFonts w:ascii="Times New Roman" w:hAnsi="Times New Roman"/>
          <w:color w:val="000000"/>
          <w:sz w:val="24"/>
          <w:szCs w:val="24"/>
        </w:rPr>
        <w:t>değerlendirilmesini de içer</w:t>
      </w:r>
      <w:r>
        <w:rPr>
          <w:rFonts w:ascii="Times New Roman" w:hAnsi="Times New Roman"/>
          <w:color w:val="000000"/>
          <w:sz w:val="24"/>
          <w:szCs w:val="24"/>
        </w:rPr>
        <w:t>ir</w:t>
      </w:r>
      <w:r w:rsidRPr="00DF53AD">
        <w:rPr>
          <w:rFonts w:ascii="Times New Roman" w:hAnsi="Times New Roman"/>
          <w:color w:val="000000"/>
          <w:sz w:val="24"/>
          <w:szCs w:val="24"/>
        </w:rPr>
        <w:t>.</w:t>
      </w:r>
    </w:p>
    <w:p w:rsidR="00EC2D58" w:rsidRDefault="00EC2D58" w:rsidP="008A342E">
      <w:pPr>
        <w:autoSpaceDE w:val="0"/>
        <w:autoSpaceDN w:val="0"/>
        <w:adjustRightInd w:val="0"/>
        <w:spacing w:before="120" w:after="120" w:line="276" w:lineRule="auto"/>
        <w:ind w:right="1"/>
        <w:jc w:val="both"/>
        <w:rPr>
          <w:rFonts w:ascii="Times New Roman" w:hAnsi="Times New Roman"/>
          <w:color w:val="000000"/>
          <w:sz w:val="24"/>
          <w:szCs w:val="24"/>
        </w:rPr>
      </w:pPr>
      <w:r w:rsidRPr="00624AF5">
        <w:rPr>
          <w:rFonts w:ascii="Times New Roman" w:hAnsi="Times New Roman"/>
          <w:color w:val="000000"/>
          <w:sz w:val="24"/>
          <w:szCs w:val="24"/>
        </w:rPr>
        <w:t>Bağımsız denetim sırasında elde ettiğimiz bağımsız denetim kanıtlarının, sınırlı olumlu (şartlı) görüşümüzün oluşturulması için yeterli ve uygun bir dayanak oluşturduğuna inanıyoruz.</w:t>
      </w:r>
    </w:p>
    <w:p w:rsidR="00EC2D58" w:rsidRPr="0025525B" w:rsidRDefault="00EC2D58" w:rsidP="008A342E">
      <w:pPr>
        <w:autoSpaceDE w:val="0"/>
        <w:autoSpaceDN w:val="0"/>
        <w:adjustRightInd w:val="0"/>
        <w:spacing w:before="120" w:after="120" w:line="276" w:lineRule="auto"/>
        <w:ind w:right="1"/>
        <w:jc w:val="both"/>
        <w:rPr>
          <w:rFonts w:ascii="Times New Roman" w:hAnsi="Times New Roman"/>
          <w:i/>
          <w:iCs/>
          <w:color w:val="000000"/>
          <w:sz w:val="24"/>
          <w:szCs w:val="24"/>
        </w:rPr>
      </w:pPr>
      <w:r w:rsidRPr="0025525B">
        <w:rPr>
          <w:rFonts w:ascii="Times New Roman" w:hAnsi="Times New Roman"/>
          <w:i/>
          <w:color w:val="000000"/>
          <w:sz w:val="24"/>
          <w:szCs w:val="24"/>
        </w:rPr>
        <w:t>Sınırlı Olumlu Görüşün Dayanağı</w:t>
      </w:r>
    </w:p>
    <w:p w:rsidR="00EC2D58" w:rsidRDefault="00EC2D58" w:rsidP="008A342E">
      <w:pPr>
        <w:autoSpaceDE w:val="0"/>
        <w:autoSpaceDN w:val="0"/>
        <w:adjustRightInd w:val="0"/>
        <w:spacing w:before="120" w:after="120" w:line="276" w:lineRule="auto"/>
        <w:ind w:right="1"/>
        <w:jc w:val="both"/>
        <w:rPr>
          <w:rFonts w:ascii="Times New Roman" w:hAnsi="Times New Roman"/>
          <w:color w:val="000000"/>
          <w:sz w:val="24"/>
          <w:szCs w:val="24"/>
        </w:rPr>
      </w:pPr>
      <w:r w:rsidRPr="0025525B">
        <w:rPr>
          <w:rFonts w:ascii="Times New Roman" w:hAnsi="Times New Roman"/>
          <w:color w:val="000000"/>
          <w:sz w:val="24"/>
          <w:szCs w:val="24"/>
        </w:rPr>
        <w:t>X Dipnotunda açıklandığı üzere, ABC Şirketi tarafından amortisman ayrılmamış ve finansal tablolarda amortisman tutarına yer verilmemiş olup, bu durum Türkiye Muhasebe Standartlarına aykırılık teşkil etmektedir. Doğrusal amortisman yöntemi kullanılarak ve binalar için %5, makine ve teçhizat için %20 yıllık oranlar esas alınarak, dönem zararı 20X1 yılında (…) tutarında ve 20X0 yılında (…) tutarında artırılmalı, maddi duran varlıklar birikmiş amortisman tutarları kadar 20X1 yılında (…) tutarında ve 20X0 yılında (…)  tutarında azaltılmalı ve geçmiş yıl zararları 20X1 yılında (…)  tutarında ve 20X0 yılında (…) tutarında artırılmalıdır.</w:t>
      </w:r>
    </w:p>
    <w:p w:rsidR="00EC2D58" w:rsidRDefault="00EC2D58" w:rsidP="008A342E">
      <w:pPr>
        <w:autoSpaceDE w:val="0"/>
        <w:autoSpaceDN w:val="0"/>
        <w:adjustRightInd w:val="0"/>
        <w:spacing w:before="120" w:after="120" w:line="276" w:lineRule="auto"/>
        <w:ind w:right="1"/>
        <w:jc w:val="both"/>
        <w:rPr>
          <w:rFonts w:ascii="Times New Roman" w:hAnsi="Times New Roman"/>
          <w:iCs/>
          <w:sz w:val="24"/>
          <w:szCs w:val="24"/>
          <w:lang w:val="en-US"/>
        </w:rPr>
      </w:pPr>
      <w:r w:rsidRPr="006348D7">
        <w:rPr>
          <w:rFonts w:ascii="Times New Roman" w:hAnsi="Times New Roman"/>
          <w:i/>
          <w:color w:val="000000"/>
          <w:sz w:val="24"/>
          <w:szCs w:val="24"/>
        </w:rPr>
        <w:t>Sınırlı Olumlu Görüş</w:t>
      </w:r>
    </w:p>
    <w:p w:rsidR="00EC2D58" w:rsidRPr="00602AA9" w:rsidRDefault="00EC2D58" w:rsidP="008A342E">
      <w:pPr>
        <w:autoSpaceDE w:val="0"/>
        <w:autoSpaceDN w:val="0"/>
        <w:adjustRightInd w:val="0"/>
        <w:spacing w:before="120" w:after="120" w:line="276" w:lineRule="auto"/>
        <w:jc w:val="both"/>
        <w:rPr>
          <w:rFonts w:ascii="Times New Roman" w:hAnsi="Times New Roman"/>
          <w:color w:val="000000"/>
          <w:sz w:val="24"/>
          <w:szCs w:val="24"/>
        </w:rPr>
      </w:pPr>
      <w:r w:rsidRPr="00A5217E">
        <w:rPr>
          <w:rFonts w:ascii="Times New Roman" w:hAnsi="Times New Roman"/>
          <w:iCs/>
          <w:sz w:val="24"/>
          <w:szCs w:val="24"/>
          <w:lang w:val="en-US"/>
        </w:rPr>
        <w:t xml:space="preserve">Görüşümüze </w:t>
      </w:r>
      <w:r>
        <w:rPr>
          <w:rFonts w:ascii="Times New Roman" w:hAnsi="Times New Roman"/>
          <w:iCs/>
          <w:sz w:val="24"/>
          <w:szCs w:val="24"/>
          <w:lang w:val="en-US"/>
        </w:rPr>
        <w:t>göre,</w:t>
      </w:r>
      <w:r>
        <w:rPr>
          <w:rFonts w:ascii="Times New Roman" w:hAnsi="Times New Roman"/>
          <w:color w:val="000000"/>
          <w:sz w:val="24"/>
          <w:szCs w:val="24"/>
        </w:rPr>
        <w:t xml:space="preserve"> </w:t>
      </w:r>
      <w:r w:rsidRPr="00624AF5">
        <w:rPr>
          <w:rFonts w:ascii="Times New Roman" w:hAnsi="Times New Roman"/>
          <w:color w:val="000000"/>
          <w:sz w:val="24"/>
          <w:szCs w:val="24"/>
        </w:rPr>
        <w:t xml:space="preserve">Sınırlı Olumlu Görüşün Dayanağı paragrafında belirtilen hususun etkileri hariç olmak üzere, </w:t>
      </w:r>
      <w:r>
        <w:rPr>
          <w:rFonts w:ascii="Times New Roman" w:hAnsi="Times New Roman"/>
          <w:color w:val="000000"/>
          <w:sz w:val="24"/>
          <w:szCs w:val="24"/>
        </w:rPr>
        <w:t xml:space="preserve">finansal </w:t>
      </w:r>
      <w:r w:rsidRPr="00624AF5">
        <w:rPr>
          <w:rFonts w:ascii="Times New Roman" w:hAnsi="Times New Roman"/>
          <w:color w:val="000000"/>
          <w:sz w:val="24"/>
          <w:szCs w:val="24"/>
        </w:rPr>
        <w:t>tablolar, ABC Şirketinin 31 Aralık 20X1 tarihi itibarıyla finansal durumunu ve aynı</w:t>
      </w:r>
      <w:r w:rsidRPr="006348D7">
        <w:rPr>
          <w:rFonts w:ascii="Times New Roman" w:hAnsi="Times New Roman"/>
          <w:color w:val="000000"/>
          <w:sz w:val="24"/>
          <w:szCs w:val="24"/>
        </w:rPr>
        <w:t xml:space="preserve"> tarihte sona eren </w:t>
      </w:r>
      <w:r>
        <w:rPr>
          <w:rFonts w:ascii="Times New Roman" w:hAnsi="Times New Roman"/>
          <w:color w:val="000000"/>
          <w:sz w:val="24"/>
          <w:szCs w:val="24"/>
        </w:rPr>
        <w:t>hesap dönemine</w:t>
      </w:r>
      <w:r w:rsidRPr="006348D7">
        <w:rPr>
          <w:rFonts w:ascii="Times New Roman" w:hAnsi="Times New Roman"/>
          <w:color w:val="000000"/>
          <w:sz w:val="24"/>
          <w:szCs w:val="24"/>
        </w:rPr>
        <w:t xml:space="preserve"> ait finansal performansını ve nakit akışlarını</w:t>
      </w:r>
      <w:r>
        <w:rPr>
          <w:rFonts w:ascii="Times New Roman" w:hAnsi="Times New Roman"/>
          <w:color w:val="000000"/>
          <w:sz w:val="24"/>
          <w:szCs w:val="24"/>
        </w:rPr>
        <w:t>,</w:t>
      </w:r>
      <w:r w:rsidRPr="006348D7">
        <w:rPr>
          <w:rFonts w:ascii="Times New Roman" w:hAnsi="Times New Roman"/>
          <w:color w:val="000000"/>
          <w:sz w:val="24"/>
          <w:szCs w:val="24"/>
        </w:rPr>
        <w:t xml:space="preserve"> Türkiye Muhasebe Standartları</w:t>
      </w:r>
      <w:r>
        <w:rPr>
          <w:rFonts w:ascii="Times New Roman" w:hAnsi="Times New Roman"/>
          <w:color w:val="000000"/>
          <w:sz w:val="24"/>
          <w:szCs w:val="24"/>
        </w:rPr>
        <w:t>na</w:t>
      </w:r>
      <w:r w:rsidRPr="006348D7">
        <w:rPr>
          <w:rFonts w:ascii="Times New Roman" w:hAnsi="Times New Roman"/>
          <w:color w:val="000000"/>
          <w:sz w:val="24"/>
          <w:szCs w:val="24"/>
        </w:rPr>
        <w:t xml:space="preserve"> uy</w:t>
      </w:r>
      <w:r>
        <w:rPr>
          <w:rFonts w:ascii="Times New Roman" w:hAnsi="Times New Roman"/>
          <w:color w:val="000000"/>
          <w:sz w:val="24"/>
          <w:szCs w:val="24"/>
        </w:rPr>
        <w:t>gun olarak</w:t>
      </w:r>
      <w:r w:rsidRPr="00EA024C">
        <w:rPr>
          <w:rFonts w:ascii="Times New Roman" w:hAnsi="Times New Roman"/>
          <w:color w:val="000000"/>
          <w:sz w:val="24"/>
          <w:szCs w:val="24"/>
        </w:rPr>
        <w:t xml:space="preserve"> tüm önemli yönleriyle gerçeğe uygun bir biçimde sunmaktadır (</w:t>
      </w:r>
      <w:r w:rsidRPr="00EA024C">
        <w:rPr>
          <w:rFonts w:ascii="Times New Roman" w:hAnsi="Times New Roman"/>
          <w:i/>
          <w:color w:val="000000"/>
          <w:sz w:val="24"/>
          <w:szCs w:val="24"/>
        </w:rPr>
        <w:t>veya …doğru ve gerçeğe uygun bir görünüm sağlamaktadır</w:t>
      </w:r>
      <w:r w:rsidRPr="00EA024C">
        <w:rPr>
          <w:rFonts w:ascii="Times New Roman" w:hAnsi="Times New Roman"/>
          <w:color w:val="000000"/>
          <w:sz w:val="24"/>
          <w:szCs w:val="24"/>
        </w:rPr>
        <w:t>).</w:t>
      </w:r>
      <w:r>
        <w:rPr>
          <w:rFonts w:ascii="Times New Roman" w:hAnsi="Times New Roman"/>
          <w:color w:val="000000"/>
          <w:sz w:val="24"/>
          <w:szCs w:val="24"/>
        </w:rPr>
        <w:t xml:space="preserve"> </w:t>
      </w:r>
    </w:p>
    <w:p w:rsidR="00EC2D58" w:rsidRDefault="00EC2D58" w:rsidP="008A342E">
      <w:pPr>
        <w:spacing w:before="120" w:after="120" w:line="276" w:lineRule="auto"/>
        <w:rPr>
          <w:rFonts w:ascii="Times New Roman" w:hAnsi="Times New Roman"/>
          <w:b/>
          <w:color w:val="000000"/>
          <w:sz w:val="24"/>
          <w:szCs w:val="24"/>
        </w:rPr>
      </w:pPr>
      <w:r>
        <w:rPr>
          <w:rFonts w:ascii="Times New Roman" w:hAnsi="Times New Roman"/>
          <w:b/>
          <w:color w:val="000000"/>
          <w:sz w:val="24"/>
          <w:szCs w:val="24"/>
        </w:rPr>
        <w:br w:type="page"/>
      </w:r>
    </w:p>
    <w:p w:rsidR="00EC2D58" w:rsidRPr="003E5469" w:rsidRDefault="00EC2D58" w:rsidP="008A342E">
      <w:pPr>
        <w:widowControl w:val="0"/>
        <w:autoSpaceDE w:val="0"/>
        <w:autoSpaceDN w:val="0"/>
        <w:adjustRightInd w:val="0"/>
        <w:spacing w:before="120" w:after="120" w:line="276" w:lineRule="auto"/>
        <w:jc w:val="both"/>
        <w:rPr>
          <w:rFonts w:ascii="Times New Roman" w:hAnsi="Times New Roman"/>
          <w:b/>
          <w:color w:val="000000"/>
          <w:sz w:val="24"/>
          <w:szCs w:val="24"/>
        </w:rPr>
      </w:pPr>
      <w:r w:rsidRPr="003E5469">
        <w:rPr>
          <w:rFonts w:ascii="Times New Roman" w:hAnsi="Times New Roman"/>
          <w:b/>
          <w:color w:val="000000"/>
          <w:sz w:val="24"/>
          <w:szCs w:val="24"/>
        </w:rPr>
        <w:t>Mevzuattan Kaynaklanan Diğer Yükümlülüklere İlişkin Rapor</w:t>
      </w:r>
    </w:p>
    <w:p w:rsidR="00EC2D58" w:rsidRPr="003E5469" w:rsidRDefault="00EC2D58" w:rsidP="008A342E">
      <w:pPr>
        <w:widowControl w:val="0"/>
        <w:autoSpaceDE w:val="0"/>
        <w:autoSpaceDN w:val="0"/>
        <w:adjustRightInd w:val="0"/>
        <w:spacing w:before="120" w:after="120" w:line="276" w:lineRule="auto"/>
        <w:jc w:val="both"/>
        <w:rPr>
          <w:rFonts w:ascii="Times New Roman" w:hAnsi="Times New Roman"/>
          <w:color w:val="000000"/>
          <w:sz w:val="24"/>
          <w:szCs w:val="24"/>
        </w:rPr>
      </w:pPr>
      <w:r w:rsidRPr="003E5469">
        <w:rPr>
          <w:rFonts w:ascii="Times New Roman" w:hAnsi="Times New Roman"/>
          <w:color w:val="000000"/>
          <w:sz w:val="24"/>
          <w:szCs w:val="24"/>
        </w:rPr>
        <w:t>[Bağımsız denetçi raporunun bu bölümünün şekil ve içeriği, denetçinin diğer raporlama sorumluluklarının niteliğine bağlı olarak değişecektir.]</w:t>
      </w:r>
    </w:p>
    <w:p w:rsidR="00EC2D58" w:rsidRDefault="00EC2D58">
      <w:pPr>
        <w:widowControl w:val="0"/>
        <w:autoSpaceDE w:val="0"/>
        <w:autoSpaceDN w:val="0"/>
        <w:adjustRightInd w:val="0"/>
        <w:spacing w:before="120" w:after="120" w:line="276" w:lineRule="auto"/>
        <w:jc w:val="both"/>
        <w:rPr>
          <w:rFonts w:ascii="Times New Roman" w:hAnsi="Times New Roman"/>
          <w:sz w:val="24"/>
          <w:szCs w:val="24"/>
          <w:lang w:eastAsia="en-US"/>
        </w:rPr>
      </w:pPr>
      <w:r>
        <w:rPr>
          <w:rFonts w:ascii="Times New Roman" w:hAnsi="Times New Roman"/>
          <w:sz w:val="24"/>
          <w:szCs w:val="24"/>
        </w:rPr>
        <w:t>1</w:t>
      </w:r>
      <w:r w:rsidRPr="003E5469">
        <w:rPr>
          <w:rFonts w:ascii="Times New Roman" w:hAnsi="Times New Roman"/>
          <w:sz w:val="24"/>
          <w:szCs w:val="24"/>
        </w:rPr>
        <w:t xml:space="preserve">) </w:t>
      </w:r>
      <w:r>
        <w:rPr>
          <w:rFonts w:ascii="Times New Roman" w:hAnsi="Times New Roman"/>
          <w:sz w:val="24"/>
          <w:szCs w:val="24"/>
        </w:rPr>
        <w:t>[Denetçi, (TTK’nın 398 inci maddesinin dördüncü fıkrası uyarınca bir çalışma yapmışsa)</w:t>
      </w:r>
      <w:r>
        <w:rPr>
          <w:rFonts w:ascii="Times New Roman" w:hAnsi="Times New Roman"/>
          <w:sz w:val="18"/>
          <w:szCs w:val="18"/>
        </w:rPr>
        <w:t xml:space="preserve"> </w:t>
      </w:r>
      <w:r>
        <w:rPr>
          <w:rFonts w:ascii="Times New Roman" w:hAnsi="Times New Roman"/>
          <w:sz w:val="24"/>
          <w:szCs w:val="24"/>
        </w:rPr>
        <w:t>şirketin riskin erken saptanması sistemi ve komitesinin uygulamalarına ilişkin raporun başlığı ile tarih ve sayısını belirterek yönetim kuruluna sunduğunu bu bölümde ifade eder.]</w:t>
      </w:r>
      <w:r>
        <w:rPr>
          <w:rStyle w:val="FootnoteReference"/>
          <w:rFonts w:ascii="Times New Roman" w:hAnsi="Times New Roman"/>
          <w:sz w:val="24"/>
          <w:szCs w:val="24"/>
          <w:lang w:eastAsia="en-US"/>
        </w:rPr>
        <w:t xml:space="preserve"> </w:t>
      </w:r>
      <w:r>
        <w:rPr>
          <w:rFonts w:ascii="Times New Roman" w:hAnsi="Times New Roman"/>
          <w:sz w:val="24"/>
          <w:szCs w:val="24"/>
          <w:lang w:eastAsia="en-US"/>
        </w:rPr>
        <w:t xml:space="preserve"> </w:t>
      </w:r>
    </w:p>
    <w:p w:rsidR="00EC2D58" w:rsidRPr="003E5469" w:rsidRDefault="00EC2D58" w:rsidP="008A342E">
      <w:pPr>
        <w:widowControl w:val="0"/>
        <w:autoSpaceDE w:val="0"/>
        <w:autoSpaceDN w:val="0"/>
        <w:adjustRightInd w:val="0"/>
        <w:spacing w:before="120" w:after="120" w:line="276" w:lineRule="auto"/>
        <w:jc w:val="both"/>
        <w:rPr>
          <w:rFonts w:ascii="Times New Roman" w:hAnsi="Times New Roman"/>
          <w:color w:val="000000"/>
          <w:sz w:val="24"/>
          <w:szCs w:val="24"/>
        </w:rPr>
      </w:pPr>
      <w:r>
        <w:rPr>
          <w:rFonts w:ascii="Times New Roman" w:hAnsi="Times New Roman"/>
          <w:sz w:val="24"/>
          <w:szCs w:val="24"/>
        </w:rPr>
        <w:t>2</w:t>
      </w:r>
      <w:r w:rsidRPr="003E5469">
        <w:rPr>
          <w:rFonts w:ascii="Times New Roman" w:hAnsi="Times New Roman"/>
          <w:sz w:val="24"/>
          <w:szCs w:val="24"/>
        </w:rPr>
        <w:t xml:space="preserve">) </w:t>
      </w:r>
      <w:r>
        <w:rPr>
          <w:rFonts w:ascii="Times New Roman" w:hAnsi="Times New Roman"/>
          <w:sz w:val="24"/>
          <w:szCs w:val="24"/>
        </w:rPr>
        <w:t>[</w:t>
      </w:r>
      <w:r w:rsidRPr="003E5469">
        <w:rPr>
          <w:rFonts w:ascii="Times New Roman" w:hAnsi="Times New Roman"/>
          <w:sz w:val="24"/>
          <w:szCs w:val="24"/>
        </w:rPr>
        <w:t xml:space="preserve">Şirketin </w:t>
      </w:r>
      <w:r w:rsidRPr="003E5469">
        <w:rPr>
          <w:rFonts w:ascii="Times New Roman" w:hAnsi="Times New Roman"/>
          <w:color w:val="000000"/>
          <w:sz w:val="24"/>
          <w:szCs w:val="24"/>
        </w:rPr>
        <w:t>defter tutma düzeni ve finansal tabloların kanun ile esas sözleşmenin finansal raporlamaya ilişkin hükümlerine uygun olup olmadığına ilişkin denetçi tarafından yapılan değerlendirmeye bu maddede yer verilir.</w:t>
      </w:r>
      <w:r>
        <w:rPr>
          <w:rFonts w:ascii="Times New Roman" w:hAnsi="Times New Roman"/>
          <w:color w:val="000000"/>
          <w:sz w:val="24"/>
          <w:szCs w:val="24"/>
        </w:rPr>
        <w:t>]</w:t>
      </w:r>
      <w:r w:rsidRPr="003E5469">
        <w:rPr>
          <w:rFonts w:ascii="Times New Roman" w:hAnsi="Times New Roman"/>
          <w:color w:val="000000"/>
          <w:sz w:val="24"/>
          <w:szCs w:val="24"/>
        </w:rPr>
        <w:t xml:space="preserve"> </w:t>
      </w:r>
    </w:p>
    <w:p w:rsidR="00EC2D58" w:rsidRPr="003E5469" w:rsidRDefault="00EC2D58" w:rsidP="008A342E">
      <w:pPr>
        <w:widowControl w:val="0"/>
        <w:autoSpaceDE w:val="0"/>
        <w:autoSpaceDN w:val="0"/>
        <w:adjustRightInd w:val="0"/>
        <w:spacing w:before="120" w:after="120" w:line="276" w:lineRule="auto"/>
        <w:jc w:val="both"/>
        <w:rPr>
          <w:rFonts w:ascii="Times New Roman" w:hAnsi="Times New Roman"/>
          <w:color w:val="000000"/>
          <w:sz w:val="24"/>
          <w:szCs w:val="24"/>
        </w:rPr>
      </w:pPr>
      <w:r>
        <w:rPr>
          <w:rFonts w:ascii="Times New Roman" w:hAnsi="Times New Roman"/>
          <w:color w:val="000000"/>
          <w:sz w:val="24"/>
          <w:szCs w:val="24"/>
        </w:rPr>
        <w:t>3</w:t>
      </w:r>
      <w:r w:rsidRPr="003E5469">
        <w:rPr>
          <w:rFonts w:ascii="Times New Roman" w:hAnsi="Times New Roman"/>
          <w:color w:val="000000"/>
          <w:sz w:val="24"/>
          <w:szCs w:val="24"/>
        </w:rPr>
        <w:t xml:space="preserve">) </w:t>
      </w:r>
      <w:r>
        <w:rPr>
          <w:rFonts w:ascii="Times New Roman" w:hAnsi="Times New Roman"/>
          <w:color w:val="000000"/>
          <w:sz w:val="24"/>
          <w:szCs w:val="24"/>
        </w:rPr>
        <w:t>[</w:t>
      </w:r>
      <w:r w:rsidRPr="003E5469">
        <w:rPr>
          <w:rFonts w:ascii="Times New Roman" w:hAnsi="Times New Roman"/>
          <w:color w:val="000000"/>
          <w:sz w:val="24"/>
          <w:szCs w:val="24"/>
        </w:rPr>
        <w:t>Yönetim kurulunun denetçi tarafından denetim kapsamında istenen açıklamaları yapıp yapmadığı ve talep edilen belgeleri verip vermediği hususlarına ilişkin ifadeye bu maddede yer verilir.</w:t>
      </w:r>
      <w:r>
        <w:rPr>
          <w:rFonts w:ascii="Times New Roman" w:hAnsi="Times New Roman"/>
          <w:color w:val="000000"/>
          <w:sz w:val="24"/>
          <w:szCs w:val="24"/>
        </w:rPr>
        <w:t>]</w:t>
      </w:r>
    </w:p>
    <w:p w:rsidR="00EC2D58" w:rsidRPr="003E5469" w:rsidRDefault="00EC2D58" w:rsidP="008A342E">
      <w:pPr>
        <w:widowControl w:val="0"/>
        <w:autoSpaceDE w:val="0"/>
        <w:autoSpaceDN w:val="0"/>
        <w:adjustRightInd w:val="0"/>
        <w:spacing w:before="120" w:after="120" w:line="276" w:lineRule="auto"/>
        <w:jc w:val="both"/>
        <w:rPr>
          <w:rFonts w:ascii="Times New Roman" w:hAnsi="Times New Roman"/>
          <w:color w:val="000000"/>
          <w:sz w:val="24"/>
          <w:szCs w:val="24"/>
        </w:rPr>
      </w:pPr>
      <w:r w:rsidRPr="003E5469">
        <w:rPr>
          <w:rFonts w:ascii="Times New Roman" w:hAnsi="Times New Roman"/>
          <w:color w:val="000000"/>
          <w:sz w:val="24"/>
          <w:szCs w:val="24"/>
        </w:rPr>
        <w:t>[</w:t>
      </w:r>
      <w:r w:rsidRPr="006D2AD3">
        <w:rPr>
          <w:rFonts w:ascii="Times New Roman" w:hAnsi="Times New Roman"/>
          <w:color w:val="000000"/>
          <w:sz w:val="24"/>
          <w:szCs w:val="24"/>
        </w:rPr>
        <w:t xml:space="preserve">Varsa denetçinin mevzuat tarafından ayrı bir şekilde raporlanması öngörülen diğer yükümlülükleri dışındaki yükümlülükleri maddeler itibarıyla aşağıda belirtilir. </w:t>
      </w:r>
      <w:r>
        <w:rPr>
          <w:rFonts w:ascii="Times New Roman" w:hAnsi="Times New Roman"/>
          <w:color w:val="000000"/>
          <w:sz w:val="24"/>
          <w:szCs w:val="24"/>
        </w:rPr>
        <w:t>Denetçi ayrıca bu bölümde gerek duyması hâlinde, ayrı olarak sunulan rapor hakkında da bilgi verebilir.</w:t>
      </w:r>
      <w:r w:rsidRPr="003E5469">
        <w:rPr>
          <w:rFonts w:ascii="Times New Roman" w:hAnsi="Times New Roman"/>
          <w:color w:val="000000"/>
          <w:sz w:val="24"/>
          <w:szCs w:val="24"/>
        </w:rPr>
        <w:t>]</w:t>
      </w:r>
    </w:p>
    <w:p w:rsidR="00EC2D58" w:rsidRPr="003E5469" w:rsidRDefault="00EC2D58" w:rsidP="008A342E">
      <w:pPr>
        <w:widowControl w:val="0"/>
        <w:autoSpaceDE w:val="0"/>
        <w:autoSpaceDN w:val="0"/>
        <w:adjustRightInd w:val="0"/>
        <w:spacing w:before="120" w:after="120" w:line="276" w:lineRule="auto"/>
        <w:jc w:val="both"/>
        <w:rPr>
          <w:rFonts w:ascii="Times New Roman" w:hAnsi="Times New Roman"/>
          <w:color w:val="000000"/>
          <w:sz w:val="24"/>
          <w:szCs w:val="24"/>
        </w:rPr>
      </w:pPr>
    </w:p>
    <w:p w:rsidR="00EC2D58" w:rsidRPr="003E5469" w:rsidRDefault="00EC2D58" w:rsidP="008A342E">
      <w:pPr>
        <w:widowControl w:val="0"/>
        <w:autoSpaceDE w:val="0"/>
        <w:autoSpaceDN w:val="0"/>
        <w:adjustRightInd w:val="0"/>
        <w:spacing w:before="120" w:after="120" w:line="276" w:lineRule="auto"/>
        <w:jc w:val="both"/>
        <w:rPr>
          <w:rFonts w:ascii="Times New Roman" w:hAnsi="Times New Roman"/>
          <w:color w:val="000000"/>
          <w:sz w:val="24"/>
          <w:szCs w:val="24"/>
        </w:rPr>
      </w:pPr>
      <w:r w:rsidRPr="003E5469">
        <w:rPr>
          <w:rFonts w:ascii="Times New Roman" w:hAnsi="Times New Roman"/>
          <w:color w:val="000000"/>
          <w:sz w:val="24"/>
          <w:szCs w:val="24"/>
        </w:rPr>
        <w:t>[Bağımsız Denetçinin imzası]</w:t>
      </w:r>
      <w:r>
        <w:rPr>
          <w:rStyle w:val="FootnoteReference"/>
          <w:rFonts w:ascii="Times New Roman" w:hAnsi="Times New Roman"/>
          <w:color w:val="000000"/>
          <w:sz w:val="24"/>
          <w:szCs w:val="24"/>
        </w:rPr>
        <w:footnoteReference w:id="32"/>
      </w:r>
    </w:p>
    <w:p w:rsidR="00EC2D58" w:rsidRPr="003E5469" w:rsidRDefault="00EC2D58" w:rsidP="008A342E">
      <w:pPr>
        <w:widowControl w:val="0"/>
        <w:autoSpaceDE w:val="0"/>
        <w:autoSpaceDN w:val="0"/>
        <w:adjustRightInd w:val="0"/>
        <w:spacing w:before="120" w:after="120" w:line="276" w:lineRule="auto"/>
        <w:jc w:val="both"/>
        <w:rPr>
          <w:rFonts w:ascii="Times New Roman" w:hAnsi="Times New Roman"/>
          <w:color w:val="000000"/>
          <w:sz w:val="24"/>
          <w:szCs w:val="24"/>
        </w:rPr>
      </w:pPr>
      <w:r w:rsidRPr="003E5469">
        <w:rPr>
          <w:rFonts w:ascii="Times New Roman" w:hAnsi="Times New Roman"/>
          <w:color w:val="000000"/>
          <w:sz w:val="24"/>
          <w:szCs w:val="24"/>
        </w:rPr>
        <w:t>[Bağımsız Denetçi raporu tarihi]</w:t>
      </w:r>
    </w:p>
    <w:p w:rsidR="00EC2D58" w:rsidRDefault="00EC2D58" w:rsidP="008A342E">
      <w:pPr>
        <w:widowControl w:val="0"/>
        <w:autoSpaceDE w:val="0"/>
        <w:autoSpaceDN w:val="0"/>
        <w:adjustRightInd w:val="0"/>
        <w:spacing w:before="120" w:after="120" w:line="276" w:lineRule="auto"/>
        <w:jc w:val="both"/>
        <w:rPr>
          <w:rFonts w:ascii="Times New Roman" w:hAnsi="Times New Roman"/>
          <w:color w:val="000000"/>
          <w:sz w:val="24"/>
          <w:szCs w:val="24"/>
        </w:rPr>
      </w:pPr>
      <w:r w:rsidRPr="003E5469">
        <w:rPr>
          <w:rFonts w:ascii="Times New Roman" w:hAnsi="Times New Roman"/>
          <w:color w:val="000000"/>
          <w:sz w:val="24"/>
          <w:szCs w:val="24"/>
        </w:rPr>
        <w:t>[Bağımsız Denetçinin adresi]</w:t>
      </w:r>
    </w:p>
    <w:p w:rsidR="00EC2D58" w:rsidRDefault="00EC2D58" w:rsidP="006E634B">
      <w:pPr>
        <w:autoSpaceDE w:val="0"/>
        <w:autoSpaceDN w:val="0"/>
        <w:adjustRightInd w:val="0"/>
        <w:spacing w:before="120" w:after="120"/>
        <w:ind w:right="1"/>
        <w:jc w:val="both"/>
        <w:rPr>
          <w:rFonts w:ascii="Times New Roman" w:hAnsi="Times New Roman"/>
          <w:color w:val="000000"/>
          <w:sz w:val="24"/>
          <w:szCs w:val="24"/>
        </w:rPr>
      </w:pPr>
    </w:p>
    <w:sectPr w:rsidR="00EC2D58" w:rsidSect="008A342E">
      <w:footnotePr>
        <w:numRestart w:val="eachSect"/>
      </w:footnotePr>
      <w:pgSz w:w="11906" w:h="16838"/>
      <w:pgMar w:top="1417" w:right="141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D58" w:rsidRDefault="00EC2D58" w:rsidP="00AD57C3">
      <w:r>
        <w:separator/>
      </w:r>
    </w:p>
  </w:endnote>
  <w:endnote w:type="continuationSeparator" w:id="0">
    <w:p w:rsidR="00EC2D58" w:rsidRDefault="00EC2D58" w:rsidP="00AD57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D58" w:rsidRDefault="00EC2D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D58" w:rsidRPr="0039690B" w:rsidRDefault="00EC2D58">
    <w:pPr>
      <w:pStyle w:val="Footer"/>
      <w:jc w:val="right"/>
      <w:rPr>
        <w:rFonts w:ascii="Times New Roman" w:hAnsi="Times New Roman"/>
      </w:rPr>
    </w:pPr>
    <w:r w:rsidRPr="0039690B">
      <w:rPr>
        <w:rFonts w:ascii="Times New Roman" w:hAnsi="Times New Roman"/>
      </w:rPr>
      <w:fldChar w:fldCharType="begin"/>
    </w:r>
    <w:r w:rsidRPr="0039690B">
      <w:rPr>
        <w:rFonts w:ascii="Times New Roman" w:hAnsi="Times New Roman"/>
      </w:rPr>
      <w:instrText>PAGE   \* MERGEFORMAT</w:instrText>
    </w:r>
    <w:r w:rsidRPr="0039690B">
      <w:rPr>
        <w:rFonts w:ascii="Times New Roman" w:hAnsi="Times New Roman"/>
      </w:rPr>
      <w:fldChar w:fldCharType="separate"/>
    </w:r>
    <w:r>
      <w:rPr>
        <w:rFonts w:ascii="Times New Roman" w:hAnsi="Times New Roman"/>
        <w:noProof/>
      </w:rPr>
      <w:t>21</w:t>
    </w:r>
    <w:r w:rsidRPr="0039690B">
      <w:rPr>
        <w:rFonts w:ascii="Times New Roman" w:hAnsi="Times New Roman"/>
      </w:rPr>
      <w:fldChar w:fldCharType="end"/>
    </w:r>
  </w:p>
  <w:p w:rsidR="00EC2D58" w:rsidRDefault="00EC2D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D58" w:rsidRDefault="00EC2D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D58" w:rsidRDefault="00EC2D58" w:rsidP="00AD57C3">
      <w:r>
        <w:separator/>
      </w:r>
    </w:p>
  </w:footnote>
  <w:footnote w:type="continuationSeparator" w:id="0">
    <w:p w:rsidR="00EC2D58" w:rsidRDefault="00EC2D58" w:rsidP="00AD57C3">
      <w:r>
        <w:continuationSeparator/>
      </w:r>
    </w:p>
  </w:footnote>
  <w:footnote w:id="1">
    <w:p w:rsidR="00EC2D58" w:rsidRDefault="00EC2D58" w:rsidP="005D21B4">
      <w:pPr>
        <w:autoSpaceDE w:val="0"/>
        <w:autoSpaceDN w:val="0"/>
        <w:adjustRightInd w:val="0"/>
        <w:spacing w:before="60" w:after="60"/>
        <w:jc w:val="both"/>
      </w:pPr>
      <w:r w:rsidRPr="00AA4D9A">
        <w:rPr>
          <w:rStyle w:val="FootnoteReference"/>
          <w:rFonts w:ascii="Times New Roman" w:hAnsi="Times New Roman"/>
          <w:sz w:val="18"/>
          <w:szCs w:val="18"/>
        </w:rPr>
        <w:footnoteRef/>
      </w:r>
      <w:r w:rsidRPr="008A342E">
        <w:rPr>
          <w:rFonts w:ascii="Times New Roman" w:hAnsi="Times New Roman"/>
          <w:sz w:val="18"/>
          <w:szCs w:val="18"/>
        </w:rPr>
        <w:t xml:space="preserve"> </w:t>
      </w:r>
      <w:r w:rsidRPr="008A342E">
        <w:rPr>
          <w:rFonts w:ascii="Times New Roman" w:hAnsi="Times New Roman"/>
          <w:color w:val="000000"/>
          <w:sz w:val="18"/>
          <w:szCs w:val="18"/>
        </w:rPr>
        <w:t>BDS 510, “İlk Bağımsız Denetimler – Açılış Bakiyeleri”</w:t>
      </w:r>
    </w:p>
  </w:footnote>
  <w:footnote w:id="2">
    <w:p w:rsidR="00EC2D58" w:rsidRDefault="00EC2D58" w:rsidP="005D21B4">
      <w:pPr>
        <w:autoSpaceDE w:val="0"/>
        <w:autoSpaceDN w:val="0"/>
        <w:adjustRightInd w:val="0"/>
        <w:spacing w:before="60" w:after="60"/>
        <w:jc w:val="both"/>
      </w:pPr>
      <w:r w:rsidRPr="008A342E">
        <w:rPr>
          <w:rStyle w:val="FootnoteReference"/>
          <w:rFonts w:ascii="Times New Roman" w:hAnsi="Times New Roman"/>
          <w:sz w:val="18"/>
          <w:szCs w:val="18"/>
        </w:rPr>
        <w:footnoteRef/>
      </w:r>
      <w:r w:rsidRPr="008A342E">
        <w:rPr>
          <w:rFonts w:ascii="Times New Roman" w:hAnsi="Times New Roman"/>
          <w:sz w:val="18"/>
          <w:szCs w:val="18"/>
        </w:rPr>
        <w:t xml:space="preserve"> </w:t>
      </w:r>
      <w:r w:rsidRPr="008A342E">
        <w:rPr>
          <w:rFonts w:ascii="Times New Roman" w:hAnsi="Times New Roman"/>
          <w:color w:val="000000"/>
          <w:sz w:val="18"/>
          <w:szCs w:val="18"/>
        </w:rPr>
        <w:t>BDS 560, “Bilanço Tarihinden Sonraki Olaylar”, 14 – 17 nci paragraflar</w:t>
      </w:r>
    </w:p>
  </w:footnote>
  <w:footnote w:id="3">
    <w:p w:rsidR="00EC2D58" w:rsidRPr="00AA4D9A" w:rsidRDefault="00EC2D58" w:rsidP="005D21B4">
      <w:pPr>
        <w:autoSpaceDE w:val="0"/>
        <w:autoSpaceDN w:val="0"/>
        <w:adjustRightInd w:val="0"/>
        <w:spacing w:before="60" w:after="60"/>
        <w:jc w:val="both"/>
        <w:rPr>
          <w:rFonts w:ascii="Times New Roman" w:hAnsi="Times New Roman"/>
          <w:color w:val="000000"/>
          <w:sz w:val="18"/>
          <w:szCs w:val="18"/>
          <w:lang w:val="en-US"/>
        </w:rPr>
      </w:pPr>
      <w:r w:rsidRPr="008A342E">
        <w:rPr>
          <w:rStyle w:val="FootnoteReference"/>
          <w:rFonts w:ascii="Times New Roman" w:hAnsi="Times New Roman"/>
          <w:sz w:val="18"/>
          <w:szCs w:val="18"/>
        </w:rPr>
        <w:footnoteRef/>
      </w:r>
      <w:r w:rsidRPr="008A342E">
        <w:rPr>
          <w:rFonts w:ascii="Times New Roman" w:hAnsi="Times New Roman"/>
          <w:sz w:val="18"/>
          <w:szCs w:val="18"/>
        </w:rPr>
        <w:t xml:space="preserve"> </w:t>
      </w:r>
      <w:r w:rsidRPr="008A342E">
        <w:rPr>
          <w:rFonts w:ascii="Times New Roman" w:hAnsi="Times New Roman"/>
          <w:color w:val="000000"/>
          <w:sz w:val="18"/>
          <w:szCs w:val="18"/>
        </w:rPr>
        <w:t>BDS 580, “Yazılı Açıklamalar”, 14 üncü paragraf</w:t>
      </w:r>
    </w:p>
    <w:p w:rsidR="00EC2D58" w:rsidRDefault="00EC2D58" w:rsidP="005D21B4">
      <w:pPr>
        <w:autoSpaceDE w:val="0"/>
        <w:autoSpaceDN w:val="0"/>
        <w:adjustRightInd w:val="0"/>
        <w:spacing w:before="60" w:after="60"/>
        <w:jc w:val="both"/>
      </w:pPr>
    </w:p>
  </w:footnote>
  <w:footnote w:id="4">
    <w:p w:rsidR="00EC2D58" w:rsidRDefault="00EC2D58" w:rsidP="005D21B4">
      <w:pPr>
        <w:autoSpaceDE w:val="0"/>
        <w:autoSpaceDN w:val="0"/>
        <w:adjustRightInd w:val="0"/>
        <w:spacing w:before="60" w:after="60"/>
        <w:jc w:val="both"/>
      </w:pPr>
      <w:r w:rsidRPr="008A342E">
        <w:rPr>
          <w:rStyle w:val="FootnoteReference"/>
          <w:rFonts w:ascii="Times New Roman" w:hAnsi="Times New Roman"/>
          <w:sz w:val="18"/>
          <w:szCs w:val="18"/>
        </w:rPr>
        <w:footnoteRef/>
      </w:r>
      <w:r w:rsidRPr="008A342E">
        <w:rPr>
          <w:rFonts w:ascii="Times New Roman" w:hAnsi="Times New Roman"/>
          <w:color w:val="000000"/>
          <w:sz w:val="18"/>
          <w:szCs w:val="18"/>
        </w:rPr>
        <w:t xml:space="preserve"> BDS 510, 6 ncı paragraf</w:t>
      </w:r>
    </w:p>
  </w:footnote>
  <w:footnote w:id="5">
    <w:p w:rsidR="00EC2D58" w:rsidRDefault="00EC2D58" w:rsidP="005D21B4">
      <w:pPr>
        <w:autoSpaceDE w:val="0"/>
        <w:autoSpaceDN w:val="0"/>
        <w:adjustRightInd w:val="0"/>
        <w:spacing w:before="60" w:after="60"/>
        <w:jc w:val="both"/>
      </w:pPr>
      <w:r w:rsidRPr="008A342E">
        <w:rPr>
          <w:rStyle w:val="FootnoteReference"/>
          <w:rFonts w:ascii="Times New Roman" w:hAnsi="Times New Roman"/>
          <w:sz w:val="18"/>
          <w:szCs w:val="18"/>
        </w:rPr>
        <w:footnoteRef/>
      </w:r>
      <w:r w:rsidRPr="008A342E">
        <w:rPr>
          <w:rFonts w:ascii="Times New Roman" w:hAnsi="Times New Roman"/>
          <w:sz w:val="18"/>
          <w:szCs w:val="18"/>
        </w:rPr>
        <w:t xml:space="preserve"> </w:t>
      </w:r>
      <w:r w:rsidRPr="008A342E">
        <w:rPr>
          <w:rFonts w:ascii="Times New Roman" w:hAnsi="Times New Roman"/>
          <w:color w:val="000000"/>
          <w:sz w:val="18"/>
          <w:szCs w:val="18"/>
        </w:rPr>
        <w:t>BDS 706, “Bağımsız Denetçi Raporunda Yer Alan Dikkat Çekilen Hususlar ve Diğer Hususlar Paragrafları”, 8 inci paragraf</w:t>
      </w:r>
    </w:p>
  </w:footnote>
  <w:footnote w:id="6">
    <w:p w:rsidR="00EC2D58" w:rsidRDefault="00EC2D58" w:rsidP="005D21B4">
      <w:pPr>
        <w:autoSpaceDE w:val="0"/>
        <w:autoSpaceDN w:val="0"/>
        <w:adjustRightInd w:val="0"/>
        <w:spacing w:before="60" w:after="60"/>
        <w:jc w:val="both"/>
      </w:pPr>
      <w:r w:rsidRPr="008A342E">
        <w:rPr>
          <w:rStyle w:val="FootnoteReference"/>
          <w:rFonts w:ascii="Times New Roman" w:hAnsi="Times New Roman"/>
          <w:sz w:val="18"/>
          <w:szCs w:val="18"/>
        </w:rPr>
        <w:footnoteRef/>
      </w:r>
      <w:r w:rsidRPr="008A342E">
        <w:rPr>
          <w:rFonts w:ascii="Times New Roman" w:hAnsi="Times New Roman"/>
          <w:sz w:val="18"/>
          <w:szCs w:val="18"/>
        </w:rPr>
        <w:t xml:space="preserve"> </w:t>
      </w:r>
      <w:r w:rsidRPr="008A342E">
        <w:rPr>
          <w:rFonts w:ascii="Times New Roman" w:hAnsi="Times New Roman"/>
          <w:color w:val="000000"/>
          <w:sz w:val="18"/>
          <w:szCs w:val="18"/>
        </w:rPr>
        <w:t>BDS 260, “Üst Yönetimden Sorumlu Olanlarla Kurulacak İletişim”, 13 üncü paragraf</w:t>
      </w:r>
    </w:p>
  </w:footnote>
  <w:footnote w:id="7">
    <w:p w:rsidR="00EC2D58" w:rsidRDefault="00EC2D58" w:rsidP="005D21B4">
      <w:pPr>
        <w:autoSpaceDE w:val="0"/>
        <w:autoSpaceDN w:val="0"/>
        <w:adjustRightInd w:val="0"/>
        <w:spacing w:before="60" w:after="60"/>
        <w:jc w:val="both"/>
      </w:pPr>
      <w:r w:rsidRPr="008A342E">
        <w:rPr>
          <w:rStyle w:val="FootnoteReference"/>
          <w:rFonts w:ascii="Times New Roman" w:hAnsi="Times New Roman"/>
          <w:sz w:val="18"/>
          <w:szCs w:val="18"/>
        </w:rPr>
        <w:footnoteRef/>
      </w:r>
      <w:r w:rsidRPr="008A342E">
        <w:rPr>
          <w:rFonts w:ascii="Times New Roman" w:hAnsi="Times New Roman"/>
          <w:sz w:val="18"/>
          <w:szCs w:val="18"/>
        </w:rPr>
        <w:t xml:space="preserve"> </w:t>
      </w:r>
      <w:r w:rsidRPr="008A342E">
        <w:rPr>
          <w:rFonts w:ascii="Times New Roman" w:hAnsi="Times New Roman"/>
          <w:color w:val="000000"/>
          <w:sz w:val="18"/>
          <w:szCs w:val="18"/>
        </w:rPr>
        <w:t>BDS 510, 6 ncı paragraf</w:t>
      </w:r>
    </w:p>
  </w:footnote>
  <w:footnote w:id="8">
    <w:p w:rsidR="00EC2D58" w:rsidRDefault="00EC2D58" w:rsidP="005D21B4">
      <w:pPr>
        <w:pStyle w:val="FootnoteText"/>
        <w:spacing w:before="60" w:after="60"/>
        <w:jc w:val="both"/>
      </w:pPr>
      <w:r w:rsidRPr="00AA4D9A">
        <w:rPr>
          <w:rStyle w:val="FootnoteReference"/>
          <w:rFonts w:ascii="Times New Roman" w:hAnsi="Times New Roman"/>
          <w:sz w:val="18"/>
          <w:szCs w:val="18"/>
        </w:rPr>
        <w:footnoteRef/>
      </w:r>
      <w:r w:rsidRPr="00AA4D9A">
        <w:rPr>
          <w:rFonts w:ascii="Times New Roman" w:hAnsi="Times New Roman"/>
          <w:sz w:val="18"/>
          <w:szCs w:val="18"/>
        </w:rPr>
        <w:t xml:space="preserve"> “Mevzuattan Kaynaklanan Diğer Yükümlülüklere İlişkin Rapor” ikinci alt başlığının kullanılmasının gerekmediği durumlarda, “Finansal Tablolara İlişkin Rapor” alt başlığının kullanılmasına gerek yoktur.</w:t>
      </w:r>
    </w:p>
  </w:footnote>
  <w:footnote w:id="9">
    <w:p w:rsidR="00EC2D58" w:rsidRDefault="00EC2D58" w:rsidP="005D21B4">
      <w:pPr>
        <w:pStyle w:val="FootnoteText"/>
        <w:spacing w:before="60" w:after="60"/>
        <w:jc w:val="both"/>
      </w:pPr>
      <w:r w:rsidRPr="00AA4D9A">
        <w:rPr>
          <w:rStyle w:val="FootnoteReference"/>
          <w:rFonts w:ascii="Times New Roman" w:hAnsi="Times New Roman"/>
          <w:sz w:val="18"/>
          <w:szCs w:val="18"/>
        </w:rPr>
        <w:footnoteRef/>
      </w:r>
      <w:r w:rsidRPr="00AA4D9A">
        <w:rPr>
          <w:rFonts w:ascii="Times New Roman" w:hAnsi="Times New Roman"/>
          <w:sz w:val="18"/>
          <w:szCs w:val="18"/>
        </w:rPr>
        <w:t xml:space="preserve"> Veya ilgili yasal çerçeve bağlamında uygun olan başka bir terim.</w:t>
      </w:r>
    </w:p>
  </w:footnote>
  <w:footnote w:id="10">
    <w:p w:rsidR="00EC2D58" w:rsidRDefault="00EC2D58" w:rsidP="005D21B4">
      <w:pPr>
        <w:pStyle w:val="FootnoteText"/>
        <w:spacing w:before="60" w:after="60"/>
        <w:jc w:val="both"/>
      </w:pPr>
      <w:r w:rsidRPr="00AA4D9A">
        <w:rPr>
          <w:rStyle w:val="FootnoteReference"/>
          <w:rFonts w:ascii="Times New Roman" w:hAnsi="Times New Roman"/>
          <w:sz w:val="18"/>
          <w:szCs w:val="18"/>
        </w:rPr>
        <w:footnoteRef/>
      </w:r>
      <w:r w:rsidRPr="00AA4D9A">
        <w:rPr>
          <w:rFonts w:ascii="Times New Roman" w:hAnsi="Times New Roman"/>
          <w:sz w:val="18"/>
          <w:szCs w:val="18"/>
        </w:rPr>
        <w:t xml:space="preserve"> </w:t>
      </w:r>
      <w:r>
        <w:rPr>
          <w:rFonts w:ascii="Times New Roman" w:hAnsi="Times New Roman"/>
          <w:sz w:val="18"/>
          <w:szCs w:val="18"/>
        </w:rPr>
        <w:t>Şirket</w:t>
      </w:r>
      <w:r w:rsidRPr="00AA4D9A">
        <w:rPr>
          <w:rFonts w:ascii="Times New Roman" w:hAnsi="Times New Roman"/>
          <w:sz w:val="18"/>
          <w:szCs w:val="18"/>
        </w:rPr>
        <w:t xml:space="preserve"> yönetiminin sorumluluğu doğru ve gerçeğe uygun bir görünüm sağlayan finansal tablolar hazırlamak olduğunda, </w:t>
      </w:r>
      <w:r w:rsidRPr="008A342E">
        <w:rPr>
          <w:rFonts w:ascii="Times New Roman" w:hAnsi="Times New Roman"/>
          <w:color w:val="000000"/>
          <w:sz w:val="18"/>
          <w:szCs w:val="18"/>
        </w:rPr>
        <w:t xml:space="preserve">bu sorumluluk </w:t>
      </w:r>
      <w:r w:rsidRPr="00AA4D9A">
        <w:rPr>
          <w:rFonts w:ascii="Times New Roman" w:hAnsi="Times New Roman"/>
          <w:sz w:val="18"/>
          <w:szCs w:val="18"/>
        </w:rPr>
        <w:t>şu şekilde ifade edilebilir:</w:t>
      </w:r>
      <w:r w:rsidRPr="00AA4D9A">
        <w:rPr>
          <w:rFonts w:ascii="Times New Roman" w:hAnsi="Times New Roman"/>
          <w:color w:val="000000"/>
          <w:sz w:val="18"/>
          <w:szCs w:val="18"/>
        </w:rPr>
        <w:t xml:space="preserve"> “İşletme yönetimi, Türkiye Muhasebe Standartlarına uygun olarak doğru ve gerçeğe uygun bir görünüm sağlayan finansal tabloların hazırlanmasından ve …dan sorumludur.”</w:t>
      </w:r>
    </w:p>
  </w:footnote>
  <w:footnote w:id="11">
    <w:p w:rsidR="00EC2D58" w:rsidRPr="00AA4D9A" w:rsidRDefault="00EC2D58" w:rsidP="005D21B4">
      <w:pPr>
        <w:autoSpaceDE w:val="0"/>
        <w:autoSpaceDN w:val="0"/>
        <w:adjustRightInd w:val="0"/>
        <w:spacing w:before="60" w:after="60"/>
        <w:jc w:val="both"/>
        <w:rPr>
          <w:rFonts w:ascii="Times New Roman" w:hAnsi="Times New Roman"/>
          <w:color w:val="000000"/>
          <w:sz w:val="18"/>
          <w:szCs w:val="18"/>
          <w:lang w:val="en-US"/>
        </w:rPr>
      </w:pPr>
    </w:p>
    <w:p w:rsidR="00EC2D58" w:rsidRDefault="00EC2D58" w:rsidP="005D21B4">
      <w:pPr>
        <w:autoSpaceDE w:val="0"/>
        <w:autoSpaceDN w:val="0"/>
        <w:adjustRightInd w:val="0"/>
        <w:spacing w:before="60" w:after="60"/>
        <w:jc w:val="both"/>
      </w:pPr>
    </w:p>
  </w:footnote>
  <w:footnote w:id="12">
    <w:p w:rsidR="00EC2D58" w:rsidRDefault="00EC2D58" w:rsidP="005D21B4">
      <w:pPr>
        <w:pStyle w:val="FootnoteText"/>
        <w:spacing w:before="60" w:after="60"/>
        <w:jc w:val="both"/>
      </w:pPr>
      <w:r w:rsidRPr="00AA4D9A">
        <w:rPr>
          <w:rStyle w:val="FootnoteReference"/>
          <w:rFonts w:ascii="Times New Roman" w:hAnsi="Times New Roman"/>
          <w:sz w:val="18"/>
          <w:szCs w:val="18"/>
        </w:rPr>
        <w:footnoteRef/>
      </w:r>
      <w:r w:rsidRPr="00AA4D9A">
        <w:rPr>
          <w:rFonts w:ascii="Times New Roman" w:hAnsi="Times New Roman"/>
          <w:sz w:val="18"/>
          <w:szCs w:val="18"/>
        </w:rPr>
        <w:t xml:space="preserve"> </w:t>
      </w:r>
      <w:r w:rsidRPr="008A342E">
        <w:rPr>
          <w:rFonts w:ascii="Times New Roman" w:hAnsi="Times New Roman"/>
          <w:color w:val="000000"/>
          <w:sz w:val="18"/>
          <w:szCs w:val="18"/>
        </w:rPr>
        <w:t>3 üncü dipnotla ilgili durumda bu husus, şu şekilde ifade edilebilir: “Bağımsız denetçi, risk değerlendirmelerini yaparken şartlara uygun denetim prosedürlerini tasarlamak amacıyla, işletmenin doğru ve gerçeğe uygun bir görünüm sağlayan finansal tablolarının hazırlanmasıyla ilgili iç kontrolü değerlendirir, ancak bu değerlendirme, işletmenin iç kontrolünün etkinliğine ilişkin bir görüş verme amacı taşımaz.”</w:t>
      </w:r>
    </w:p>
  </w:footnote>
  <w:footnote w:id="13">
    <w:p w:rsidR="00EC2D58" w:rsidRDefault="00EC2D58" w:rsidP="005D21B4">
      <w:pPr>
        <w:pStyle w:val="FootnoteText"/>
        <w:spacing w:before="60" w:after="60"/>
        <w:jc w:val="both"/>
      </w:pPr>
      <w:r w:rsidRPr="00AA4D9A">
        <w:rPr>
          <w:rStyle w:val="FootnoteReference"/>
          <w:rFonts w:ascii="Times New Roman" w:hAnsi="Times New Roman"/>
          <w:sz w:val="18"/>
          <w:szCs w:val="18"/>
        </w:rPr>
        <w:footnoteRef/>
      </w:r>
      <w:r w:rsidRPr="00AA4D9A">
        <w:rPr>
          <w:rFonts w:ascii="Times New Roman" w:hAnsi="Times New Roman"/>
          <w:sz w:val="18"/>
          <w:szCs w:val="18"/>
        </w:rPr>
        <w:t xml:space="preserve"> </w:t>
      </w:r>
      <w:r w:rsidRPr="00AA4D9A">
        <w:rPr>
          <w:rFonts w:ascii="Times New Roman" w:hAnsi="Times New Roman"/>
          <w:color w:val="000000"/>
          <w:sz w:val="18"/>
          <w:szCs w:val="18"/>
        </w:rPr>
        <w:t>Denetçinin, finansal tabloların denetimi ile birlikte iç kontrolün etkinliğine ilişkin görüş verme sorumluluğunun da bulunduğu durumlarda, bu cümle şu şekilde ifade edilecektir: “Denetçi, risk değerlendirmelerini yaparken şartlara uygun denetim prosedürlerini tasarlamak amacıyla, işletmenin finansal tablolarının hazırlanması ve gerçeğe uygun sunumuyla ilgili iç kontrolü değerlendirir.” 3 üncü dipnotla ilgili durumda bu husus, şu şekilde ifade edilebilir: “Denetçi, risk değerlendirmelerini yaparken, şartlara uygun denetim prosedürlerini tasarlamak amacıyla, işletmenin doğru ve gerçeğe uygun bir görünüm sağlayan finansal tablolarının hazırlanmasıyla ilgili iç kontrolü değerlendirir.”</w:t>
      </w:r>
    </w:p>
  </w:footnote>
  <w:footnote w:id="14">
    <w:p w:rsidR="00EC2D58" w:rsidRDefault="00EC2D58" w:rsidP="005D21B4">
      <w:pPr>
        <w:pStyle w:val="FootnoteText"/>
        <w:spacing w:before="60" w:after="60"/>
        <w:jc w:val="both"/>
      </w:pPr>
      <w:r w:rsidRPr="00AA4D9A">
        <w:rPr>
          <w:rStyle w:val="FootnoteReference"/>
          <w:rFonts w:ascii="Times New Roman" w:hAnsi="Times New Roman"/>
          <w:sz w:val="18"/>
          <w:szCs w:val="18"/>
        </w:rPr>
        <w:footnoteRef/>
      </w:r>
      <w:r w:rsidRPr="00AA4D9A">
        <w:rPr>
          <w:rFonts w:ascii="Times New Roman" w:hAnsi="Times New Roman"/>
          <w:sz w:val="18"/>
          <w:szCs w:val="18"/>
        </w:rPr>
        <w:t xml:space="preserve"> Bağımsız denetçinin veya bağımsız denetim kuruluşu adına rapor düzenlenmişse sorumlu denetçinin adı, soyadı, unvanı, mührü ve varsa mevzuatın gerektirdiği diğer hususlara da bu bölümde yer verilir.</w:t>
      </w:r>
    </w:p>
  </w:footnote>
  <w:footnote w:id="15">
    <w:p w:rsidR="00EC2D58" w:rsidRDefault="00EC2D58" w:rsidP="005D21B4">
      <w:pPr>
        <w:autoSpaceDE w:val="0"/>
        <w:autoSpaceDN w:val="0"/>
        <w:adjustRightInd w:val="0"/>
        <w:spacing w:before="60" w:after="60"/>
        <w:jc w:val="both"/>
      </w:pPr>
      <w:r w:rsidRPr="00AA4D9A">
        <w:rPr>
          <w:rStyle w:val="FootnoteReference"/>
          <w:rFonts w:ascii="Times New Roman" w:hAnsi="Times New Roman"/>
          <w:sz w:val="18"/>
          <w:szCs w:val="18"/>
        </w:rPr>
        <w:footnoteRef/>
      </w:r>
      <w:r w:rsidRPr="00AA4D9A">
        <w:rPr>
          <w:rFonts w:ascii="Times New Roman" w:hAnsi="Times New Roman"/>
          <w:sz w:val="18"/>
          <w:szCs w:val="18"/>
        </w:rPr>
        <w:t xml:space="preserve"> “Mevzuattan Kaynaklanan Diğer Yükümlülüklere İlişkin Rapor” ikinci alt başlığının kullanılmasının gerekmediği durumlarda, “Finansal Tablolara İlişkin Rapor” alt başlığının kullanılmasına gerek yoktur.</w:t>
      </w:r>
    </w:p>
  </w:footnote>
  <w:footnote w:id="16">
    <w:p w:rsidR="00EC2D58" w:rsidRDefault="00EC2D58" w:rsidP="005D21B4">
      <w:pPr>
        <w:pStyle w:val="FootnoteText"/>
        <w:spacing w:before="60" w:after="60"/>
        <w:jc w:val="both"/>
      </w:pPr>
      <w:r w:rsidRPr="00AA4D9A">
        <w:rPr>
          <w:rStyle w:val="FootnoteReference"/>
          <w:rFonts w:ascii="Times New Roman" w:hAnsi="Times New Roman"/>
          <w:sz w:val="18"/>
          <w:szCs w:val="18"/>
        </w:rPr>
        <w:footnoteRef/>
      </w:r>
      <w:r w:rsidRPr="00AA4D9A">
        <w:rPr>
          <w:rFonts w:ascii="Times New Roman" w:hAnsi="Times New Roman"/>
          <w:sz w:val="18"/>
          <w:szCs w:val="18"/>
        </w:rPr>
        <w:t xml:space="preserve"> Veya ilgili yasal çerçeve bağlamında uygun olan başka bir terim.</w:t>
      </w:r>
    </w:p>
  </w:footnote>
  <w:footnote w:id="17">
    <w:p w:rsidR="00EC2D58" w:rsidRDefault="00EC2D58" w:rsidP="005D21B4">
      <w:pPr>
        <w:pStyle w:val="FootnoteText"/>
        <w:spacing w:before="60" w:after="60"/>
        <w:jc w:val="both"/>
      </w:pPr>
      <w:r w:rsidRPr="00AA4D9A">
        <w:rPr>
          <w:rStyle w:val="FootnoteReference"/>
          <w:rFonts w:ascii="Times New Roman" w:hAnsi="Times New Roman"/>
          <w:sz w:val="18"/>
          <w:szCs w:val="18"/>
        </w:rPr>
        <w:footnoteRef/>
      </w:r>
      <w:r w:rsidRPr="00AA4D9A">
        <w:rPr>
          <w:rFonts w:ascii="Times New Roman" w:hAnsi="Times New Roman"/>
          <w:sz w:val="18"/>
          <w:szCs w:val="18"/>
        </w:rPr>
        <w:t xml:space="preserve"> </w:t>
      </w:r>
      <w:r>
        <w:rPr>
          <w:rFonts w:ascii="Times New Roman" w:hAnsi="Times New Roman"/>
          <w:sz w:val="18"/>
          <w:szCs w:val="18"/>
        </w:rPr>
        <w:t>Şirket</w:t>
      </w:r>
      <w:r w:rsidRPr="00AA4D9A">
        <w:rPr>
          <w:rFonts w:ascii="Times New Roman" w:hAnsi="Times New Roman"/>
          <w:sz w:val="18"/>
          <w:szCs w:val="18"/>
        </w:rPr>
        <w:t xml:space="preserve"> yönetiminin sorumluluğu doğru ve gerçeğe uygun bir görünüm sağlayan finansal tablolar hazırlamak olduğunda, bu sorumluluk şu şekilde ifade edilebilir:</w:t>
      </w:r>
      <w:r w:rsidRPr="00AA4D9A">
        <w:rPr>
          <w:rFonts w:ascii="Times New Roman" w:hAnsi="Times New Roman"/>
          <w:color w:val="000000"/>
          <w:sz w:val="18"/>
          <w:szCs w:val="18"/>
        </w:rPr>
        <w:t xml:space="preserve"> “İşletme yönetimi, Türkiye Muhasebe Standartlarına uygun olarak doğru ve gerçeğe uygun bir görünüm sağlayan finansal tabloların hazırlanmasından ve …dan sorumludur.”</w:t>
      </w:r>
    </w:p>
  </w:footnote>
  <w:footnote w:id="18">
    <w:p w:rsidR="00EC2D58" w:rsidRDefault="00EC2D58" w:rsidP="005D21B4">
      <w:pPr>
        <w:pStyle w:val="FootnoteText"/>
        <w:spacing w:before="60" w:after="60"/>
        <w:jc w:val="both"/>
      </w:pPr>
      <w:r w:rsidRPr="00AA4D9A">
        <w:rPr>
          <w:rStyle w:val="FootnoteReference"/>
          <w:rFonts w:ascii="Times New Roman" w:hAnsi="Times New Roman"/>
          <w:sz w:val="18"/>
          <w:szCs w:val="18"/>
        </w:rPr>
        <w:footnoteRef/>
      </w:r>
      <w:r w:rsidRPr="00AA4D9A">
        <w:rPr>
          <w:rFonts w:ascii="Times New Roman" w:hAnsi="Times New Roman"/>
          <w:sz w:val="18"/>
          <w:szCs w:val="18"/>
        </w:rPr>
        <w:t xml:space="preserve"> </w:t>
      </w:r>
      <w:r>
        <w:rPr>
          <w:rFonts w:ascii="Times New Roman" w:hAnsi="Times New Roman"/>
          <w:color w:val="000000"/>
          <w:sz w:val="18"/>
          <w:szCs w:val="18"/>
        </w:rPr>
        <w:t>9</w:t>
      </w:r>
      <w:r w:rsidRPr="008A342E">
        <w:rPr>
          <w:rFonts w:ascii="Times New Roman" w:hAnsi="Times New Roman"/>
          <w:color w:val="000000"/>
          <w:sz w:val="18"/>
          <w:szCs w:val="18"/>
        </w:rPr>
        <w:t xml:space="preserve"> uncu dipnotla ilgili durumda bu husus, şu şekilde ifade edilebilir: “Bağımsız denetçi, bu risk değerlendirmelerini yaparken şartlara uygun denetim prosedürlerini tasarlamak amacıyla, işletmenin doğru ve gerçeğe uygun bir görünüm sağlayan finansal tablolarının hazırlanmasıyla ilgili iç kontrolü değerlendirir, ancak bu değerlendirme, işletmenin iç kontrolünün etkinliğine ilişkin bir görüş verme amacı taşımaz.”</w:t>
      </w:r>
    </w:p>
  </w:footnote>
  <w:footnote w:id="19">
    <w:p w:rsidR="00EC2D58" w:rsidRDefault="00EC2D58" w:rsidP="005D21B4">
      <w:pPr>
        <w:pStyle w:val="FootnoteText"/>
        <w:spacing w:before="60" w:after="60"/>
        <w:jc w:val="both"/>
      </w:pPr>
      <w:r w:rsidRPr="00AA4D9A">
        <w:rPr>
          <w:rStyle w:val="FootnoteReference"/>
          <w:rFonts w:ascii="Times New Roman" w:hAnsi="Times New Roman"/>
          <w:sz w:val="18"/>
          <w:szCs w:val="18"/>
        </w:rPr>
        <w:footnoteRef/>
      </w:r>
      <w:r w:rsidRPr="00AA4D9A">
        <w:rPr>
          <w:rFonts w:ascii="Times New Roman" w:hAnsi="Times New Roman"/>
          <w:sz w:val="18"/>
          <w:szCs w:val="18"/>
        </w:rPr>
        <w:t xml:space="preserve"> </w:t>
      </w:r>
      <w:r w:rsidRPr="008A342E">
        <w:rPr>
          <w:rFonts w:ascii="Times New Roman" w:hAnsi="Times New Roman"/>
          <w:color w:val="000000"/>
          <w:sz w:val="18"/>
          <w:szCs w:val="18"/>
        </w:rPr>
        <w:t xml:space="preserve">Denetçinin finansal tabloların denetimi ile birlikte iç kontrolün etkinliğine ilişkin görüş verme sorumluluğunun da bulunduğu durumlarda, bu cümle şu şekilde ifade edilecektir: “Denetçi, risk değerlendirmelerini yaparken şartlara uygun denetim prosedürlerini tasarlamak amacıyla, işletmenin finansal tablolarının hazırlanması ve gerçeğe uygun sunumuyla ilgili iç kontrolü değerlendirir.” </w:t>
      </w:r>
      <w:r>
        <w:rPr>
          <w:rFonts w:ascii="Times New Roman" w:hAnsi="Times New Roman"/>
          <w:color w:val="000000"/>
          <w:sz w:val="18"/>
          <w:szCs w:val="18"/>
        </w:rPr>
        <w:t>9</w:t>
      </w:r>
      <w:r w:rsidRPr="008A342E">
        <w:rPr>
          <w:rFonts w:ascii="Times New Roman" w:hAnsi="Times New Roman"/>
          <w:color w:val="000000"/>
          <w:sz w:val="18"/>
          <w:szCs w:val="18"/>
        </w:rPr>
        <w:t xml:space="preserve"> uncu dipnotla ilgili durumda bu husus, şu şekilde ifade edilebilir: “Denetçi, risk değerlendirmelerini yaparken, şartlara uygun denetim prosedürlerini tasarlamak amacıyla, işletmenin doğru ve gerçeğe uygun bir görünüm sağlayan finansal tablolarının hazırlanmasıyla ilgili iç kontrolü değerlendirir.”</w:t>
      </w:r>
    </w:p>
  </w:footnote>
  <w:footnote w:id="20">
    <w:p w:rsidR="00EC2D58" w:rsidRDefault="00EC2D58" w:rsidP="005D21B4">
      <w:pPr>
        <w:pStyle w:val="FootnoteText"/>
        <w:spacing w:before="60" w:after="60"/>
        <w:jc w:val="both"/>
      </w:pPr>
      <w:r w:rsidRPr="008A342E">
        <w:rPr>
          <w:rStyle w:val="FootnoteReference"/>
          <w:rFonts w:ascii="Times New Roman" w:hAnsi="Times New Roman"/>
          <w:sz w:val="18"/>
          <w:szCs w:val="18"/>
        </w:rPr>
        <w:footnoteRef/>
      </w:r>
      <w:r w:rsidRPr="008A342E">
        <w:rPr>
          <w:rFonts w:ascii="Times New Roman" w:hAnsi="Times New Roman"/>
          <w:sz w:val="18"/>
          <w:szCs w:val="18"/>
        </w:rPr>
        <w:t xml:space="preserve"> Bağımsız denetçinin veya bağımsız denetim kuruluşu adına rapor düzenlenmişse sorumlu denetçinin adı, soyadı, unvanı, mührü ve varsa mevzuatın gerektirdiği diğer hususlara da bu bölümde yer verilir.</w:t>
      </w:r>
    </w:p>
  </w:footnote>
  <w:footnote w:id="21">
    <w:p w:rsidR="00EC2D58" w:rsidRDefault="00EC2D58" w:rsidP="005D21B4">
      <w:pPr>
        <w:pStyle w:val="FootnoteText"/>
        <w:spacing w:before="60" w:after="60"/>
        <w:jc w:val="both"/>
      </w:pPr>
      <w:r w:rsidRPr="00AA4D9A">
        <w:rPr>
          <w:rStyle w:val="FootnoteReference"/>
          <w:rFonts w:ascii="Times New Roman" w:hAnsi="Times New Roman"/>
          <w:sz w:val="18"/>
          <w:szCs w:val="18"/>
        </w:rPr>
        <w:footnoteRef/>
      </w:r>
      <w:r w:rsidRPr="00AA4D9A">
        <w:rPr>
          <w:rFonts w:ascii="Times New Roman" w:hAnsi="Times New Roman"/>
          <w:sz w:val="18"/>
          <w:szCs w:val="18"/>
        </w:rPr>
        <w:t xml:space="preserve"> “Mevzuattan Kaynaklanan Diğer Yükümlülüklere İlişkin Rapor” ikinci alt başlığının kullanılmasının gerekmediği durumlarda, “Finansal Tablolara İlişkin Rapor” alt başlığının kullanılmasına gerek yoktur.</w:t>
      </w:r>
    </w:p>
  </w:footnote>
  <w:footnote w:id="22">
    <w:p w:rsidR="00EC2D58" w:rsidRDefault="00EC2D58" w:rsidP="005D21B4">
      <w:pPr>
        <w:pStyle w:val="FootnoteText"/>
        <w:spacing w:before="60" w:after="60"/>
        <w:jc w:val="both"/>
      </w:pPr>
      <w:r w:rsidRPr="00AA4D9A">
        <w:rPr>
          <w:rStyle w:val="FootnoteReference"/>
          <w:rFonts w:ascii="Times New Roman" w:hAnsi="Times New Roman"/>
          <w:sz w:val="18"/>
          <w:szCs w:val="18"/>
        </w:rPr>
        <w:footnoteRef/>
      </w:r>
      <w:r w:rsidRPr="00AA4D9A">
        <w:rPr>
          <w:rFonts w:ascii="Times New Roman" w:hAnsi="Times New Roman"/>
          <w:sz w:val="18"/>
          <w:szCs w:val="18"/>
        </w:rPr>
        <w:t xml:space="preserve"> Veya ilgili yasal çerçeve bağlamında uygun olan başka bir terim.</w:t>
      </w:r>
    </w:p>
  </w:footnote>
  <w:footnote w:id="23">
    <w:p w:rsidR="00EC2D58" w:rsidRDefault="00EC2D58" w:rsidP="005D21B4">
      <w:pPr>
        <w:pStyle w:val="FootnoteText"/>
        <w:spacing w:before="60" w:after="60"/>
        <w:jc w:val="both"/>
      </w:pPr>
      <w:r w:rsidRPr="00AA4D9A">
        <w:rPr>
          <w:rStyle w:val="FootnoteReference"/>
          <w:rFonts w:ascii="Times New Roman" w:hAnsi="Times New Roman"/>
          <w:sz w:val="18"/>
          <w:szCs w:val="18"/>
        </w:rPr>
        <w:footnoteRef/>
      </w:r>
      <w:r w:rsidRPr="00AA4D9A">
        <w:rPr>
          <w:rFonts w:ascii="Times New Roman" w:hAnsi="Times New Roman"/>
          <w:sz w:val="18"/>
          <w:szCs w:val="18"/>
        </w:rPr>
        <w:t xml:space="preserve"> </w:t>
      </w:r>
      <w:r>
        <w:rPr>
          <w:rFonts w:ascii="Times New Roman" w:hAnsi="Times New Roman"/>
          <w:sz w:val="18"/>
          <w:szCs w:val="18"/>
        </w:rPr>
        <w:t>Şirket</w:t>
      </w:r>
      <w:r w:rsidRPr="00AA4D9A">
        <w:rPr>
          <w:rFonts w:ascii="Times New Roman" w:hAnsi="Times New Roman"/>
          <w:sz w:val="18"/>
          <w:szCs w:val="18"/>
        </w:rPr>
        <w:t xml:space="preserve"> yönetiminin sorumluluğu doğru ve gerçeğe uygun bir görünüm sağlayan finansal tablolar hazırlamak olduğunda, bu sorumluluk şu şekilde ifade edilebilir:</w:t>
      </w:r>
      <w:r w:rsidRPr="00AA4D9A">
        <w:rPr>
          <w:rFonts w:ascii="Times New Roman" w:hAnsi="Times New Roman"/>
          <w:color w:val="000000"/>
          <w:sz w:val="18"/>
          <w:szCs w:val="18"/>
        </w:rPr>
        <w:t xml:space="preserve"> “İşletme yönetimi, Türkiye Muhasebe Standartlarına uygun olarak doğru ve gerçeğe uygun bir görünüm sağlayan finansal tabloların hazırlanmasından ve …dan sorumludur.”</w:t>
      </w:r>
    </w:p>
  </w:footnote>
  <w:footnote w:id="24">
    <w:p w:rsidR="00EC2D58" w:rsidRDefault="00EC2D58" w:rsidP="005D21B4">
      <w:pPr>
        <w:pStyle w:val="FootnoteText"/>
        <w:spacing w:before="60" w:after="60"/>
        <w:jc w:val="both"/>
      </w:pPr>
      <w:r w:rsidRPr="00AA4D9A">
        <w:rPr>
          <w:rStyle w:val="FootnoteReference"/>
          <w:rFonts w:ascii="Times New Roman" w:hAnsi="Times New Roman"/>
          <w:sz w:val="18"/>
          <w:szCs w:val="18"/>
        </w:rPr>
        <w:footnoteRef/>
      </w:r>
      <w:r w:rsidRPr="00AA4D9A">
        <w:rPr>
          <w:rFonts w:ascii="Times New Roman" w:hAnsi="Times New Roman"/>
          <w:sz w:val="18"/>
          <w:szCs w:val="18"/>
        </w:rPr>
        <w:t xml:space="preserve"> </w:t>
      </w:r>
      <w:r>
        <w:rPr>
          <w:rFonts w:ascii="Times New Roman" w:hAnsi="Times New Roman"/>
          <w:sz w:val="18"/>
          <w:szCs w:val="18"/>
        </w:rPr>
        <w:t>15</w:t>
      </w:r>
      <w:r w:rsidRPr="008A342E">
        <w:rPr>
          <w:rFonts w:ascii="Times New Roman" w:hAnsi="Times New Roman"/>
          <w:color w:val="000000"/>
          <w:sz w:val="18"/>
          <w:szCs w:val="18"/>
        </w:rPr>
        <w:t xml:space="preserve"> </w:t>
      </w:r>
      <w:r>
        <w:rPr>
          <w:rFonts w:ascii="Times New Roman" w:hAnsi="Times New Roman"/>
          <w:color w:val="000000"/>
          <w:sz w:val="18"/>
          <w:szCs w:val="18"/>
        </w:rPr>
        <w:t>i</w:t>
      </w:r>
      <w:r w:rsidRPr="008A342E">
        <w:rPr>
          <w:rFonts w:ascii="Times New Roman" w:hAnsi="Times New Roman"/>
          <w:color w:val="000000"/>
          <w:sz w:val="18"/>
          <w:szCs w:val="18"/>
        </w:rPr>
        <w:t>nci dipnotla ilgili durumda bu husus şu şekilde ifade edilebilir: “Bağımsız denetçi, risk değerlendirmelerini yaparken şartlara uygun denetim prosedürlerini tasarlamak amacıyla, işletmenin doğru ve gerçeğe uygun bir görünüm sağlayan finansal tablolarının hazırlanmasıyla ilgili iç kontrolü değerlendirir, ancak bu değerlendirme, işletmenin iç kontrolünün etkinliğine ilişkin bir görüş verme amacı taşımaz.”</w:t>
      </w:r>
    </w:p>
  </w:footnote>
  <w:footnote w:id="25">
    <w:p w:rsidR="00EC2D58" w:rsidRDefault="00EC2D58" w:rsidP="005D21B4">
      <w:pPr>
        <w:pStyle w:val="FootnoteText"/>
        <w:spacing w:before="60" w:after="60"/>
        <w:jc w:val="both"/>
      </w:pPr>
      <w:r w:rsidRPr="00AA4D9A">
        <w:rPr>
          <w:rStyle w:val="FootnoteReference"/>
          <w:rFonts w:ascii="Times New Roman" w:hAnsi="Times New Roman"/>
          <w:sz w:val="18"/>
          <w:szCs w:val="18"/>
        </w:rPr>
        <w:footnoteRef/>
      </w:r>
      <w:r w:rsidRPr="00AA4D9A">
        <w:rPr>
          <w:rFonts w:ascii="Times New Roman" w:hAnsi="Times New Roman"/>
          <w:sz w:val="18"/>
          <w:szCs w:val="18"/>
        </w:rPr>
        <w:t xml:space="preserve"> </w:t>
      </w:r>
      <w:r w:rsidRPr="008A342E">
        <w:rPr>
          <w:rFonts w:ascii="Times New Roman" w:hAnsi="Times New Roman"/>
          <w:color w:val="000000"/>
          <w:sz w:val="18"/>
          <w:szCs w:val="18"/>
        </w:rPr>
        <w:t xml:space="preserve">Denetçinin, finansal tabloların denetimi ile birlikte iç kontrolün etkinliğine ilişkin görüş verme sorumluluğunun da bulunduğu durumlarda, bu cümle şu şekilde ifade edilecektir: “Denetçi, risk değerlendirmelerini yaparken şartlara uygun denetim prosedürlerini tasarlamak amacıyla, işletmenin finansal tablolarının hazırlanması ve gerçeğe uygun sunumuyla ilgili iç kontrolü değerlendirir.” </w:t>
      </w:r>
      <w:r>
        <w:rPr>
          <w:rFonts w:ascii="Times New Roman" w:hAnsi="Times New Roman"/>
          <w:color w:val="000000"/>
          <w:sz w:val="18"/>
          <w:szCs w:val="18"/>
        </w:rPr>
        <w:t>15</w:t>
      </w:r>
      <w:r w:rsidRPr="008A342E">
        <w:rPr>
          <w:rFonts w:ascii="Times New Roman" w:hAnsi="Times New Roman"/>
          <w:color w:val="000000"/>
          <w:sz w:val="18"/>
          <w:szCs w:val="18"/>
        </w:rPr>
        <w:t xml:space="preserve"> </w:t>
      </w:r>
      <w:r>
        <w:rPr>
          <w:rFonts w:ascii="Times New Roman" w:hAnsi="Times New Roman"/>
          <w:color w:val="000000"/>
          <w:sz w:val="18"/>
          <w:szCs w:val="18"/>
        </w:rPr>
        <w:t>i</w:t>
      </w:r>
      <w:r w:rsidRPr="008A342E">
        <w:rPr>
          <w:rFonts w:ascii="Times New Roman" w:hAnsi="Times New Roman"/>
          <w:color w:val="000000"/>
          <w:sz w:val="18"/>
          <w:szCs w:val="18"/>
        </w:rPr>
        <w:t>nci dipnotla ilgili durumda bu husus, şu şekilde ifade edilebilir: “Denetçi, risk değerlendirmelerini yaparken, şartlara uygun denetim prosedürlerini tasarlamak amacıyla, işletmenin doğru ve gerçeğe uygun bir görünüm sağlayan finansal tablolarının hazırlanmasıyla ilgili iç kontrolü değerlendirir.”</w:t>
      </w:r>
    </w:p>
  </w:footnote>
  <w:footnote w:id="26">
    <w:p w:rsidR="00EC2D58" w:rsidRDefault="00EC2D58" w:rsidP="005D21B4">
      <w:pPr>
        <w:pStyle w:val="FootnoteText"/>
        <w:spacing w:before="60" w:after="60"/>
        <w:jc w:val="both"/>
      </w:pPr>
      <w:r w:rsidRPr="00AA4D9A">
        <w:rPr>
          <w:rStyle w:val="FootnoteReference"/>
          <w:rFonts w:ascii="Times New Roman" w:hAnsi="Times New Roman"/>
          <w:sz w:val="18"/>
          <w:szCs w:val="18"/>
        </w:rPr>
        <w:footnoteRef/>
      </w:r>
      <w:r w:rsidRPr="00AA4D9A">
        <w:rPr>
          <w:rFonts w:ascii="Times New Roman" w:hAnsi="Times New Roman"/>
          <w:sz w:val="18"/>
          <w:szCs w:val="18"/>
        </w:rPr>
        <w:t xml:space="preserve"> Bağımsız denetçinin veya bağımsız denetim kuruluşu adına rapor düzenlenmişse sorumlu denetçinin adı, soyadı, unvanı, mührü ve varsa mevzuatın gerektirdiği diğer hususlara da bu bölümde yer verilir.</w:t>
      </w:r>
    </w:p>
  </w:footnote>
  <w:footnote w:id="27">
    <w:p w:rsidR="00EC2D58" w:rsidRDefault="00EC2D58" w:rsidP="005D21B4">
      <w:pPr>
        <w:pStyle w:val="FootnoteText"/>
        <w:spacing w:before="60" w:after="60"/>
        <w:jc w:val="both"/>
      </w:pPr>
      <w:r w:rsidRPr="00AA4D9A">
        <w:rPr>
          <w:rStyle w:val="FootnoteReference"/>
          <w:rFonts w:ascii="Times New Roman" w:hAnsi="Times New Roman"/>
          <w:sz w:val="18"/>
          <w:szCs w:val="18"/>
        </w:rPr>
        <w:footnoteRef/>
      </w:r>
      <w:r w:rsidRPr="00AA4D9A">
        <w:rPr>
          <w:rFonts w:ascii="Times New Roman" w:hAnsi="Times New Roman"/>
          <w:sz w:val="18"/>
          <w:szCs w:val="18"/>
        </w:rPr>
        <w:t xml:space="preserve"> “Mevzuattan Kaynaklanan Diğer Yükümlülüklere İlişkin Rapor” ikinci alt başlığının kullanılmasının gerekmediği durumlarda, “Finansal Tablolara İlişkin Rapor” alt başlığının kullanılmasına gerek yoktur.</w:t>
      </w:r>
    </w:p>
  </w:footnote>
  <w:footnote w:id="28">
    <w:p w:rsidR="00EC2D58" w:rsidRDefault="00EC2D58" w:rsidP="005D21B4">
      <w:pPr>
        <w:autoSpaceDE w:val="0"/>
        <w:autoSpaceDN w:val="0"/>
        <w:adjustRightInd w:val="0"/>
        <w:spacing w:before="60" w:after="60"/>
        <w:jc w:val="both"/>
      </w:pPr>
      <w:r w:rsidRPr="00AA4D9A">
        <w:rPr>
          <w:rStyle w:val="FootnoteReference"/>
          <w:rFonts w:ascii="Times New Roman" w:hAnsi="Times New Roman"/>
          <w:sz w:val="18"/>
          <w:szCs w:val="18"/>
        </w:rPr>
        <w:footnoteRef/>
      </w:r>
      <w:r w:rsidRPr="00AA4D9A">
        <w:rPr>
          <w:rFonts w:ascii="Times New Roman" w:hAnsi="Times New Roman"/>
          <w:sz w:val="18"/>
          <w:szCs w:val="18"/>
        </w:rPr>
        <w:t xml:space="preserve"> Veya ilgili yasal çerçeve bağlamında uygun olan başka bir terim.</w:t>
      </w:r>
    </w:p>
  </w:footnote>
  <w:footnote w:id="29">
    <w:p w:rsidR="00EC2D58" w:rsidRDefault="00EC2D58" w:rsidP="005D21B4">
      <w:pPr>
        <w:autoSpaceDE w:val="0"/>
        <w:autoSpaceDN w:val="0"/>
        <w:adjustRightInd w:val="0"/>
        <w:spacing w:before="60" w:after="60"/>
        <w:jc w:val="both"/>
      </w:pPr>
      <w:r w:rsidRPr="00AA4D9A">
        <w:rPr>
          <w:rStyle w:val="FootnoteReference"/>
          <w:rFonts w:ascii="Times New Roman" w:hAnsi="Times New Roman"/>
          <w:sz w:val="18"/>
          <w:szCs w:val="18"/>
        </w:rPr>
        <w:footnoteRef/>
      </w:r>
      <w:r w:rsidRPr="00AA4D9A">
        <w:rPr>
          <w:rFonts w:ascii="Times New Roman" w:hAnsi="Times New Roman"/>
          <w:sz w:val="18"/>
          <w:szCs w:val="18"/>
        </w:rPr>
        <w:t xml:space="preserve"> </w:t>
      </w:r>
      <w:r>
        <w:rPr>
          <w:rFonts w:ascii="Times New Roman" w:hAnsi="Times New Roman"/>
          <w:sz w:val="18"/>
          <w:szCs w:val="18"/>
        </w:rPr>
        <w:t>Şirket</w:t>
      </w:r>
      <w:r w:rsidRPr="00AA4D9A">
        <w:rPr>
          <w:rFonts w:ascii="Times New Roman" w:hAnsi="Times New Roman"/>
          <w:sz w:val="18"/>
          <w:szCs w:val="18"/>
        </w:rPr>
        <w:t xml:space="preserve"> yönetiminin sorumluluğu doğru ve gerçeğe uygun bir görünüm sağlayan finansal tablolar hazırlamak olduğunda, bu sorumluluk şu şekilde ifade edilebilir:</w:t>
      </w:r>
      <w:r w:rsidRPr="00AA4D9A">
        <w:rPr>
          <w:rFonts w:ascii="Times New Roman" w:hAnsi="Times New Roman"/>
          <w:color w:val="000000"/>
          <w:sz w:val="18"/>
          <w:szCs w:val="18"/>
        </w:rPr>
        <w:t xml:space="preserve"> “İşletme yönetimi, Türkiye Muhasebe Standartlarına uygun olarak doğru ve gerçeğe uygun bir görünüm sağlayan finansal tabloların hazırlanmasından ve …dan sorumludur.”</w:t>
      </w:r>
    </w:p>
  </w:footnote>
  <w:footnote w:id="30">
    <w:p w:rsidR="00EC2D58" w:rsidRDefault="00EC2D58" w:rsidP="005D21B4">
      <w:pPr>
        <w:pStyle w:val="FootnoteText"/>
        <w:spacing w:before="60" w:after="60"/>
        <w:jc w:val="both"/>
      </w:pPr>
      <w:r w:rsidRPr="00AA4D9A">
        <w:rPr>
          <w:rStyle w:val="FootnoteReference"/>
          <w:rFonts w:ascii="Times New Roman" w:hAnsi="Times New Roman"/>
          <w:sz w:val="18"/>
          <w:szCs w:val="18"/>
        </w:rPr>
        <w:footnoteRef/>
      </w:r>
      <w:r w:rsidRPr="00AA4D9A">
        <w:rPr>
          <w:rFonts w:ascii="Times New Roman" w:hAnsi="Times New Roman"/>
          <w:sz w:val="18"/>
          <w:szCs w:val="18"/>
        </w:rPr>
        <w:t xml:space="preserve"> 2</w:t>
      </w:r>
      <w:r>
        <w:rPr>
          <w:rFonts w:ascii="Times New Roman" w:hAnsi="Times New Roman"/>
          <w:sz w:val="18"/>
          <w:szCs w:val="18"/>
        </w:rPr>
        <w:t>1</w:t>
      </w:r>
      <w:r w:rsidRPr="00AA4D9A">
        <w:rPr>
          <w:rFonts w:ascii="Times New Roman" w:hAnsi="Times New Roman"/>
          <w:sz w:val="18"/>
          <w:szCs w:val="18"/>
        </w:rPr>
        <w:t xml:space="preserve"> inci</w:t>
      </w:r>
      <w:r w:rsidRPr="00AA4D9A">
        <w:rPr>
          <w:rFonts w:ascii="Times New Roman" w:hAnsi="Times New Roman"/>
          <w:color w:val="000000"/>
          <w:sz w:val="18"/>
          <w:szCs w:val="18"/>
        </w:rPr>
        <w:t xml:space="preserve"> dipnotla ilgili durumda bu husus, şu şekilde ifade edilebilir: “Bağımsız denetçi, risk değerlendirmelerini yaparken şartlara uygun denetim prosedürlerini tasarlamak amacıyla, işletmenin doğru ve gerçeğe uygun bir görünüm sağlayan finansal tablolarının hazırlanmasıyla ilgili iç kontrolü değerlendirir, ancak bu değerlendirme, işletmenin iç kontrolünün etkinliğine ilişkin bir görüş verme amacı taşımaz.”</w:t>
      </w:r>
    </w:p>
  </w:footnote>
  <w:footnote w:id="31">
    <w:p w:rsidR="00EC2D58" w:rsidRDefault="00EC2D58" w:rsidP="005D21B4">
      <w:pPr>
        <w:pStyle w:val="FootnoteText"/>
        <w:spacing w:before="60" w:after="60"/>
        <w:jc w:val="both"/>
      </w:pPr>
      <w:r w:rsidRPr="008A342E">
        <w:rPr>
          <w:rStyle w:val="FootnoteReference"/>
          <w:rFonts w:ascii="Times New Roman" w:hAnsi="Times New Roman"/>
          <w:sz w:val="18"/>
          <w:szCs w:val="18"/>
        </w:rPr>
        <w:footnoteRef/>
      </w:r>
      <w:r w:rsidRPr="008A342E">
        <w:rPr>
          <w:rFonts w:ascii="Times New Roman" w:hAnsi="Times New Roman"/>
          <w:sz w:val="18"/>
          <w:szCs w:val="18"/>
        </w:rPr>
        <w:t xml:space="preserve"> </w:t>
      </w:r>
      <w:r w:rsidRPr="008A342E">
        <w:rPr>
          <w:rFonts w:ascii="Times New Roman" w:hAnsi="Times New Roman"/>
          <w:color w:val="000000"/>
          <w:sz w:val="18"/>
          <w:szCs w:val="18"/>
        </w:rPr>
        <w:t>Denetçinin finansal tabloların denetimi ile birlikte iç kontrolün etkinliğine ilişkin görüş verme sorumluluğunun da bulunduğu durumlarda, bu cümle şu şekilde ifade edilecektir: Denetçi, risk değerlendirmelerini yaparken şartlara uygun denetim prosedürlerini tasarlamak amacıyla, işletmenin finansal tablolarının hazırlanması ve gerçeğe uygun sunumuyla ilgili iç kontrolü değerlendirir.” 2</w:t>
      </w:r>
      <w:r>
        <w:rPr>
          <w:rFonts w:ascii="Times New Roman" w:hAnsi="Times New Roman"/>
          <w:color w:val="000000"/>
          <w:sz w:val="18"/>
          <w:szCs w:val="18"/>
        </w:rPr>
        <w:t>1</w:t>
      </w:r>
      <w:r w:rsidRPr="008A342E">
        <w:rPr>
          <w:rFonts w:ascii="Times New Roman" w:hAnsi="Times New Roman"/>
          <w:color w:val="000000"/>
          <w:sz w:val="18"/>
          <w:szCs w:val="18"/>
        </w:rPr>
        <w:t xml:space="preserve"> inci dipnotla ilgili durumda bu husus, şu şekilde ifade edilebilir: “Denetçi, risk değerlendirmelerini yaparken, şartlara uygun denetim prosedürlerini tasarlamak amacıyla, işletmenin doğru ve gerçeğe uygun bir görünüm sağlayan finansal tablolarının hazırlanmasıyla ilgili iç kontrolü değerlendirir.”</w:t>
      </w:r>
    </w:p>
  </w:footnote>
  <w:footnote w:id="32">
    <w:p w:rsidR="00EC2D58" w:rsidRDefault="00EC2D58" w:rsidP="005D21B4">
      <w:pPr>
        <w:pStyle w:val="FootnoteText"/>
        <w:spacing w:before="60" w:after="60"/>
        <w:jc w:val="both"/>
      </w:pPr>
      <w:r w:rsidRPr="00AA4D9A">
        <w:rPr>
          <w:rStyle w:val="FootnoteReference"/>
          <w:rFonts w:ascii="Times New Roman" w:hAnsi="Times New Roman"/>
          <w:sz w:val="18"/>
          <w:szCs w:val="18"/>
        </w:rPr>
        <w:footnoteRef/>
      </w:r>
      <w:r w:rsidRPr="00AA4D9A">
        <w:rPr>
          <w:rFonts w:ascii="Times New Roman" w:hAnsi="Times New Roman"/>
          <w:sz w:val="18"/>
          <w:szCs w:val="18"/>
        </w:rPr>
        <w:t xml:space="preserve"> Bağımsız denetçinin veya bağımsız denetim kuruluşu adına rapor düzenlenmişse sorumlu denetçinin adı, soyadı, unvanı, mührü ve varsa mevzuatın gerektirdiği diğer hususlara da bu bölümde yer verilir.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D58" w:rsidRDefault="00EC2D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D58" w:rsidRDefault="00EC2D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D58" w:rsidRDefault="00EC2D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8156E"/>
    <w:multiLevelType w:val="hybridMultilevel"/>
    <w:tmpl w:val="8674A9D0"/>
    <w:lvl w:ilvl="0" w:tplc="041F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hint="default"/>
      </w:rPr>
    </w:lvl>
    <w:lvl w:ilvl="8" w:tplc="04090005" w:tentative="1">
      <w:start w:val="1"/>
      <w:numFmt w:val="bullet"/>
      <w:lvlText w:val=""/>
      <w:lvlJc w:val="left"/>
      <w:pPr>
        <w:ind w:left="651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4DD5"/>
    <w:rsid w:val="00001E82"/>
    <w:rsid w:val="00004DD5"/>
    <w:rsid w:val="000054D5"/>
    <w:rsid w:val="000066B7"/>
    <w:rsid w:val="000103E9"/>
    <w:rsid w:val="00012400"/>
    <w:rsid w:val="00021E90"/>
    <w:rsid w:val="00023736"/>
    <w:rsid w:val="00025569"/>
    <w:rsid w:val="000277E6"/>
    <w:rsid w:val="00036A7B"/>
    <w:rsid w:val="000476D1"/>
    <w:rsid w:val="000508D2"/>
    <w:rsid w:val="00063DCF"/>
    <w:rsid w:val="000646AF"/>
    <w:rsid w:val="000711EC"/>
    <w:rsid w:val="000715D1"/>
    <w:rsid w:val="00073B22"/>
    <w:rsid w:val="00074E3F"/>
    <w:rsid w:val="00081A83"/>
    <w:rsid w:val="000829BD"/>
    <w:rsid w:val="000842CD"/>
    <w:rsid w:val="000842EC"/>
    <w:rsid w:val="000913EF"/>
    <w:rsid w:val="00092D96"/>
    <w:rsid w:val="00094BF3"/>
    <w:rsid w:val="000976F3"/>
    <w:rsid w:val="000A3D0F"/>
    <w:rsid w:val="000B0487"/>
    <w:rsid w:val="000B066D"/>
    <w:rsid w:val="000B1836"/>
    <w:rsid w:val="000B5132"/>
    <w:rsid w:val="000B5B80"/>
    <w:rsid w:val="000C1543"/>
    <w:rsid w:val="000C155C"/>
    <w:rsid w:val="000C2F62"/>
    <w:rsid w:val="000C35E0"/>
    <w:rsid w:val="000C4949"/>
    <w:rsid w:val="000C504D"/>
    <w:rsid w:val="000D10CD"/>
    <w:rsid w:val="000D2689"/>
    <w:rsid w:val="000D3E09"/>
    <w:rsid w:val="000D6B55"/>
    <w:rsid w:val="000D7E8C"/>
    <w:rsid w:val="000E14B2"/>
    <w:rsid w:val="000E35F4"/>
    <w:rsid w:val="000E5490"/>
    <w:rsid w:val="000E6F8D"/>
    <w:rsid w:val="000F314D"/>
    <w:rsid w:val="00111F97"/>
    <w:rsid w:val="0011397F"/>
    <w:rsid w:val="0011717D"/>
    <w:rsid w:val="00121AB2"/>
    <w:rsid w:val="00122CD9"/>
    <w:rsid w:val="001245D5"/>
    <w:rsid w:val="0012566D"/>
    <w:rsid w:val="00127CF2"/>
    <w:rsid w:val="001327B9"/>
    <w:rsid w:val="00136D47"/>
    <w:rsid w:val="00137EFA"/>
    <w:rsid w:val="001467DE"/>
    <w:rsid w:val="00146D3C"/>
    <w:rsid w:val="00157A22"/>
    <w:rsid w:val="001605DC"/>
    <w:rsid w:val="00165ABA"/>
    <w:rsid w:val="001675C3"/>
    <w:rsid w:val="00175C19"/>
    <w:rsid w:val="00182520"/>
    <w:rsid w:val="001904CD"/>
    <w:rsid w:val="0019559F"/>
    <w:rsid w:val="00195E7C"/>
    <w:rsid w:val="001A3DA4"/>
    <w:rsid w:val="001A6B51"/>
    <w:rsid w:val="001A79E4"/>
    <w:rsid w:val="001C4C31"/>
    <w:rsid w:val="001C6034"/>
    <w:rsid w:val="001C64A5"/>
    <w:rsid w:val="001C6EAD"/>
    <w:rsid w:val="001D00B8"/>
    <w:rsid w:val="001D32EA"/>
    <w:rsid w:val="001D6C0B"/>
    <w:rsid w:val="001D6EA7"/>
    <w:rsid w:val="001D70DC"/>
    <w:rsid w:val="001E1E34"/>
    <w:rsid w:val="001E2640"/>
    <w:rsid w:val="001E496D"/>
    <w:rsid w:val="001E64C5"/>
    <w:rsid w:val="001E79E5"/>
    <w:rsid w:val="001F470A"/>
    <w:rsid w:val="001F68AC"/>
    <w:rsid w:val="001F7A57"/>
    <w:rsid w:val="002033D6"/>
    <w:rsid w:val="00203C79"/>
    <w:rsid w:val="00206AD2"/>
    <w:rsid w:val="00212E5C"/>
    <w:rsid w:val="00213D76"/>
    <w:rsid w:val="00216801"/>
    <w:rsid w:val="00220274"/>
    <w:rsid w:val="00221307"/>
    <w:rsid w:val="00226A70"/>
    <w:rsid w:val="002310D9"/>
    <w:rsid w:val="002435A4"/>
    <w:rsid w:val="00243626"/>
    <w:rsid w:val="00243C8E"/>
    <w:rsid w:val="00244275"/>
    <w:rsid w:val="0024507E"/>
    <w:rsid w:val="002452A7"/>
    <w:rsid w:val="00245551"/>
    <w:rsid w:val="00246874"/>
    <w:rsid w:val="0024707C"/>
    <w:rsid w:val="00247901"/>
    <w:rsid w:val="0025525B"/>
    <w:rsid w:val="00255534"/>
    <w:rsid w:val="002612BB"/>
    <w:rsid w:val="00263515"/>
    <w:rsid w:val="002657A9"/>
    <w:rsid w:val="00265C5D"/>
    <w:rsid w:val="00273F81"/>
    <w:rsid w:val="00275C37"/>
    <w:rsid w:val="00282290"/>
    <w:rsid w:val="0028751B"/>
    <w:rsid w:val="00287DBD"/>
    <w:rsid w:val="00287E16"/>
    <w:rsid w:val="0029232E"/>
    <w:rsid w:val="00297045"/>
    <w:rsid w:val="00297DBD"/>
    <w:rsid w:val="002B0233"/>
    <w:rsid w:val="002B200A"/>
    <w:rsid w:val="002B2EB6"/>
    <w:rsid w:val="002C2FDB"/>
    <w:rsid w:val="002C67F1"/>
    <w:rsid w:val="002D4798"/>
    <w:rsid w:val="002E6D28"/>
    <w:rsid w:val="002F3E09"/>
    <w:rsid w:val="002F5960"/>
    <w:rsid w:val="00300898"/>
    <w:rsid w:val="003055A4"/>
    <w:rsid w:val="003100C8"/>
    <w:rsid w:val="003101A3"/>
    <w:rsid w:val="00310C73"/>
    <w:rsid w:val="00311109"/>
    <w:rsid w:val="0031491C"/>
    <w:rsid w:val="003175BE"/>
    <w:rsid w:val="0032116C"/>
    <w:rsid w:val="00321D69"/>
    <w:rsid w:val="003225E2"/>
    <w:rsid w:val="00324858"/>
    <w:rsid w:val="0032513E"/>
    <w:rsid w:val="00331F9F"/>
    <w:rsid w:val="003330AF"/>
    <w:rsid w:val="0033730C"/>
    <w:rsid w:val="003428F5"/>
    <w:rsid w:val="0034319D"/>
    <w:rsid w:val="00350A27"/>
    <w:rsid w:val="00362079"/>
    <w:rsid w:val="003654E3"/>
    <w:rsid w:val="003677D1"/>
    <w:rsid w:val="00372D32"/>
    <w:rsid w:val="0037495A"/>
    <w:rsid w:val="00375792"/>
    <w:rsid w:val="00380D8D"/>
    <w:rsid w:val="003848FF"/>
    <w:rsid w:val="0038521A"/>
    <w:rsid w:val="0039329C"/>
    <w:rsid w:val="00394754"/>
    <w:rsid w:val="0039690B"/>
    <w:rsid w:val="00396B06"/>
    <w:rsid w:val="00397830"/>
    <w:rsid w:val="003A41B3"/>
    <w:rsid w:val="003A5554"/>
    <w:rsid w:val="003B0394"/>
    <w:rsid w:val="003B0496"/>
    <w:rsid w:val="003B309E"/>
    <w:rsid w:val="003B5580"/>
    <w:rsid w:val="003B6A75"/>
    <w:rsid w:val="003B76FB"/>
    <w:rsid w:val="003C3574"/>
    <w:rsid w:val="003C7FE8"/>
    <w:rsid w:val="003D3959"/>
    <w:rsid w:val="003D4576"/>
    <w:rsid w:val="003E2BF1"/>
    <w:rsid w:val="003E5469"/>
    <w:rsid w:val="003E5539"/>
    <w:rsid w:val="003E5722"/>
    <w:rsid w:val="004038F0"/>
    <w:rsid w:val="00405347"/>
    <w:rsid w:val="004207BC"/>
    <w:rsid w:val="004266F9"/>
    <w:rsid w:val="00434D6D"/>
    <w:rsid w:val="00440021"/>
    <w:rsid w:val="004407A8"/>
    <w:rsid w:val="00442D31"/>
    <w:rsid w:val="00443461"/>
    <w:rsid w:val="004434F8"/>
    <w:rsid w:val="0044673B"/>
    <w:rsid w:val="004469A2"/>
    <w:rsid w:val="00450B43"/>
    <w:rsid w:val="00451510"/>
    <w:rsid w:val="00456DB0"/>
    <w:rsid w:val="0046122E"/>
    <w:rsid w:val="00471677"/>
    <w:rsid w:val="00472B8D"/>
    <w:rsid w:val="004802F8"/>
    <w:rsid w:val="004818F7"/>
    <w:rsid w:val="004956AD"/>
    <w:rsid w:val="004963CA"/>
    <w:rsid w:val="00496BD4"/>
    <w:rsid w:val="004B13A8"/>
    <w:rsid w:val="004B41EC"/>
    <w:rsid w:val="004B69E8"/>
    <w:rsid w:val="004C0B7A"/>
    <w:rsid w:val="004C0DC2"/>
    <w:rsid w:val="004C0FE8"/>
    <w:rsid w:val="004D0282"/>
    <w:rsid w:val="004D1E0A"/>
    <w:rsid w:val="004D47D1"/>
    <w:rsid w:val="004D4F72"/>
    <w:rsid w:val="004D760E"/>
    <w:rsid w:val="004E0F5B"/>
    <w:rsid w:val="004E6C6A"/>
    <w:rsid w:val="004F0B97"/>
    <w:rsid w:val="004F3CD6"/>
    <w:rsid w:val="004F3E30"/>
    <w:rsid w:val="004F46BA"/>
    <w:rsid w:val="005057F3"/>
    <w:rsid w:val="005117A4"/>
    <w:rsid w:val="00512A45"/>
    <w:rsid w:val="005138A9"/>
    <w:rsid w:val="00513F58"/>
    <w:rsid w:val="00517E9F"/>
    <w:rsid w:val="00521C75"/>
    <w:rsid w:val="00525EAA"/>
    <w:rsid w:val="00527A52"/>
    <w:rsid w:val="0053417A"/>
    <w:rsid w:val="005378B9"/>
    <w:rsid w:val="0054364B"/>
    <w:rsid w:val="00545678"/>
    <w:rsid w:val="00547B09"/>
    <w:rsid w:val="00552E21"/>
    <w:rsid w:val="00561ED6"/>
    <w:rsid w:val="00566154"/>
    <w:rsid w:val="005709B7"/>
    <w:rsid w:val="00570E4D"/>
    <w:rsid w:val="005747F8"/>
    <w:rsid w:val="00583CE8"/>
    <w:rsid w:val="00591136"/>
    <w:rsid w:val="00593C99"/>
    <w:rsid w:val="005961E4"/>
    <w:rsid w:val="005A4F70"/>
    <w:rsid w:val="005A5361"/>
    <w:rsid w:val="005A728C"/>
    <w:rsid w:val="005B3B94"/>
    <w:rsid w:val="005B40BD"/>
    <w:rsid w:val="005B71F7"/>
    <w:rsid w:val="005B7A1C"/>
    <w:rsid w:val="005C35BB"/>
    <w:rsid w:val="005C41CD"/>
    <w:rsid w:val="005D0FB7"/>
    <w:rsid w:val="005D21B4"/>
    <w:rsid w:val="005D39A3"/>
    <w:rsid w:val="005E3BF2"/>
    <w:rsid w:val="005E43B6"/>
    <w:rsid w:val="005F6F72"/>
    <w:rsid w:val="00602AA9"/>
    <w:rsid w:val="00610D64"/>
    <w:rsid w:val="006125A1"/>
    <w:rsid w:val="0062001D"/>
    <w:rsid w:val="00621D14"/>
    <w:rsid w:val="00622DE7"/>
    <w:rsid w:val="00624AF5"/>
    <w:rsid w:val="00627C75"/>
    <w:rsid w:val="00631C1A"/>
    <w:rsid w:val="006348D7"/>
    <w:rsid w:val="00635982"/>
    <w:rsid w:val="00637605"/>
    <w:rsid w:val="00640A4F"/>
    <w:rsid w:val="00652E26"/>
    <w:rsid w:val="00654EB5"/>
    <w:rsid w:val="00663046"/>
    <w:rsid w:val="006664E9"/>
    <w:rsid w:val="00667D6A"/>
    <w:rsid w:val="00670473"/>
    <w:rsid w:val="00670A67"/>
    <w:rsid w:val="00672CEB"/>
    <w:rsid w:val="00674A80"/>
    <w:rsid w:val="00677300"/>
    <w:rsid w:val="0068348D"/>
    <w:rsid w:val="00684C1B"/>
    <w:rsid w:val="006854CB"/>
    <w:rsid w:val="00686C7A"/>
    <w:rsid w:val="006902AD"/>
    <w:rsid w:val="00692046"/>
    <w:rsid w:val="00695DAB"/>
    <w:rsid w:val="006974A9"/>
    <w:rsid w:val="006A082F"/>
    <w:rsid w:val="006A5EA1"/>
    <w:rsid w:val="006B00F0"/>
    <w:rsid w:val="006B11C3"/>
    <w:rsid w:val="006B1A7D"/>
    <w:rsid w:val="006B1B04"/>
    <w:rsid w:val="006B368A"/>
    <w:rsid w:val="006B4127"/>
    <w:rsid w:val="006B4653"/>
    <w:rsid w:val="006C1503"/>
    <w:rsid w:val="006D2AD3"/>
    <w:rsid w:val="006D2E9E"/>
    <w:rsid w:val="006D766D"/>
    <w:rsid w:val="006E1F15"/>
    <w:rsid w:val="006E3616"/>
    <w:rsid w:val="006E4FCA"/>
    <w:rsid w:val="006E592C"/>
    <w:rsid w:val="006E634B"/>
    <w:rsid w:val="006E6991"/>
    <w:rsid w:val="006F110F"/>
    <w:rsid w:val="006F210B"/>
    <w:rsid w:val="006F5A47"/>
    <w:rsid w:val="00703830"/>
    <w:rsid w:val="00707C97"/>
    <w:rsid w:val="00707F20"/>
    <w:rsid w:val="00712A93"/>
    <w:rsid w:val="007130EA"/>
    <w:rsid w:val="007132D3"/>
    <w:rsid w:val="00715294"/>
    <w:rsid w:val="00730877"/>
    <w:rsid w:val="007320E5"/>
    <w:rsid w:val="00732837"/>
    <w:rsid w:val="00741737"/>
    <w:rsid w:val="007459FE"/>
    <w:rsid w:val="007502FA"/>
    <w:rsid w:val="0075537A"/>
    <w:rsid w:val="007560ED"/>
    <w:rsid w:val="00765233"/>
    <w:rsid w:val="0076753D"/>
    <w:rsid w:val="00770DF6"/>
    <w:rsid w:val="007721D3"/>
    <w:rsid w:val="007746A4"/>
    <w:rsid w:val="007756FC"/>
    <w:rsid w:val="0077793E"/>
    <w:rsid w:val="007833BA"/>
    <w:rsid w:val="00783796"/>
    <w:rsid w:val="00787F80"/>
    <w:rsid w:val="00790539"/>
    <w:rsid w:val="00790CF5"/>
    <w:rsid w:val="0079581D"/>
    <w:rsid w:val="007A44EA"/>
    <w:rsid w:val="007A45A4"/>
    <w:rsid w:val="007A73F0"/>
    <w:rsid w:val="007B1405"/>
    <w:rsid w:val="007B6076"/>
    <w:rsid w:val="007B6A1A"/>
    <w:rsid w:val="007C0806"/>
    <w:rsid w:val="007C3F03"/>
    <w:rsid w:val="007D16BF"/>
    <w:rsid w:val="007D2233"/>
    <w:rsid w:val="007D34E4"/>
    <w:rsid w:val="007D58FD"/>
    <w:rsid w:val="007E41FD"/>
    <w:rsid w:val="007E516E"/>
    <w:rsid w:val="007F28EB"/>
    <w:rsid w:val="007F2C1D"/>
    <w:rsid w:val="007F3FAA"/>
    <w:rsid w:val="007F5450"/>
    <w:rsid w:val="007F7A2F"/>
    <w:rsid w:val="007F7B3C"/>
    <w:rsid w:val="007F7D01"/>
    <w:rsid w:val="007F7D2B"/>
    <w:rsid w:val="00807CCF"/>
    <w:rsid w:val="008105C4"/>
    <w:rsid w:val="00812189"/>
    <w:rsid w:val="00812A18"/>
    <w:rsid w:val="00812C46"/>
    <w:rsid w:val="00820336"/>
    <w:rsid w:val="008220FC"/>
    <w:rsid w:val="008235F7"/>
    <w:rsid w:val="008325EC"/>
    <w:rsid w:val="00832E69"/>
    <w:rsid w:val="00842D20"/>
    <w:rsid w:val="008430D0"/>
    <w:rsid w:val="008430DC"/>
    <w:rsid w:val="00854385"/>
    <w:rsid w:val="00863A2A"/>
    <w:rsid w:val="00865FB7"/>
    <w:rsid w:val="0087735F"/>
    <w:rsid w:val="008802A3"/>
    <w:rsid w:val="0088101B"/>
    <w:rsid w:val="008835A4"/>
    <w:rsid w:val="008840B8"/>
    <w:rsid w:val="0088419C"/>
    <w:rsid w:val="00884E8B"/>
    <w:rsid w:val="008863F2"/>
    <w:rsid w:val="008871F3"/>
    <w:rsid w:val="00892184"/>
    <w:rsid w:val="00895D1A"/>
    <w:rsid w:val="008A1EB4"/>
    <w:rsid w:val="008A342E"/>
    <w:rsid w:val="008B689B"/>
    <w:rsid w:val="008D30CC"/>
    <w:rsid w:val="008D551D"/>
    <w:rsid w:val="008D688C"/>
    <w:rsid w:val="008D7C17"/>
    <w:rsid w:val="008E2688"/>
    <w:rsid w:val="008E6076"/>
    <w:rsid w:val="008E6CA3"/>
    <w:rsid w:val="008F0C27"/>
    <w:rsid w:val="008F11D9"/>
    <w:rsid w:val="008F3C46"/>
    <w:rsid w:val="008F4D5C"/>
    <w:rsid w:val="008F5A13"/>
    <w:rsid w:val="00900834"/>
    <w:rsid w:val="00900C76"/>
    <w:rsid w:val="00902933"/>
    <w:rsid w:val="009042BC"/>
    <w:rsid w:val="009069F6"/>
    <w:rsid w:val="00912BDB"/>
    <w:rsid w:val="00914C67"/>
    <w:rsid w:val="00922FE2"/>
    <w:rsid w:val="009323FF"/>
    <w:rsid w:val="009354F7"/>
    <w:rsid w:val="00937174"/>
    <w:rsid w:val="0094427D"/>
    <w:rsid w:val="00944F30"/>
    <w:rsid w:val="00945820"/>
    <w:rsid w:val="009464FB"/>
    <w:rsid w:val="00946DEC"/>
    <w:rsid w:val="00950D06"/>
    <w:rsid w:val="0095428C"/>
    <w:rsid w:val="0095611B"/>
    <w:rsid w:val="00957AB1"/>
    <w:rsid w:val="00960531"/>
    <w:rsid w:val="00960916"/>
    <w:rsid w:val="00962337"/>
    <w:rsid w:val="00964F96"/>
    <w:rsid w:val="009654F5"/>
    <w:rsid w:val="00967ABE"/>
    <w:rsid w:val="00972818"/>
    <w:rsid w:val="00972CAB"/>
    <w:rsid w:val="00973E5C"/>
    <w:rsid w:val="009750E1"/>
    <w:rsid w:val="009860F7"/>
    <w:rsid w:val="00990544"/>
    <w:rsid w:val="009973BF"/>
    <w:rsid w:val="00997D81"/>
    <w:rsid w:val="009B67F3"/>
    <w:rsid w:val="009C08C4"/>
    <w:rsid w:val="009C21E7"/>
    <w:rsid w:val="009C4120"/>
    <w:rsid w:val="009C64B2"/>
    <w:rsid w:val="009D19C3"/>
    <w:rsid w:val="009D2D60"/>
    <w:rsid w:val="009D4496"/>
    <w:rsid w:val="009D478D"/>
    <w:rsid w:val="009D5B61"/>
    <w:rsid w:val="009D6DD7"/>
    <w:rsid w:val="009F22BE"/>
    <w:rsid w:val="009F2BE0"/>
    <w:rsid w:val="009F3AD5"/>
    <w:rsid w:val="009F4109"/>
    <w:rsid w:val="009F46BE"/>
    <w:rsid w:val="009F546C"/>
    <w:rsid w:val="009F5632"/>
    <w:rsid w:val="00A00DB6"/>
    <w:rsid w:val="00A01912"/>
    <w:rsid w:val="00A043C6"/>
    <w:rsid w:val="00A04605"/>
    <w:rsid w:val="00A1075A"/>
    <w:rsid w:val="00A107D9"/>
    <w:rsid w:val="00A1108F"/>
    <w:rsid w:val="00A12B9D"/>
    <w:rsid w:val="00A14A54"/>
    <w:rsid w:val="00A16191"/>
    <w:rsid w:val="00A17924"/>
    <w:rsid w:val="00A23348"/>
    <w:rsid w:val="00A25B33"/>
    <w:rsid w:val="00A337D6"/>
    <w:rsid w:val="00A33E2D"/>
    <w:rsid w:val="00A344D9"/>
    <w:rsid w:val="00A40073"/>
    <w:rsid w:val="00A473DB"/>
    <w:rsid w:val="00A51775"/>
    <w:rsid w:val="00A5217E"/>
    <w:rsid w:val="00A5683E"/>
    <w:rsid w:val="00A61653"/>
    <w:rsid w:val="00A61688"/>
    <w:rsid w:val="00A61847"/>
    <w:rsid w:val="00A646BD"/>
    <w:rsid w:val="00A647E8"/>
    <w:rsid w:val="00A65BCA"/>
    <w:rsid w:val="00A66A2F"/>
    <w:rsid w:val="00A67564"/>
    <w:rsid w:val="00A7192E"/>
    <w:rsid w:val="00A721BE"/>
    <w:rsid w:val="00A7432A"/>
    <w:rsid w:val="00A76C25"/>
    <w:rsid w:val="00A76EE7"/>
    <w:rsid w:val="00A8248F"/>
    <w:rsid w:val="00A82D80"/>
    <w:rsid w:val="00A855CB"/>
    <w:rsid w:val="00A941E0"/>
    <w:rsid w:val="00A9762B"/>
    <w:rsid w:val="00AA248B"/>
    <w:rsid w:val="00AA3EBF"/>
    <w:rsid w:val="00AA44BA"/>
    <w:rsid w:val="00AA4C8E"/>
    <w:rsid w:val="00AA4D9A"/>
    <w:rsid w:val="00AA52FB"/>
    <w:rsid w:val="00AA7A3C"/>
    <w:rsid w:val="00AB1576"/>
    <w:rsid w:val="00AB19D7"/>
    <w:rsid w:val="00AB267E"/>
    <w:rsid w:val="00AB33C0"/>
    <w:rsid w:val="00AB410F"/>
    <w:rsid w:val="00AB4123"/>
    <w:rsid w:val="00AB7523"/>
    <w:rsid w:val="00AC082C"/>
    <w:rsid w:val="00AC7041"/>
    <w:rsid w:val="00AC7DB6"/>
    <w:rsid w:val="00AD1453"/>
    <w:rsid w:val="00AD57C3"/>
    <w:rsid w:val="00AD5DFA"/>
    <w:rsid w:val="00AD6695"/>
    <w:rsid w:val="00AE0280"/>
    <w:rsid w:val="00AE2E9A"/>
    <w:rsid w:val="00AF63A1"/>
    <w:rsid w:val="00AF682E"/>
    <w:rsid w:val="00B026F6"/>
    <w:rsid w:val="00B069CD"/>
    <w:rsid w:val="00B06ED3"/>
    <w:rsid w:val="00B07210"/>
    <w:rsid w:val="00B07F1D"/>
    <w:rsid w:val="00B25824"/>
    <w:rsid w:val="00B26271"/>
    <w:rsid w:val="00B262BD"/>
    <w:rsid w:val="00B3223D"/>
    <w:rsid w:val="00B34E25"/>
    <w:rsid w:val="00B35BB3"/>
    <w:rsid w:val="00B523B3"/>
    <w:rsid w:val="00B57847"/>
    <w:rsid w:val="00B60761"/>
    <w:rsid w:val="00B616EE"/>
    <w:rsid w:val="00B72F8A"/>
    <w:rsid w:val="00B74644"/>
    <w:rsid w:val="00B77C16"/>
    <w:rsid w:val="00B81DA3"/>
    <w:rsid w:val="00B92EC4"/>
    <w:rsid w:val="00BA36CF"/>
    <w:rsid w:val="00BA5B49"/>
    <w:rsid w:val="00BB6050"/>
    <w:rsid w:val="00BB7835"/>
    <w:rsid w:val="00BC1941"/>
    <w:rsid w:val="00BD4959"/>
    <w:rsid w:val="00BD5471"/>
    <w:rsid w:val="00BE3EC8"/>
    <w:rsid w:val="00BE3F9D"/>
    <w:rsid w:val="00BE48EC"/>
    <w:rsid w:val="00BF02B9"/>
    <w:rsid w:val="00BF0367"/>
    <w:rsid w:val="00BF247B"/>
    <w:rsid w:val="00BF47BD"/>
    <w:rsid w:val="00BF78E5"/>
    <w:rsid w:val="00C006FE"/>
    <w:rsid w:val="00C019D8"/>
    <w:rsid w:val="00C02A5E"/>
    <w:rsid w:val="00C02D05"/>
    <w:rsid w:val="00C04AB0"/>
    <w:rsid w:val="00C06E0C"/>
    <w:rsid w:val="00C12D13"/>
    <w:rsid w:val="00C16C3A"/>
    <w:rsid w:val="00C200F8"/>
    <w:rsid w:val="00C22ACE"/>
    <w:rsid w:val="00C37761"/>
    <w:rsid w:val="00C41F91"/>
    <w:rsid w:val="00C50103"/>
    <w:rsid w:val="00C53273"/>
    <w:rsid w:val="00C63E3A"/>
    <w:rsid w:val="00C87122"/>
    <w:rsid w:val="00C90761"/>
    <w:rsid w:val="00C90CD4"/>
    <w:rsid w:val="00C92981"/>
    <w:rsid w:val="00C9416A"/>
    <w:rsid w:val="00CA3D46"/>
    <w:rsid w:val="00CA7A8D"/>
    <w:rsid w:val="00CB3513"/>
    <w:rsid w:val="00CC49C3"/>
    <w:rsid w:val="00CC7296"/>
    <w:rsid w:val="00CD077B"/>
    <w:rsid w:val="00CD0C17"/>
    <w:rsid w:val="00CD29E8"/>
    <w:rsid w:val="00CE3E12"/>
    <w:rsid w:val="00CE744C"/>
    <w:rsid w:val="00CF257A"/>
    <w:rsid w:val="00CF2881"/>
    <w:rsid w:val="00CF4ADD"/>
    <w:rsid w:val="00D01A8B"/>
    <w:rsid w:val="00D0285E"/>
    <w:rsid w:val="00D053E9"/>
    <w:rsid w:val="00D06BAA"/>
    <w:rsid w:val="00D13C51"/>
    <w:rsid w:val="00D168F9"/>
    <w:rsid w:val="00D175CD"/>
    <w:rsid w:val="00D24BB5"/>
    <w:rsid w:val="00D30A41"/>
    <w:rsid w:val="00D40B59"/>
    <w:rsid w:val="00D42645"/>
    <w:rsid w:val="00D431EF"/>
    <w:rsid w:val="00D43529"/>
    <w:rsid w:val="00D52B66"/>
    <w:rsid w:val="00D52D0E"/>
    <w:rsid w:val="00D56BE3"/>
    <w:rsid w:val="00D56D48"/>
    <w:rsid w:val="00D64839"/>
    <w:rsid w:val="00D7113D"/>
    <w:rsid w:val="00D711D8"/>
    <w:rsid w:val="00D73AA9"/>
    <w:rsid w:val="00D81E8B"/>
    <w:rsid w:val="00D84F0B"/>
    <w:rsid w:val="00D90756"/>
    <w:rsid w:val="00D92BE3"/>
    <w:rsid w:val="00D94736"/>
    <w:rsid w:val="00DA107A"/>
    <w:rsid w:val="00DA2768"/>
    <w:rsid w:val="00DA3ACD"/>
    <w:rsid w:val="00DA475B"/>
    <w:rsid w:val="00DB0DE8"/>
    <w:rsid w:val="00DB4865"/>
    <w:rsid w:val="00DB663F"/>
    <w:rsid w:val="00DC46C7"/>
    <w:rsid w:val="00DC4786"/>
    <w:rsid w:val="00DC5285"/>
    <w:rsid w:val="00DC7A9B"/>
    <w:rsid w:val="00DE463A"/>
    <w:rsid w:val="00DF3A1C"/>
    <w:rsid w:val="00DF53AD"/>
    <w:rsid w:val="00DF7FE6"/>
    <w:rsid w:val="00E03913"/>
    <w:rsid w:val="00E040E1"/>
    <w:rsid w:val="00E10D5B"/>
    <w:rsid w:val="00E11C9A"/>
    <w:rsid w:val="00E14D74"/>
    <w:rsid w:val="00E172AF"/>
    <w:rsid w:val="00E359A8"/>
    <w:rsid w:val="00E44C4E"/>
    <w:rsid w:val="00E46882"/>
    <w:rsid w:val="00E50C09"/>
    <w:rsid w:val="00E537AD"/>
    <w:rsid w:val="00E56D10"/>
    <w:rsid w:val="00E63DCF"/>
    <w:rsid w:val="00E63FA6"/>
    <w:rsid w:val="00E65A05"/>
    <w:rsid w:val="00E66551"/>
    <w:rsid w:val="00E7642F"/>
    <w:rsid w:val="00E778F1"/>
    <w:rsid w:val="00E8041F"/>
    <w:rsid w:val="00E810D7"/>
    <w:rsid w:val="00E82624"/>
    <w:rsid w:val="00E85A72"/>
    <w:rsid w:val="00E900B8"/>
    <w:rsid w:val="00E92921"/>
    <w:rsid w:val="00E935C3"/>
    <w:rsid w:val="00E96F17"/>
    <w:rsid w:val="00EA024C"/>
    <w:rsid w:val="00EA3A60"/>
    <w:rsid w:val="00EA71DB"/>
    <w:rsid w:val="00EB1416"/>
    <w:rsid w:val="00EB2971"/>
    <w:rsid w:val="00EB5DBA"/>
    <w:rsid w:val="00EC16F9"/>
    <w:rsid w:val="00EC2D58"/>
    <w:rsid w:val="00EC40C6"/>
    <w:rsid w:val="00ED211C"/>
    <w:rsid w:val="00EE6DC6"/>
    <w:rsid w:val="00EF4EFA"/>
    <w:rsid w:val="00F0046B"/>
    <w:rsid w:val="00F0344A"/>
    <w:rsid w:val="00F034AC"/>
    <w:rsid w:val="00F05276"/>
    <w:rsid w:val="00F0590B"/>
    <w:rsid w:val="00F06F5D"/>
    <w:rsid w:val="00F21ABE"/>
    <w:rsid w:val="00F2211C"/>
    <w:rsid w:val="00F30A68"/>
    <w:rsid w:val="00F32BC2"/>
    <w:rsid w:val="00F3394A"/>
    <w:rsid w:val="00F439C5"/>
    <w:rsid w:val="00F4514A"/>
    <w:rsid w:val="00F46364"/>
    <w:rsid w:val="00F5727D"/>
    <w:rsid w:val="00F6023A"/>
    <w:rsid w:val="00F61973"/>
    <w:rsid w:val="00F61ABE"/>
    <w:rsid w:val="00F63B43"/>
    <w:rsid w:val="00F65B25"/>
    <w:rsid w:val="00F71061"/>
    <w:rsid w:val="00F71A9B"/>
    <w:rsid w:val="00F71B04"/>
    <w:rsid w:val="00F8015D"/>
    <w:rsid w:val="00F82BFF"/>
    <w:rsid w:val="00F83708"/>
    <w:rsid w:val="00F9635E"/>
    <w:rsid w:val="00F974E9"/>
    <w:rsid w:val="00FA17EB"/>
    <w:rsid w:val="00FA372B"/>
    <w:rsid w:val="00FA3734"/>
    <w:rsid w:val="00FB1F98"/>
    <w:rsid w:val="00FB6E67"/>
    <w:rsid w:val="00FC2E84"/>
    <w:rsid w:val="00FC6D64"/>
    <w:rsid w:val="00FD2FF6"/>
    <w:rsid w:val="00FD4F64"/>
    <w:rsid w:val="00FD6477"/>
    <w:rsid w:val="00FD6D9D"/>
    <w:rsid w:val="00FE1E83"/>
    <w:rsid w:val="00FE32A3"/>
    <w:rsid w:val="00FE4BCC"/>
    <w:rsid w:val="00FF69C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0E5"/>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496D"/>
    <w:pPr>
      <w:ind w:left="720"/>
      <w:contextualSpacing/>
    </w:pPr>
  </w:style>
  <w:style w:type="paragraph" w:styleId="FootnoteText">
    <w:name w:val="footnote text"/>
    <w:basedOn w:val="Normal"/>
    <w:link w:val="FootnoteTextChar"/>
    <w:uiPriority w:val="99"/>
    <w:semiHidden/>
    <w:rsid w:val="00AD57C3"/>
    <w:rPr>
      <w:sz w:val="20"/>
      <w:szCs w:val="20"/>
    </w:rPr>
  </w:style>
  <w:style w:type="character" w:customStyle="1" w:styleId="FootnoteTextChar">
    <w:name w:val="Footnote Text Char"/>
    <w:basedOn w:val="DefaultParagraphFont"/>
    <w:link w:val="FootnoteText"/>
    <w:uiPriority w:val="99"/>
    <w:semiHidden/>
    <w:locked/>
    <w:rsid w:val="00AD57C3"/>
    <w:rPr>
      <w:rFonts w:cs="Times New Roman"/>
      <w:sz w:val="20"/>
      <w:szCs w:val="20"/>
    </w:rPr>
  </w:style>
  <w:style w:type="character" w:styleId="FootnoteReference">
    <w:name w:val="footnote reference"/>
    <w:basedOn w:val="DefaultParagraphFont"/>
    <w:uiPriority w:val="99"/>
    <w:semiHidden/>
    <w:rsid w:val="00AD57C3"/>
    <w:rPr>
      <w:rFonts w:cs="Times New Roman"/>
      <w:vertAlign w:val="superscript"/>
    </w:rPr>
  </w:style>
  <w:style w:type="paragraph" w:styleId="Header">
    <w:name w:val="header"/>
    <w:basedOn w:val="Normal"/>
    <w:link w:val="HeaderChar"/>
    <w:uiPriority w:val="99"/>
    <w:rsid w:val="008871F3"/>
    <w:pPr>
      <w:tabs>
        <w:tab w:val="center" w:pos="4536"/>
        <w:tab w:val="right" w:pos="9072"/>
      </w:tabs>
    </w:pPr>
  </w:style>
  <w:style w:type="character" w:customStyle="1" w:styleId="HeaderChar">
    <w:name w:val="Header Char"/>
    <w:basedOn w:val="DefaultParagraphFont"/>
    <w:link w:val="Header"/>
    <w:uiPriority w:val="99"/>
    <w:locked/>
    <w:rsid w:val="008871F3"/>
    <w:rPr>
      <w:rFonts w:cs="Times New Roman"/>
    </w:rPr>
  </w:style>
  <w:style w:type="paragraph" w:styleId="Footer">
    <w:name w:val="footer"/>
    <w:basedOn w:val="Normal"/>
    <w:link w:val="FooterChar"/>
    <w:uiPriority w:val="99"/>
    <w:rsid w:val="008871F3"/>
    <w:pPr>
      <w:tabs>
        <w:tab w:val="center" w:pos="4536"/>
        <w:tab w:val="right" w:pos="9072"/>
      </w:tabs>
    </w:pPr>
  </w:style>
  <w:style w:type="character" w:customStyle="1" w:styleId="FooterChar">
    <w:name w:val="Footer Char"/>
    <w:basedOn w:val="DefaultParagraphFont"/>
    <w:link w:val="Footer"/>
    <w:uiPriority w:val="99"/>
    <w:locked/>
    <w:rsid w:val="008871F3"/>
    <w:rPr>
      <w:rFonts w:cs="Times New Roman"/>
    </w:rPr>
  </w:style>
  <w:style w:type="paragraph" w:styleId="BalloonText">
    <w:name w:val="Balloon Text"/>
    <w:basedOn w:val="Normal"/>
    <w:link w:val="BalloonTextChar"/>
    <w:uiPriority w:val="99"/>
    <w:semiHidden/>
    <w:rsid w:val="00BE3F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3F9D"/>
    <w:rPr>
      <w:rFonts w:ascii="Tahoma" w:hAnsi="Tahoma" w:cs="Tahoma"/>
      <w:sz w:val="16"/>
      <w:szCs w:val="16"/>
    </w:rPr>
  </w:style>
  <w:style w:type="character" w:styleId="CommentReference">
    <w:name w:val="annotation reference"/>
    <w:basedOn w:val="DefaultParagraphFont"/>
    <w:uiPriority w:val="99"/>
    <w:semiHidden/>
    <w:rsid w:val="00245551"/>
    <w:rPr>
      <w:rFonts w:cs="Times New Roman"/>
      <w:sz w:val="16"/>
      <w:szCs w:val="16"/>
    </w:rPr>
  </w:style>
  <w:style w:type="paragraph" w:styleId="CommentText">
    <w:name w:val="annotation text"/>
    <w:basedOn w:val="Normal"/>
    <w:link w:val="CommentTextChar"/>
    <w:uiPriority w:val="99"/>
    <w:semiHidden/>
    <w:rsid w:val="00245551"/>
    <w:rPr>
      <w:sz w:val="20"/>
      <w:szCs w:val="20"/>
    </w:rPr>
  </w:style>
  <w:style w:type="character" w:customStyle="1" w:styleId="CommentTextChar">
    <w:name w:val="Comment Text Char"/>
    <w:basedOn w:val="DefaultParagraphFont"/>
    <w:link w:val="CommentText"/>
    <w:uiPriority w:val="99"/>
    <w:semiHidden/>
    <w:locked/>
    <w:rsid w:val="00245551"/>
    <w:rPr>
      <w:rFonts w:cs="Times New Roman"/>
      <w:sz w:val="20"/>
      <w:szCs w:val="20"/>
    </w:rPr>
  </w:style>
  <w:style w:type="paragraph" w:styleId="CommentSubject">
    <w:name w:val="annotation subject"/>
    <w:basedOn w:val="CommentText"/>
    <w:next w:val="CommentText"/>
    <w:link w:val="CommentSubjectChar"/>
    <w:uiPriority w:val="99"/>
    <w:semiHidden/>
    <w:rsid w:val="00245551"/>
    <w:rPr>
      <w:b/>
      <w:bCs/>
    </w:rPr>
  </w:style>
  <w:style w:type="character" w:customStyle="1" w:styleId="CommentSubjectChar">
    <w:name w:val="Comment Subject Char"/>
    <w:basedOn w:val="CommentTextChar"/>
    <w:link w:val="CommentSubject"/>
    <w:uiPriority w:val="99"/>
    <w:semiHidden/>
    <w:locked/>
    <w:rsid w:val="00245551"/>
    <w:rPr>
      <w:b/>
      <w:bCs/>
    </w:rPr>
  </w:style>
  <w:style w:type="paragraph" w:styleId="Revision">
    <w:name w:val="Revision"/>
    <w:hidden/>
    <w:uiPriority w:val="99"/>
    <w:semiHidden/>
    <w:rsid w:val="004D760E"/>
  </w:style>
  <w:style w:type="character" w:styleId="Hyperlink">
    <w:name w:val="Hyperlink"/>
    <w:basedOn w:val="DefaultParagraphFont"/>
    <w:uiPriority w:val="99"/>
    <w:rsid w:val="00A5217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44954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23</Pages>
  <Words>5997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c:creator>
  <cp:keywords>TASNİF DIŞI</cp:keywords>
  <dc:description/>
  <cp:lastModifiedBy>AHMET</cp:lastModifiedBy>
  <cp:revision>6</cp:revision>
  <cp:lastPrinted>2013-12-18T10:03:00Z</cp:lastPrinted>
  <dcterms:created xsi:type="dcterms:W3CDTF">2014-03-13T09:17:00Z</dcterms:created>
  <dcterms:modified xsi:type="dcterms:W3CDTF">2014-03-17T16:35:00Z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1586f3a0-8f17-431d-9eea-1b7895526265</vt:lpwstr>
  </property>
  <property fmtid="{D5CDD505-2E9C-101B-9397-08002B2CF9AE}" pid="3" name="INFOSınıflandırma">
    <vt:lpwstr>TASNİF DIŞI</vt:lpwstr>
  </property>
</Properties>
</file>