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4D" w:rsidRPr="007078A1" w:rsidRDefault="0046774D" w:rsidP="00FA365C">
      <w:pPr>
        <w:pStyle w:val="Title"/>
        <w:ind w:right="-599"/>
        <w:outlineLvl w:val="0"/>
        <w:rPr>
          <w:rFonts w:ascii="Arial" w:hAnsi="Arial" w:cs="Arial"/>
          <w:sz w:val="28"/>
          <w:szCs w:val="28"/>
        </w:rPr>
      </w:pPr>
      <w:bookmarkStart w:id="0" w:name="_GoBack"/>
      <w:bookmarkEnd w:id="0"/>
      <w:r w:rsidRPr="007078A1">
        <w:rPr>
          <w:rFonts w:ascii="Arial" w:hAnsi="Arial" w:cs="Arial"/>
          <w:sz w:val="28"/>
          <w:szCs w:val="28"/>
        </w:rPr>
        <w:t>Türk</w:t>
      </w:r>
      <w:r w:rsidR="00FE356C" w:rsidRPr="007078A1">
        <w:rPr>
          <w:rFonts w:ascii="Arial" w:hAnsi="Arial" w:cs="Arial"/>
          <w:sz w:val="28"/>
          <w:szCs w:val="28"/>
        </w:rPr>
        <w:t>iye</w:t>
      </w:r>
      <w:r w:rsidRPr="007078A1">
        <w:rPr>
          <w:rFonts w:ascii="Arial" w:hAnsi="Arial" w:cs="Arial"/>
          <w:sz w:val="28"/>
          <w:szCs w:val="28"/>
        </w:rPr>
        <w:t xml:space="preserve"> Bankacılık Sistemi</w:t>
      </w:r>
      <w:r w:rsidR="00533DED" w:rsidRPr="007078A1">
        <w:rPr>
          <w:rFonts w:ascii="Arial" w:hAnsi="Arial" w:cs="Arial"/>
          <w:sz w:val="28"/>
          <w:szCs w:val="28"/>
        </w:rPr>
        <w:t>’nde</w:t>
      </w:r>
      <w:r w:rsidR="0059608B" w:rsidRPr="007078A1">
        <w:rPr>
          <w:rFonts w:ascii="Arial" w:hAnsi="Arial" w:cs="Arial"/>
          <w:sz w:val="28"/>
          <w:szCs w:val="28"/>
        </w:rPr>
        <w:t xml:space="preserve"> Seçilmiş Göstergelerin</w:t>
      </w:r>
    </w:p>
    <w:p w:rsidR="00746FEE" w:rsidRPr="007078A1" w:rsidRDefault="0046774D" w:rsidP="00FA365C">
      <w:pPr>
        <w:pStyle w:val="Title"/>
        <w:ind w:right="-599"/>
        <w:outlineLvl w:val="0"/>
        <w:rPr>
          <w:rFonts w:ascii="Arial" w:hAnsi="Arial" w:cs="Arial"/>
          <w:sz w:val="28"/>
          <w:szCs w:val="28"/>
        </w:rPr>
      </w:pPr>
      <w:r w:rsidRPr="007078A1">
        <w:rPr>
          <w:rFonts w:ascii="Arial" w:hAnsi="Arial" w:cs="Arial"/>
          <w:sz w:val="28"/>
          <w:szCs w:val="28"/>
        </w:rPr>
        <w:t>İl</w:t>
      </w:r>
      <w:r w:rsidR="000E71E7" w:rsidRPr="007078A1">
        <w:rPr>
          <w:rFonts w:ascii="Arial" w:hAnsi="Arial" w:cs="Arial"/>
          <w:sz w:val="28"/>
          <w:szCs w:val="28"/>
        </w:rPr>
        <w:t>lere ve Bölgelere Göre</w:t>
      </w:r>
      <w:r w:rsidRPr="007078A1">
        <w:rPr>
          <w:rFonts w:ascii="Arial" w:hAnsi="Arial" w:cs="Arial"/>
          <w:sz w:val="28"/>
          <w:szCs w:val="28"/>
        </w:rPr>
        <w:t xml:space="preserve"> Dağılım</w:t>
      </w:r>
      <w:r w:rsidR="00A97D8B" w:rsidRPr="007078A1">
        <w:rPr>
          <w:rFonts w:ascii="Arial" w:hAnsi="Arial" w:cs="Arial"/>
          <w:sz w:val="28"/>
          <w:szCs w:val="28"/>
        </w:rPr>
        <w:t>ı</w:t>
      </w:r>
      <w:r w:rsidR="00A775D5" w:rsidRPr="007078A1">
        <w:rPr>
          <w:rStyle w:val="FootnoteReference"/>
          <w:rFonts w:ascii="Arial" w:hAnsi="Arial" w:cs="Arial"/>
          <w:bCs/>
          <w:sz w:val="28"/>
          <w:szCs w:val="28"/>
        </w:rPr>
        <w:footnoteReference w:id="1"/>
      </w:r>
      <w:r w:rsidR="002E588D">
        <w:rPr>
          <w:rFonts w:ascii="Arial" w:hAnsi="Arial" w:cs="Arial"/>
          <w:sz w:val="28"/>
          <w:szCs w:val="28"/>
          <w:vertAlign w:val="superscript"/>
        </w:rPr>
        <w:t>,</w:t>
      </w:r>
      <w:r w:rsidR="00B32BE5" w:rsidRPr="007078A1">
        <w:rPr>
          <w:rStyle w:val="FootnoteReference"/>
          <w:rFonts w:ascii="Arial" w:hAnsi="Arial" w:cs="Arial"/>
          <w:sz w:val="28"/>
          <w:szCs w:val="28"/>
        </w:rPr>
        <w:footnoteReference w:id="2"/>
      </w:r>
    </w:p>
    <w:p w:rsidR="0046774D" w:rsidRPr="007078A1" w:rsidRDefault="0046774D" w:rsidP="00FA365C">
      <w:pPr>
        <w:ind w:right="-599"/>
        <w:jc w:val="center"/>
        <w:rPr>
          <w:rFonts w:ascii="Arial" w:hAnsi="Arial" w:cs="Arial"/>
          <w:b/>
          <w:szCs w:val="24"/>
        </w:rPr>
      </w:pPr>
    </w:p>
    <w:p w:rsidR="004C43E9" w:rsidRPr="007078A1" w:rsidRDefault="004C43E9" w:rsidP="00FA365C">
      <w:pPr>
        <w:ind w:right="-599"/>
        <w:jc w:val="both"/>
        <w:rPr>
          <w:rFonts w:ascii="Arial" w:hAnsi="Arial" w:cs="Arial"/>
          <w:b/>
          <w:szCs w:val="24"/>
        </w:rPr>
      </w:pPr>
      <w:r w:rsidRPr="007078A1">
        <w:rPr>
          <w:rFonts w:ascii="Arial" w:hAnsi="Arial" w:cs="Arial"/>
          <w:b/>
          <w:szCs w:val="24"/>
        </w:rPr>
        <w:t>I. Genel Değerlendirme</w:t>
      </w:r>
    </w:p>
    <w:p w:rsidR="004C43E9" w:rsidRPr="007078A1" w:rsidRDefault="004C43E9" w:rsidP="00FA365C">
      <w:pPr>
        <w:ind w:right="-599"/>
        <w:jc w:val="both"/>
        <w:rPr>
          <w:rFonts w:ascii="Arial" w:hAnsi="Arial" w:cs="Arial"/>
          <w:b/>
          <w:szCs w:val="24"/>
        </w:rPr>
      </w:pPr>
    </w:p>
    <w:p w:rsidR="007A0B3B" w:rsidRPr="007078A1" w:rsidRDefault="007A0B3B" w:rsidP="00FA365C">
      <w:pPr>
        <w:ind w:right="-599"/>
        <w:jc w:val="both"/>
        <w:rPr>
          <w:rFonts w:ascii="Arial" w:hAnsi="Arial" w:cs="Arial"/>
          <w:sz w:val="22"/>
          <w:szCs w:val="22"/>
        </w:rPr>
      </w:pPr>
      <w:r w:rsidRPr="007078A1">
        <w:rPr>
          <w:rFonts w:ascii="Arial" w:hAnsi="Arial" w:cs="Arial"/>
          <w:b/>
          <w:i/>
          <w:sz w:val="22"/>
          <w:szCs w:val="22"/>
        </w:rPr>
        <w:t xml:space="preserve">Bankacılık sektörünün şube sayısı gerilemiştir: </w:t>
      </w:r>
      <w:r w:rsidRPr="007078A1">
        <w:rPr>
          <w:rFonts w:ascii="Arial" w:hAnsi="Arial" w:cs="Arial"/>
          <w:sz w:val="22"/>
          <w:szCs w:val="22"/>
        </w:rPr>
        <w:t>Bankacılık sektöründe 2015 yılında şube sayısı azalırken</w:t>
      </w:r>
      <w:r w:rsidR="00992AF9" w:rsidRPr="007078A1">
        <w:rPr>
          <w:rFonts w:ascii="Arial" w:hAnsi="Arial" w:cs="Arial"/>
          <w:sz w:val="22"/>
          <w:szCs w:val="22"/>
        </w:rPr>
        <w:t>,</w:t>
      </w:r>
      <w:r w:rsidRPr="007078A1">
        <w:rPr>
          <w:rFonts w:ascii="Arial" w:hAnsi="Arial" w:cs="Arial"/>
          <w:sz w:val="22"/>
          <w:szCs w:val="22"/>
        </w:rPr>
        <w:t xml:space="preserve"> personel sayısı hemen hemen aynı kalmıştır. 2015 yılında toplam şube sayısı 29 adet azalarak 11.113 olarak gerçekleşmiştir. Aynı dönemde toplam personel sayısı ise 3</w:t>
      </w:r>
      <w:r w:rsidR="005C60DB" w:rsidRPr="007078A1">
        <w:rPr>
          <w:rFonts w:ascii="Arial" w:hAnsi="Arial" w:cs="Arial"/>
          <w:sz w:val="22"/>
          <w:szCs w:val="22"/>
        </w:rPr>
        <w:t>56 kişi artarak 200.440</w:t>
      </w:r>
      <w:r w:rsidRPr="007078A1">
        <w:rPr>
          <w:rFonts w:ascii="Arial" w:hAnsi="Arial" w:cs="Arial"/>
          <w:sz w:val="22"/>
          <w:szCs w:val="22"/>
        </w:rPr>
        <w:t xml:space="preserve"> olarak gerçekleşmiştir. </w:t>
      </w:r>
      <w:r w:rsidR="00992AF9" w:rsidRPr="007078A1">
        <w:rPr>
          <w:rFonts w:ascii="Arial" w:hAnsi="Arial" w:cs="Arial"/>
          <w:sz w:val="22"/>
          <w:szCs w:val="22"/>
        </w:rPr>
        <w:t>Toplam aktiflerin</w:t>
      </w:r>
      <w:r w:rsidRPr="007078A1">
        <w:rPr>
          <w:rFonts w:ascii="Arial" w:hAnsi="Arial" w:cs="Arial"/>
          <w:sz w:val="22"/>
          <w:szCs w:val="22"/>
        </w:rPr>
        <w:t xml:space="preserve"> büyüme hızının yavaşlaması ve dijital bankacılığın yaygınlaşması şube ve personel sayısındaki gelişmede etkili olmuştur. Bunun yanında, başta şube harçları olmak üzere bankacılık sektörü üzerindeki kamusal yükler de şube ve personel sayısında yavaşlamaya neden olmuştur.</w:t>
      </w:r>
    </w:p>
    <w:p w:rsidR="0098740B" w:rsidRPr="007078A1" w:rsidRDefault="0098740B" w:rsidP="00FA365C">
      <w:pPr>
        <w:ind w:right="-599"/>
        <w:jc w:val="both"/>
        <w:rPr>
          <w:rFonts w:ascii="Arial" w:hAnsi="Arial" w:cs="Arial"/>
          <w:sz w:val="22"/>
          <w:szCs w:val="22"/>
        </w:rPr>
      </w:pPr>
    </w:p>
    <w:p w:rsidR="0098740B" w:rsidRPr="007078A1" w:rsidRDefault="0098740B" w:rsidP="006C73B3">
      <w:pPr>
        <w:ind w:right="-599"/>
        <w:jc w:val="both"/>
        <w:rPr>
          <w:rFonts w:ascii="Arial" w:hAnsi="Arial" w:cs="Arial"/>
          <w:sz w:val="22"/>
          <w:szCs w:val="22"/>
        </w:rPr>
      </w:pPr>
      <w:r w:rsidRPr="007078A1">
        <w:rPr>
          <w:rFonts w:ascii="Arial" w:hAnsi="Arial" w:cs="Arial"/>
          <w:sz w:val="22"/>
          <w:szCs w:val="22"/>
        </w:rPr>
        <w:t xml:space="preserve">Bir şubenin yıllık harcı, </w:t>
      </w:r>
      <w:r w:rsidR="007B5F62">
        <w:rPr>
          <w:rFonts w:ascii="Arial" w:hAnsi="Arial" w:cs="Arial"/>
          <w:sz w:val="22"/>
          <w:szCs w:val="22"/>
        </w:rPr>
        <w:t xml:space="preserve">(ortalama 81.300 TL) </w:t>
      </w:r>
      <w:r w:rsidRPr="007078A1">
        <w:rPr>
          <w:rFonts w:ascii="Arial" w:hAnsi="Arial" w:cs="Arial"/>
          <w:sz w:val="22"/>
          <w:szCs w:val="22"/>
        </w:rPr>
        <w:t xml:space="preserve">bankacılık sektöründe </w:t>
      </w:r>
      <w:r w:rsidR="00954902">
        <w:rPr>
          <w:rFonts w:ascii="Arial" w:hAnsi="Arial" w:cs="Arial"/>
          <w:sz w:val="22"/>
          <w:szCs w:val="22"/>
        </w:rPr>
        <w:t xml:space="preserve">yaklaşık olarak </w:t>
      </w:r>
      <w:r w:rsidRPr="007078A1">
        <w:rPr>
          <w:rFonts w:ascii="Arial" w:hAnsi="Arial" w:cs="Arial"/>
          <w:sz w:val="22"/>
          <w:szCs w:val="22"/>
        </w:rPr>
        <w:t>ortalama bir kişilik istihdam</w:t>
      </w:r>
      <w:r w:rsidRPr="007078A1">
        <w:rPr>
          <w:rStyle w:val="FootnoteReference"/>
          <w:rFonts w:ascii="Arial" w:hAnsi="Arial" w:cs="Arial"/>
          <w:b/>
          <w:sz w:val="28"/>
          <w:szCs w:val="28"/>
        </w:rPr>
        <w:footnoteReference w:id="3"/>
      </w:r>
      <w:r w:rsidR="006C73B3" w:rsidRPr="007078A1">
        <w:rPr>
          <w:rStyle w:val="FootnoteReference"/>
          <w:b/>
          <w:sz w:val="28"/>
          <w:szCs w:val="28"/>
        </w:rPr>
        <w:t xml:space="preserve"> </w:t>
      </w:r>
      <w:r w:rsidR="00501244" w:rsidRPr="007078A1">
        <w:rPr>
          <w:rFonts w:ascii="Arial" w:hAnsi="Arial" w:cs="Arial"/>
          <w:sz w:val="22"/>
          <w:szCs w:val="22"/>
        </w:rPr>
        <w:t>maliyetine eşittir ve yıllık 973.000 TL olan vergi sonrası ortalama şube karının</w:t>
      </w:r>
      <w:r w:rsidR="00501244" w:rsidRPr="007078A1">
        <w:rPr>
          <w:rStyle w:val="FootnoteReference"/>
          <w:rFonts w:ascii="Arial" w:hAnsi="Arial" w:cs="Arial"/>
          <w:b/>
          <w:sz w:val="28"/>
          <w:szCs w:val="28"/>
        </w:rPr>
        <w:footnoteReference w:id="4"/>
      </w:r>
      <w:r w:rsidR="00501244" w:rsidRPr="007078A1">
        <w:rPr>
          <w:rStyle w:val="FootnoteReference"/>
          <w:b/>
          <w:sz w:val="28"/>
          <w:szCs w:val="28"/>
        </w:rPr>
        <w:t xml:space="preserve">  </w:t>
      </w:r>
      <w:r w:rsidR="007B5F62">
        <w:rPr>
          <w:rFonts w:ascii="Arial" w:hAnsi="Arial" w:cs="Arial"/>
          <w:sz w:val="22"/>
          <w:szCs w:val="22"/>
        </w:rPr>
        <w:t>yaklaşık yüzde 8’ine</w:t>
      </w:r>
      <w:r w:rsidR="00501244" w:rsidRPr="007078A1">
        <w:rPr>
          <w:rFonts w:ascii="Arial" w:hAnsi="Arial" w:cs="Arial"/>
          <w:sz w:val="22"/>
          <w:szCs w:val="22"/>
        </w:rPr>
        <w:t xml:space="preserve"> karşılık gelmektedir. Bu nedenle özellikle kişi başına kredi ve mevduatın ülke ortalamasının altında olduğu </w:t>
      </w:r>
      <w:r w:rsidR="00001FEC" w:rsidRPr="007078A1">
        <w:rPr>
          <w:rFonts w:ascii="Arial" w:hAnsi="Arial" w:cs="Arial"/>
          <w:sz w:val="22"/>
          <w:szCs w:val="22"/>
        </w:rPr>
        <w:t xml:space="preserve">ve şube yoğunluğunun yüksek olduğu </w:t>
      </w:r>
      <w:r w:rsidR="00501244" w:rsidRPr="007078A1">
        <w:rPr>
          <w:rFonts w:ascii="Arial" w:hAnsi="Arial" w:cs="Arial"/>
          <w:sz w:val="22"/>
          <w:szCs w:val="22"/>
        </w:rPr>
        <w:t>bölgelerde şube açma</w:t>
      </w:r>
      <w:r w:rsidR="00C65A86" w:rsidRPr="007078A1">
        <w:rPr>
          <w:rFonts w:ascii="Arial" w:hAnsi="Arial" w:cs="Arial"/>
          <w:sz w:val="22"/>
          <w:szCs w:val="22"/>
        </w:rPr>
        <w:t>/mevcut şubelerin yürütülmesi</w:t>
      </w:r>
      <w:r w:rsidR="00501244" w:rsidRPr="007078A1">
        <w:rPr>
          <w:rFonts w:ascii="Arial" w:hAnsi="Arial" w:cs="Arial"/>
          <w:sz w:val="22"/>
          <w:szCs w:val="22"/>
        </w:rPr>
        <w:t xml:space="preserve"> </w:t>
      </w:r>
      <w:r w:rsidR="00C65A86" w:rsidRPr="007078A1">
        <w:rPr>
          <w:rFonts w:ascii="Arial" w:hAnsi="Arial" w:cs="Arial"/>
          <w:sz w:val="22"/>
          <w:szCs w:val="22"/>
        </w:rPr>
        <w:t>kararlarının</w:t>
      </w:r>
      <w:r w:rsidR="00501244" w:rsidRPr="007078A1">
        <w:rPr>
          <w:rFonts w:ascii="Arial" w:hAnsi="Arial" w:cs="Arial"/>
          <w:sz w:val="22"/>
          <w:szCs w:val="22"/>
        </w:rPr>
        <w:t xml:space="preserve"> </w:t>
      </w:r>
      <w:r w:rsidR="00C65A86" w:rsidRPr="007078A1">
        <w:rPr>
          <w:rFonts w:ascii="Arial" w:hAnsi="Arial" w:cs="Arial"/>
          <w:sz w:val="22"/>
          <w:szCs w:val="22"/>
        </w:rPr>
        <w:t xml:space="preserve">şube bazında getirilen kamusal maliyetlerden etkilenmeye başladığı düşünülmektedir. </w:t>
      </w:r>
      <w:r w:rsidR="00501244" w:rsidRPr="007078A1">
        <w:rPr>
          <w:rFonts w:ascii="Arial" w:hAnsi="Arial" w:cs="Arial"/>
          <w:sz w:val="22"/>
          <w:szCs w:val="22"/>
        </w:rPr>
        <w:t xml:space="preserve"> </w:t>
      </w:r>
    </w:p>
    <w:p w:rsidR="004C43E9" w:rsidRPr="007078A1" w:rsidRDefault="004C43E9" w:rsidP="00FA365C">
      <w:pPr>
        <w:ind w:right="-599"/>
        <w:jc w:val="both"/>
        <w:rPr>
          <w:rFonts w:ascii="Arial" w:hAnsi="Arial" w:cs="Arial"/>
          <w:sz w:val="22"/>
          <w:szCs w:val="22"/>
        </w:rPr>
      </w:pPr>
    </w:p>
    <w:p w:rsidR="00F91F1C" w:rsidRPr="007078A1" w:rsidRDefault="004C43E9" w:rsidP="00FA365C">
      <w:pPr>
        <w:ind w:right="-599"/>
        <w:jc w:val="both"/>
        <w:rPr>
          <w:rFonts w:ascii="Arial" w:hAnsi="Arial" w:cs="Arial"/>
          <w:sz w:val="22"/>
          <w:szCs w:val="22"/>
        </w:rPr>
      </w:pPr>
      <w:r w:rsidRPr="007078A1">
        <w:rPr>
          <w:rFonts w:ascii="Arial" w:hAnsi="Arial" w:cs="Arial"/>
          <w:b/>
          <w:i/>
          <w:sz w:val="22"/>
          <w:szCs w:val="22"/>
        </w:rPr>
        <w:t xml:space="preserve">Hizmet ağı: </w:t>
      </w:r>
      <w:r w:rsidR="000B7376" w:rsidRPr="007078A1">
        <w:rPr>
          <w:rFonts w:ascii="Arial" w:hAnsi="Arial" w:cs="Arial"/>
          <w:b/>
          <w:i/>
          <w:sz w:val="22"/>
          <w:szCs w:val="22"/>
        </w:rPr>
        <w:t>Alternatif hizmet kanalları</w:t>
      </w:r>
      <w:r w:rsidR="00172288">
        <w:rPr>
          <w:rFonts w:ascii="Arial" w:hAnsi="Arial" w:cs="Arial"/>
          <w:b/>
          <w:i/>
          <w:sz w:val="22"/>
          <w:szCs w:val="22"/>
        </w:rPr>
        <w:t>nda büyüme</w:t>
      </w:r>
      <w:r w:rsidR="00D314BA">
        <w:rPr>
          <w:rFonts w:ascii="Arial" w:hAnsi="Arial" w:cs="Arial"/>
          <w:b/>
          <w:i/>
          <w:sz w:val="22"/>
          <w:szCs w:val="22"/>
        </w:rPr>
        <w:t xml:space="preserve"> devam etmiş ama</w:t>
      </w:r>
      <w:r w:rsidR="00A67B28" w:rsidRPr="007078A1">
        <w:rPr>
          <w:rFonts w:ascii="Arial" w:hAnsi="Arial" w:cs="Arial"/>
          <w:b/>
          <w:i/>
          <w:sz w:val="22"/>
          <w:szCs w:val="22"/>
        </w:rPr>
        <w:t xml:space="preserve"> yavaşlamıştır</w:t>
      </w:r>
      <w:r w:rsidRPr="007078A1">
        <w:rPr>
          <w:rFonts w:ascii="Arial" w:hAnsi="Arial" w:cs="Arial"/>
          <w:b/>
          <w:i/>
          <w:sz w:val="22"/>
          <w:szCs w:val="22"/>
        </w:rPr>
        <w:t>:</w:t>
      </w:r>
      <w:r w:rsidRPr="007078A1">
        <w:rPr>
          <w:rFonts w:ascii="Arial" w:hAnsi="Arial" w:cs="Arial"/>
          <w:sz w:val="22"/>
          <w:szCs w:val="22"/>
        </w:rPr>
        <w:t xml:space="preserve"> </w:t>
      </w:r>
      <w:r w:rsidR="000B7376" w:rsidRPr="007078A1">
        <w:rPr>
          <w:rFonts w:ascii="Arial" w:hAnsi="Arial" w:cs="Arial"/>
          <w:sz w:val="22"/>
          <w:szCs w:val="22"/>
        </w:rPr>
        <w:t xml:space="preserve"> Her yüz bin k</w:t>
      </w:r>
      <w:r w:rsidR="002F4ECD" w:rsidRPr="007078A1">
        <w:rPr>
          <w:rFonts w:ascii="Arial" w:hAnsi="Arial" w:cs="Arial"/>
          <w:sz w:val="22"/>
          <w:szCs w:val="22"/>
        </w:rPr>
        <w:t>işi başına</w:t>
      </w:r>
      <w:r w:rsidR="00F91F1C" w:rsidRPr="007078A1">
        <w:rPr>
          <w:rFonts w:ascii="Arial" w:hAnsi="Arial" w:cs="Arial"/>
          <w:sz w:val="22"/>
          <w:szCs w:val="22"/>
        </w:rPr>
        <w:t xml:space="preserve"> düşen </w:t>
      </w:r>
      <w:r w:rsidRPr="007078A1">
        <w:rPr>
          <w:rFonts w:ascii="Arial" w:hAnsi="Arial" w:cs="Arial"/>
          <w:sz w:val="22"/>
          <w:szCs w:val="22"/>
        </w:rPr>
        <w:t xml:space="preserve">ATM </w:t>
      </w:r>
      <w:r w:rsidR="002F4ECD" w:rsidRPr="007078A1">
        <w:rPr>
          <w:rFonts w:ascii="Arial" w:hAnsi="Arial" w:cs="Arial"/>
          <w:sz w:val="22"/>
          <w:szCs w:val="22"/>
        </w:rPr>
        <w:t>sayıs</w:t>
      </w:r>
      <w:r w:rsidR="00A67B28" w:rsidRPr="007078A1">
        <w:rPr>
          <w:rFonts w:ascii="Arial" w:hAnsi="Arial" w:cs="Arial"/>
          <w:sz w:val="22"/>
          <w:szCs w:val="22"/>
        </w:rPr>
        <w:t xml:space="preserve">ının artış hızı 2015 yılında gerilemiştir. </w:t>
      </w:r>
      <w:r w:rsidR="00F91F1C" w:rsidRPr="007078A1">
        <w:rPr>
          <w:rFonts w:ascii="Arial" w:hAnsi="Arial" w:cs="Arial"/>
          <w:sz w:val="22"/>
          <w:szCs w:val="22"/>
        </w:rPr>
        <w:t>Türkiye genelinde 201</w:t>
      </w:r>
      <w:r w:rsidR="00A67B28" w:rsidRPr="007078A1">
        <w:rPr>
          <w:rFonts w:ascii="Arial" w:hAnsi="Arial" w:cs="Arial"/>
          <w:sz w:val="22"/>
          <w:szCs w:val="22"/>
        </w:rPr>
        <w:t>4</w:t>
      </w:r>
      <w:r w:rsidR="00F91F1C" w:rsidRPr="007078A1">
        <w:rPr>
          <w:rFonts w:ascii="Arial" w:hAnsi="Arial" w:cs="Arial"/>
          <w:sz w:val="22"/>
          <w:szCs w:val="22"/>
        </w:rPr>
        <w:t xml:space="preserve"> yılında </w:t>
      </w:r>
      <w:r w:rsidR="00E6336D" w:rsidRPr="007078A1">
        <w:rPr>
          <w:rFonts w:ascii="Arial" w:hAnsi="Arial" w:cs="Arial"/>
          <w:sz w:val="22"/>
          <w:szCs w:val="22"/>
        </w:rPr>
        <w:t>h</w:t>
      </w:r>
      <w:r w:rsidR="000B7376" w:rsidRPr="007078A1">
        <w:rPr>
          <w:rFonts w:ascii="Arial" w:hAnsi="Arial" w:cs="Arial"/>
          <w:sz w:val="22"/>
          <w:szCs w:val="22"/>
        </w:rPr>
        <w:t xml:space="preserve">er yüz bin </w:t>
      </w:r>
      <w:r w:rsidR="00F91F1C" w:rsidRPr="007078A1">
        <w:rPr>
          <w:rFonts w:ascii="Arial" w:hAnsi="Arial" w:cs="Arial"/>
          <w:sz w:val="22"/>
          <w:szCs w:val="22"/>
        </w:rPr>
        <w:t xml:space="preserve">kişiye </w:t>
      </w:r>
      <w:r w:rsidR="00A67B28" w:rsidRPr="007078A1">
        <w:rPr>
          <w:rFonts w:ascii="Arial" w:hAnsi="Arial" w:cs="Arial"/>
          <w:sz w:val="22"/>
          <w:szCs w:val="22"/>
        </w:rPr>
        <w:t>53</w:t>
      </w:r>
      <w:r w:rsidR="00F91F1C" w:rsidRPr="007078A1">
        <w:rPr>
          <w:rFonts w:ascii="Arial" w:hAnsi="Arial" w:cs="Arial"/>
          <w:sz w:val="22"/>
          <w:szCs w:val="22"/>
        </w:rPr>
        <w:t xml:space="preserve"> AT</w:t>
      </w:r>
      <w:r w:rsidR="00F304AF" w:rsidRPr="007078A1">
        <w:rPr>
          <w:rFonts w:ascii="Arial" w:hAnsi="Arial" w:cs="Arial"/>
          <w:sz w:val="22"/>
          <w:szCs w:val="22"/>
        </w:rPr>
        <w:t>M düşerken, söz konusu oran 201</w:t>
      </w:r>
      <w:r w:rsidR="00A67B28" w:rsidRPr="007078A1">
        <w:rPr>
          <w:rFonts w:ascii="Arial" w:hAnsi="Arial" w:cs="Arial"/>
          <w:sz w:val="22"/>
          <w:szCs w:val="22"/>
        </w:rPr>
        <w:t>5</w:t>
      </w:r>
      <w:r w:rsidR="00F304AF" w:rsidRPr="007078A1">
        <w:rPr>
          <w:rFonts w:ascii="Arial" w:hAnsi="Arial" w:cs="Arial"/>
          <w:sz w:val="22"/>
          <w:szCs w:val="22"/>
        </w:rPr>
        <w:t xml:space="preserve"> yılı itibariyle 5</w:t>
      </w:r>
      <w:r w:rsidR="00A67B28" w:rsidRPr="007078A1">
        <w:rPr>
          <w:rFonts w:ascii="Arial" w:hAnsi="Arial" w:cs="Arial"/>
          <w:sz w:val="22"/>
          <w:szCs w:val="22"/>
        </w:rPr>
        <w:t>5’e</w:t>
      </w:r>
      <w:r w:rsidR="00F91F1C" w:rsidRPr="007078A1">
        <w:rPr>
          <w:rFonts w:ascii="Arial" w:hAnsi="Arial" w:cs="Arial"/>
          <w:sz w:val="22"/>
          <w:szCs w:val="22"/>
        </w:rPr>
        <w:t xml:space="preserve"> yükselmiştir. </w:t>
      </w:r>
      <w:r w:rsidR="000B7376" w:rsidRPr="007078A1">
        <w:rPr>
          <w:rFonts w:ascii="Arial" w:hAnsi="Arial" w:cs="Arial"/>
          <w:sz w:val="22"/>
          <w:szCs w:val="22"/>
        </w:rPr>
        <w:t>Her yüz bin</w:t>
      </w:r>
      <w:r w:rsidR="00F91F1C" w:rsidRPr="007078A1">
        <w:rPr>
          <w:rFonts w:ascii="Arial" w:hAnsi="Arial" w:cs="Arial"/>
          <w:sz w:val="22"/>
          <w:szCs w:val="22"/>
        </w:rPr>
        <w:t xml:space="preserve"> kişi başına düşen ATM sayısının Tür</w:t>
      </w:r>
      <w:r w:rsidR="00C25BE9" w:rsidRPr="007078A1">
        <w:rPr>
          <w:rFonts w:ascii="Arial" w:hAnsi="Arial" w:cs="Arial"/>
          <w:sz w:val="22"/>
          <w:szCs w:val="22"/>
        </w:rPr>
        <w:t>kiye ortalamasının üzerinde olduğu</w:t>
      </w:r>
      <w:r w:rsidR="00F91F1C" w:rsidRPr="007078A1">
        <w:rPr>
          <w:rFonts w:ascii="Arial" w:hAnsi="Arial" w:cs="Arial"/>
          <w:sz w:val="22"/>
          <w:szCs w:val="22"/>
        </w:rPr>
        <w:t xml:space="preserve"> il sayısı </w:t>
      </w:r>
      <w:r w:rsidR="00592A58" w:rsidRPr="007078A1">
        <w:rPr>
          <w:rFonts w:ascii="Arial" w:hAnsi="Arial" w:cs="Arial"/>
          <w:sz w:val="22"/>
          <w:szCs w:val="22"/>
        </w:rPr>
        <w:t>2</w:t>
      </w:r>
      <w:r w:rsidR="00A67B28" w:rsidRPr="007078A1">
        <w:rPr>
          <w:rFonts w:ascii="Arial" w:hAnsi="Arial" w:cs="Arial"/>
          <w:sz w:val="22"/>
          <w:szCs w:val="22"/>
        </w:rPr>
        <w:t>1</w:t>
      </w:r>
      <w:r w:rsidR="00592A58" w:rsidRPr="007078A1">
        <w:rPr>
          <w:rFonts w:ascii="Arial" w:hAnsi="Arial" w:cs="Arial"/>
          <w:sz w:val="22"/>
          <w:szCs w:val="22"/>
        </w:rPr>
        <w:t>’dir</w:t>
      </w:r>
      <w:r w:rsidR="00F91F1C" w:rsidRPr="007078A1">
        <w:rPr>
          <w:rFonts w:ascii="Arial" w:hAnsi="Arial" w:cs="Arial"/>
          <w:sz w:val="22"/>
          <w:szCs w:val="22"/>
        </w:rPr>
        <w:t xml:space="preserve">. </w:t>
      </w:r>
      <w:r w:rsidR="000B7376" w:rsidRPr="007078A1">
        <w:rPr>
          <w:rFonts w:ascii="Arial" w:hAnsi="Arial" w:cs="Arial"/>
          <w:sz w:val="22"/>
          <w:szCs w:val="22"/>
        </w:rPr>
        <w:t xml:space="preserve">Her yüz bin </w:t>
      </w:r>
      <w:r w:rsidR="003B4D08" w:rsidRPr="007078A1">
        <w:rPr>
          <w:rFonts w:ascii="Arial" w:hAnsi="Arial" w:cs="Arial"/>
          <w:sz w:val="22"/>
          <w:szCs w:val="22"/>
        </w:rPr>
        <w:t>k</w:t>
      </w:r>
      <w:r w:rsidR="00F91F1C" w:rsidRPr="007078A1">
        <w:rPr>
          <w:rFonts w:ascii="Arial" w:hAnsi="Arial" w:cs="Arial"/>
          <w:sz w:val="22"/>
          <w:szCs w:val="22"/>
        </w:rPr>
        <w:t>işi</w:t>
      </w:r>
      <w:r w:rsidR="00E6336D" w:rsidRPr="007078A1">
        <w:rPr>
          <w:rFonts w:ascii="Arial" w:hAnsi="Arial" w:cs="Arial"/>
          <w:sz w:val="22"/>
          <w:szCs w:val="22"/>
        </w:rPr>
        <w:t>ye</w:t>
      </w:r>
      <w:r w:rsidR="00F91F1C" w:rsidRPr="007078A1">
        <w:rPr>
          <w:rFonts w:ascii="Arial" w:hAnsi="Arial" w:cs="Arial"/>
          <w:sz w:val="22"/>
          <w:szCs w:val="22"/>
        </w:rPr>
        <w:t xml:space="preserve"> düşen </w:t>
      </w:r>
      <w:r w:rsidR="003B4D08" w:rsidRPr="007078A1">
        <w:rPr>
          <w:rFonts w:ascii="Arial" w:hAnsi="Arial" w:cs="Arial"/>
          <w:sz w:val="22"/>
          <w:szCs w:val="22"/>
        </w:rPr>
        <w:t>ATM sayısı</w:t>
      </w:r>
      <w:r w:rsidR="00E6336D" w:rsidRPr="007078A1">
        <w:rPr>
          <w:rFonts w:ascii="Arial" w:hAnsi="Arial" w:cs="Arial"/>
          <w:sz w:val="22"/>
          <w:szCs w:val="22"/>
        </w:rPr>
        <w:t>,</w:t>
      </w:r>
      <w:r w:rsidR="003B4D08" w:rsidRPr="007078A1">
        <w:rPr>
          <w:rFonts w:ascii="Arial" w:hAnsi="Arial" w:cs="Arial"/>
          <w:sz w:val="22"/>
          <w:szCs w:val="22"/>
        </w:rPr>
        <w:t xml:space="preserve"> </w:t>
      </w:r>
      <w:r w:rsidR="00592A58" w:rsidRPr="007078A1">
        <w:rPr>
          <w:rFonts w:ascii="Arial" w:hAnsi="Arial" w:cs="Arial"/>
          <w:sz w:val="22"/>
          <w:szCs w:val="22"/>
        </w:rPr>
        <w:t>büyük illerde ve yoğun</w:t>
      </w:r>
      <w:r w:rsidR="00620994" w:rsidRPr="007078A1">
        <w:rPr>
          <w:rFonts w:ascii="Arial" w:hAnsi="Arial" w:cs="Arial"/>
          <w:sz w:val="22"/>
          <w:szCs w:val="22"/>
        </w:rPr>
        <w:t xml:space="preserve"> turizm</w:t>
      </w:r>
      <w:r w:rsidR="00592A58" w:rsidRPr="007078A1">
        <w:rPr>
          <w:rFonts w:ascii="Arial" w:hAnsi="Arial" w:cs="Arial"/>
          <w:sz w:val="22"/>
          <w:szCs w:val="22"/>
        </w:rPr>
        <w:t xml:space="preserve"> faaliyetinin görüldüğü, bireysel işlem ihtiyacının yüksek olduğu bölgelerde daha yüksektir</w:t>
      </w:r>
      <w:r w:rsidR="003B4D08" w:rsidRPr="007078A1">
        <w:rPr>
          <w:rFonts w:ascii="Arial" w:hAnsi="Arial" w:cs="Arial"/>
          <w:sz w:val="22"/>
          <w:szCs w:val="22"/>
        </w:rPr>
        <w:t xml:space="preserve">. </w:t>
      </w:r>
      <w:r w:rsidR="00592A58" w:rsidRPr="007078A1">
        <w:rPr>
          <w:rFonts w:ascii="Arial" w:hAnsi="Arial" w:cs="Arial"/>
          <w:sz w:val="22"/>
          <w:szCs w:val="22"/>
        </w:rPr>
        <w:t xml:space="preserve">Nitekim, bu oranın en yüksek olduğu üç il </w:t>
      </w:r>
      <w:r w:rsidR="00620994" w:rsidRPr="007078A1">
        <w:rPr>
          <w:rFonts w:ascii="Arial" w:hAnsi="Arial" w:cs="Arial"/>
          <w:sz w:val="22"/>
          <w:szCs w:val="22"/>
        </w:rPr>
        <w:t>Muğla</w:t>
      </w:r>
      <w:r w:rsidR="00A67B28" w:rsidRPr="007078A1">
        <w:rPr>
          <w:rFonts w:ascii="Arial" w:hAnsi="Arial" w:cs="Arial"/>
          <w:sz w:val="22"/>
          <w:szCs w:val="22"/>
        </w:rPr>
        <w:t>,</w:t>
      </w:r>
      <w:r w:rsidR="00620994" w:rsidRPr="007078A1">
        <w:rPr>
          <w:rFonts w:ascii="Arial" w:hAnsi="Arial" w:cs="Arial"/>
          <w:sz w:val="22"/>
          <w:szCs w:val="22"/>
        </w:rPr>
        <w:t xml:space="preserve"> Antalya ve</w:t>
      </w:r>
      <w:r w:rsidR="00592A58" w:rsidRPr="007078A1">
        <w:rPr>
          <w:rFonts w:ascii="Arial" w:hAnsi="Arial" w:cs="Arial"/>
          <w:sz w:val="22"/>
          <w:szCs w:val="22"/>
        </w:rPr>
        <w:t xml:space="preserve"> İstanbul olmuştur</w:t>
      </w:r>
      <w:r w:rsidR="00620994" w:rsidRPr="007078A1">
        <w:rPr>
          <w:rFonts w:ascii="Arial" w:hAnsi="Arial" w:cs="Arial"/>
          <w:sz w:val="22"/>
          <w:szCs w:val="22"/>
        </w:rPr>
        <w:t>. Bankacılık sektöründe şube sayısındaki azalmaya</w:t>
      </w:r>
      <w:r w:rsidR="003B4D08" w:rsidRPr="007078A1">
        <w:rPr>
          <w:rFonts w:ascii="Arial" w:hAnsi="Arial" w:cs="Arial"/>
          <w:sz w:val="22"/>
          <w:szCs w:val="22"/>
        </w:rPr>
        <w:t xml:space="preserve"> paralel olarak, </w:t>
      </w:r>
      <w:r w:rsidR="00592A58" w:rsidRPr="007078A1">
        <w:rPr>
          <w:rFonts w:ascii="Arial" w:hAnsi="Arial" w:cs="Arial"/>
          <w:sz w:val="22"/>
          <w:szCs w:val="22"/>
        </w:rPr>
        <w:t>h</w:t>
      </w:r>
      <w:r w:rsidR="000B7376" w:rsidRPr="007078A1">
        <w:rPr>
          <w:rFonts w:ascii="Arial" w:hAnsi="Arial" w:cs="Arial"/>
          <w:sz w:val="22"/>
          <w:szCs w:val="22"/>
        </w:rPr>
        <w:t xml:space="preserve">er yüz bin </w:t>
      </w:r>
      <w:r w:rsidR="003B4D08" w:rsidRPr="007078A1">
        <w:rPr>
          <w:rFonts w:ascii="Arial" w:hAnsi="Arial" w:cs="Arial"/>
          <w:sz w:val="22"/>
          <w:szCs w:val="22"/>
        </w:rPr>
        <w:t>kişi</w:t>
      </w:r>
      <w:r w:rsidR="00E6336D" w:rsidRPr="007078A1">
        <w:rPr>
          <w:rFonts w:ascii="Arial" w:hAnsi="Arial" w:cs="Arial"/>
          <w:sz w:val="22"/>
          <w:szCs w:val="22"/>
        </w:rPr>
        <w:t>ye</w:t>
      </w:r>
      <w:r w:rsidR="003B4D08" w:rsidRPr="007078A1">
        <w:rPr>
          <w:rFonts w:ascii="Arial" w:hAnsi="Arial" w:cs="Arial"/>
          <w:sz w:val="22"/>
          <w:szCs w:val="22"/>
        </w:rPr>
        <w:t xml:space="preserve"> düşen şube sayı</w:t>
      </w:r>
      <w:r w:rsidR="00592A58" w:rsidRPr="007078A1">
        <w:rPr>
          <w:rFonts w:ascii="Arial" w:hAnsi="Arial" w:cs="Arial"/>
          <w:sz w:val="22"/>
          <w:szCs w:val="22"/>
        </w:rPr>
        <w:t xml:space="preserve">sında da </w:t>
      </w:r>
      <w:r w:rsidR="00620994" w:rsidRPr="007078A1">
        <w:rPr>
          <w:rFonts w:ascii="Arial" w:hAnsi="Arial" w:cs="Arial"/>
          <w:sz w:val="22"/>
          <w:szCs w:val="22"/>
        </w:rPr>
        <w:t>düşüş görülmüştür. 2014</w:t>
      </w:r>
      <w:r w:rsidR="003B4D08" w:rsidRPr="007078A1">
        <w:rPr>
          <w:rFonts w:ascii="Arial" w:hAnsi="Arial" w:cs="Arial"/>
          <w:sz w:val="22"/>
          <w:szCs w:val="22"/>
        </w:rPr>
        <w:t xml:space="preserve"> yılında </w:t>
      </w:r>
      <w:r w:rsidR="00272C75" w:rsidRPr="007078A1">
        <w:rPr>
          <w:rFonts w:ascii="Arial" w:hAnsi="Arial" w:cs="Arial"/>
          <w:sz w:val="22"/>
          <w:szCs w:val="22"/>
        </w:rPr>
        <w:t>h</w:t>
      </w:r>
      <w:r w:rsidR="000B7376" w:rsidRPr="007078A1">
        <w:rPr>
          <w:rFonts w:ascii="Arial" w:hAnsi="Arial" w:cs="Arial"/>
          <w:sz w:val="22"/>
          <w:szCs w:val="22"/>
        </w:rPr>
        <w:t xml:space="preserve">er yüz bin </w:t>
      </w:r>
      <w:r w:rsidR="00620994" w:rsidRPr="007078A1">
        <w:rPr>
          <w:rFonts w:ascii="Arial" w:hAnsi="Arial" w:cs="Arial"/>
          <w:sz w:val="22"/>
          <w:szCs w:val="22"/>
        </w:rPr>
        <w:t>kişiye Türkiye genelinde 14,3</w:t>
      </w:r>
      <w:r w:rsidR="00592A58" w:rsidRPr="007078A1">
        <w:rPr>
          <w:rFonts w:ascii="Arial" w:hAnsi="Arial" w:cs="Arial"/>
          <w:sz w:val="22"/>
          <w:szCs w:val="22"/>
        </w:rPr>
        <w:t xml:space="preserve"> şube düşerken, 201</w:t>
      </w:r>
      <w:r w:rsidR="00620994" w:rsidRPr="007078A1">
        <w:rPr>
          <w:rFonts w:ascii="Arial" w:hAnsi="Arial" w:cs="Arial"/>
          <w:sz w:val="22"/>
          <w:szCs w:val="22"/>
        </w:rPr>
        <w:t>5</w:t>
      </w:r>
      <w:r w:rsidR="003B4D08" w:rsidRPr="007078A1">
        <w:rPr>
          <w:rFonts w:ascii="Arial" w:hAnsi="Arial" w:cs="Arial"/>
          <w:sz w:val="22"/>
          <w:szCs w:val="22"/>
        </w:rPr>
        <w:t xml:space="preserve"> yılında söz konusu sayı 14</w:t>
      </w:r>
      <w:r w:rsidR="00592A58" w:rsidRPr="007078A1">
        <w:rPr>
          <w:rFonts w:ascii="Arial" w:hAnsi="Arial" w:cs="Arial"/>
          <w:sz w:val="22"/>
          <w:szCs w:val="22"/>
        </w:rPr>
        <w:t>,</w:t>
      </w:r>
      <w:r w:rsidR="00620994" w:rsidRPr="007078A1">
        <w:rPr>
          <w:rFonts w:ascii="Arial" w:hAnsi="Arial" w:cs="Arial"/>
          <w:sz w:val="22"/>
          <w:szCs w:val="22"/>
        </w:rPr>
        <w:t>1</w:t>
      </w:r>
      <w:r w:rsidR="00592A58" w:rsidRPr="007078A1">
        <w:rPr>
          <w:rFonts w:ascii="Arial" w:hAnsi="Arial" w:cs="Arial"/>
          <w:sz w:val="22"/>
          <w:szCs w:val="22"/>
        </w:rPr>
        <w:t xml:space="preserve"> olmuştur. </w:t>
      </w:r>
      <w:r w:rsidR="00620994" w:rsidRPr="007078A1">
        <w:rPr>
          <w:rFonts w:ascii="Arial" w:hAnsi="Arial" w:cs="Arial"/>
          <w:sz w:val="22"/>
          <w:szCs w:val="22"/>
        </w:rPr>
        <w:t xml:space="preserve">Türkiye genelinde her yüz bin kişiye düşen personel sayısı 2015 yılında bir önceki yıla göre 2 kişi düşerek 255 olmuştur. </w:t>
      </w:r>
    </w:p>
    <w:p w:rsidR="000B7376" w:rsidRPr="007078A1" w:rsidRDefault="000B7376" w:rsidP="00FA365C">
      <w:pPr>
        <w:ind w:right="-599"/>
        <w:jc w:val="both"/>
        <w:rPr>
          <w:rFonts w:ascii="Arial" w:hAnsi="Arial" w:cs="Arial"/>
          <w:b/>
          <w:i/>
          <w:sz w:val="22"/>
          <w:szCs w:val="22"/>
        </w:rPr>
      </w:pPr>
    </w:p>
    <w:p w:rsidR="004C43E9" w:rsidRPr="007078A1" w:rsidRDefault="000B7376" w:rsidP="00FA365C">
      <w:pPr>
        <w:ind w:right="-599"/>
        <w:jc w:val="both"/>
        <w:rPr>
          <w:rFonts w:ascii="Arial" w:hAnsi="Arial" w:cs="Arial"/>
          <w:sz w:val="22"/>
          <w:szCs w:val="22"/>
        </w:rPr>
      </w:pPr>
      <w:r w:rsidRPr="007078A1">
        <w:rPr>
          <w:rFonts w:ascii="Arial" w:hAnsi="Arial" w:cs="Arial"/>
          <w:b/>
          <w:i/>
          <w:sz w:val="22"/>
          <w:szCs w:val="22"/>
        </w:rPr>
        <w:t>Kişi başına k</w:t>
      </w:r>
      <w:r w:rsidR="004C43E9" w:rsidRPr="007078A1">
        <w:rPr>
          <w:rFonts w:ascii="Arial" w:hAnsi="Arial" w:cs="Arial"/>
          <w:b/>
          <w:i/>
          <w:sz w:val="22"/>
          <w:szCs w:val="22"/>
        </w:rPr>
        <w:t xml:space="preserve">redi ve mevduat reel bazda </w:t>
      </w:r>
      <w:r w:rsidRPr="007078A1">
        <w:rPr>
          <w:rFonts w:ascii="Arial" w:hAnsi="Arial" w:cs="Arial"/>
          <w:b/>
          <w:i/>
          <w:sz w:val="22"/>
          <w:szCs w:val="22"/>
        </w:rPr>
        <w:t>artmıştı</w:t>
      </w:r>
      <w:r w:rsidR="00133524" w:rsidRPr="007078A1">
        <w:rPr>
          <w:rFonts w:ascii="Arial" w:hAnsi="Arial" w:cs="Arial"/>
          <w:b/>
          <w:i/>
          <w:sz w:val="22"/>
          <w:szCs w:val="22"/>
        </w:rPr>
        <w:t>r</w:t>
      </w:r>
      <w:r w:rsidRPr="007078A1">
        <w:rPr>
          <w:rFonts w:ascii="Arial" w:hAnsi="Arial" w:cs="Arial"/>
          <w:b/>
          <w:i/>
          <w:sz w:val="22"/>
          <w:szCs w:val="22"/>
        </w:rPr>
        <w:t xml:space="preserve">: </w:t>
      </w:r>
      <w:r w:rsidR="00C25BE9" w:rsidRPr="007078A1">
        <w:rPr>
          <w:rFonts w:ascii="Arial" w:hAnsi="Arial" w:cs="Arial"/>
          <w:sz w:val="22"/>
          <w:szCs w:val="22"/>
        </w:rPr>
        <w:t>Kişi başına mevduat 201</w:t>
      </w:r>
      <w:r w:rsidR="003F4DED" w:rsidRPr="007078A1">
        <w:rPr>
          <w:rFonts w:ascii="Arial" w:hAnsi="Arial" w:cs="Arial"/>
          <w:sz w:val="22"/>
          <w:szCs w:val="22"/>
        </w:rPr>
        <w:t>5</w:t>
      </w:r>
      <w:r w:rsidR="004C43E9" w:rsidRPr="007078A1">
        <w:rPr>
          <w:rFonts w:ascii="Arial" w:hAnsi="Arial" w:cs="Arial"/>
          <w:sz w:val="22"/>
          <w:szCs w:val="22"/>
        </w:rPr>
        <w:t xml:space="preserve"> yılında </w:t>
      </w:r>
      <w:r w:rsidR="00C25BE9" w:rsidRPr="007078A1">
        <w:rPr>
          <w:rFonts w:ascii="Arial" w:hAnsi="Arial" w:cs="Arial"/>
          <w:sz w:val="22"/>
          <w:szCs w:val="22"/>
        </w:rPr>
        <w:t>bir önceki yıl sonuna göre 11.</w:t>
      </w:r>
      <w:r w:rsidR="003F4DED" w:rsidRPr="007078A1">
        <w:rPr>
          <w:rFonts w:ascii="Arial" w:hAnsi="Arial" w:cs="Arial"/>
          <w:sz w:val="22"/>
          <w:szCs w:val="22"/>
        </w:rPr>
        <w:t>795</w:t>
      </w:r>
      <w:r w:rsidR="00C25BE9" w:rsidRPr="007078A1">
        <w:rPr>
          <w:rFonts w:ascii="Arial" w:hAnsi="Arial" w:cs="Arial"/>
          <w:sz w:val="22"/>
          <w:szCs w:val="22"/>
        </w:rPr>
        <w:t xml:space="preserve"> TL’den </w:t>
      </w:r>
      <w:r w:rsidR="003F4DED" w:rsidRPr="007078A1">
        <w:rPr>
          <w:rFonts w:ascii="Arial" w:hAnsi="Arial" w:cs="Arial"/>
          <w:sz w:val="22"/>
          <w:szCs w:val="22"/>
        </w:rPr>
        <w:t>14.890</w:t>
      </w:r>
      <w:r w:rsidR="004C43E9" w:rsidRPr="007078A1">
        <w:rPr>
          <w:rFonts w:ascii="Arial" w:hAnsi="Arial" w:cs="Arial"/>
          <w:sz w:val="22"/>
          <w:szCs w:val="22"/>
        </w:rPr>
        <w:t xml:space="preserve"> TL’y</w:t>
      </w:r>
      <w:r w:rsidR="00C25BE9" w:rsidRPr="007078A1">
        <w:rPr>
          <w:rFonts w:ascii="Arial" w:hAnsi="Arial" w:cs="Arial"/>
          <w:sz w:val="22"/>
          <w:szCs w:val="22"/>
        </w:rPr>
        <w:t xml:space="preserve">e, kişi başına kredi ise </w:t>
      </w:r>
      <w:r w:rsidR="003F4DED" w:rsidRPr="007078A1">
        <w:rPr>
          <w:rFonts w:ascii="Arial" w:hAnsi="Arial" w:cs="Arial"/>
          <w:sz w:val="22"/>
          <w:szCs w:val="22"/>
        </w:rPr>
        <w:t>14.828</w:t>
      </w:r>
      <w:r w:rsidR="004C43E9" w:rsidRPr="007078A1">
        <w:rPr>
          <w:rFonts w:ascii="Arial" w:hAnsi="Arial" w:cs="Arial"/>
          <w:sz w:val="22"/>
          <w:szCs w:val="22"/>
        </w:rPr>
        <w:t xml:space="preserve"> </w:t>
      </w:r>
      <w:r w:rsidR="004C43E9" w:rsidRPr="007078A1">
        <w:rPr>
          <w:rFonts w:ascii="Arial" w:hAnsi="Arial" w:cs="Arial"/>
          <w:sz w:val="22"/>
          <w:szCs w:val="22"/>
        </w:rPr>
        <w:lastRenderedPageBreak/>
        <w:t xml:space="preserve">TL’den </w:t>
      </w:r>
      <w:r w:rsidR="003F4DED" w:rsidRPr="007078A1">
        <w:rPr>
          <w:rFonts w:ascii="Arial" w:hAnsi="Arial" w:cs="Arial"/>
          <w:sz w:val="22"/>
          <w:szCs w:val="22"/>
        </w:rPr>
        <w:t>17.588</w:t>
      </w:r>
      <w:r w:rsidR="004C43E9" w:rsidRPr="007078A1">
        <w:rPr>
          <w:rFonts w:ascii="Arial" w:hAnsi="Arial" w:cs="Arial"/>
          <w:sz w:val="22"/>
          <w:szCs w:val="22"/>
        </w:rPr>
        <w:t xml:space="preserve"> TL’ye yükselmiştir. </w:t>
      </w:r>
      <w:r w:rsidR="00206C16" w:rsidRPr="007078A1">
        <w:rPr>
          <w:rFonts w:ascii="Arial" w:hAnsi="Arial" w:cs="Arial"/>
          <w:sz w:val="22"/>
          <w:szCs w:val="22"/>
        </w:rPr>
        <w:t>Reel olarak k</w:t>
      </w:r>
      <w:r w:rsidR="00927372" w:rsidRPr="007078A1">
        <w:rPr>
          <w:rFonts w:ascii="Arial" w:hAnsi="Arial" w:cs="Arial"/>
          <w:sz w:val="22"/>
          <w:szCs w:val="22"/>
        </w:rPr>
        <w:t>işi başına mevduat 2014</w:t>
      </w:r>
      <w:r w:rsidR="004C43E9" w:rsidRPr="007078A1">
        <w:rPr>
          <w:rFonts w:ascii="Arial" w:hAnsi="Arial" w:cs="Arial"/>
          <w:sz w:val="22"/>
          <w:szCs w:val="22"/>
        </w:rPr>
        <w:t xml:space="preserve"> yılında yüzde </w:t>
      </w:r>
      <w:r w:rsidR="003F4DED" w:rsidRPr="007078A1">
        <w:rPr>
          <w:rFonts w:ascii="Arial" w:hAnsi="Arial" w:cs="Arial"/>
          <w:sz w:val="22"/>
          <w:szCs w:val="22"/>
        </w:rPr>
        <w:t>7</w:t>
      </w:r>
      <w:r w:rsidR="004C43E9" w:rsidRPr="007078A1">
        <w:rPr>
          <w:rFonts w:ascii="Arial" w:hAnsi="Arial" w:cs="Arial"/>
          <w:sz w:val="22"/>
          <w:szCs w:val="22"/>
        </w:rPr>
        <w:t xml:space="preserve">, kişi başına kredi ise yüzde </w:t>
      </w:r>
      <w:r w:rsidR="003F4DED" w:rsidRPr="007078A1">
        <w:rPr>
          <w:rFonts w:ascii="Arial" w:hAnsi="Arial" w:cs="Arial"/>
          <w:sz w:val="22"/>
          <w:szCs w:val="22"/>
        </w:rPr>
        <w:t>9</w:t>
      </w:r>
      <w:r w:rsidR="004C43E9" w:rsidRPr="007078A1">
        <w:rPr>
          <w:rFonts w:ascii="Arial" w:hAnsi="Arial" w:cs="Arial"/>
          <w:sz w:val="22"/>
          <w:szCs w:val="22"/>
        </w:rPr>
        <w:t xml:space="preserve"> artmıştır.</w:t>
      </w:r>
    </w:p>
    <w:p w:rsidR="00F70944" w:rsidRPr="007078A1" w:rsidRDefault="00F70944" w:rsidP="00FA365C">
      <w:pPr>
        <w:ind w:right="-599"/>
        <w:jc w:val="both"/>
        <w:rPr>
          <w:rFonts w:ascii="Arial" w:hAnsi="Arial" w:cs="Arial"/>
          <w:sz w:val="22"/>
          <w:szCs w:val="22"/>
        </w:rPr>
      </w:pPr>
    </w:p>
    <w:p w:rsidR="00F70944" w:rsidRPr="007078A1" w:rsidRDefault="00F70944" w:rsidP="00F70944">
      <w:pPr>
        <w:ind w:right="-599"/>
        <w:jc w:val="both"/>
        <w:rPr>
          <w:rFonts w:ascii="Arial" w:hAnsi="Arial" w:cs="Arial"/>
          <w:sz w:val="22"/>
          <w:szCs w:val="22"/>
        </w:rPr>
      </w:pPr>
      <w:r w:rsidRPr="007078A1">
        <w:rPr>
          <w:rFonts w:ascii="Arial" w:hAnsi="Arial" w:cs="Arial"/>
          <w:sz w:val="22"/>
          <w:szCs w:val="22"/>
        </w:rPr>
        <w:t xml:space="preserve">Toplam mevduatta İstanbul </w:t>
      </w:r>
      <w:r w:rsidR="004D3AD6" w:rsidRPr="007078A1">
        <w:rPr>
          <w:rFonts w:ascii="Arial" w:hAnsi="Arial" w:cs="Arial"/>
          <w:sz w:val="22"/>
          <w:szCs w:val="22"/>
        </w:rPr>
        <w:t xml:space="preserve">ve </w:t>
      </w:r>
      <w:r w:rsidR="00C943A8" w:rsidRPr="007078A1">
        <w:rPr>
          <w:rFonts w:ascii="Arial" w:hAnsi="Arial" w:cs="Arial"/>
          <w:sz w:val="22"/>
          <w:szCs w:val="22"/>
        </w:rPr>
        <w:t>Akdeniz</w:t>
      </w:r>
      <w:r w:rsidR="001E42DF" w:rsidRPr="007078A1">
        <w:rPr>
          <w:rFonts w:ascii="Arial" w:hAnsi="Arial" w:cs="Arial"/>
          <w:sz w:val="22"/>
          <w:szCs w:val="22"/>
        </w:rPr>
        <w:t xml:space="preserve"> bölgeleri</w:t>
      </w:r>
      <w:r w:rsidRPr="007078A1">
        <w:rPr>
          <w:rFonts w:ascii="Arial" w:hAnsi="Arial" w:cs="Arial"/>
          <w:sz w:val="22"/>
          <w:szCs w:val="22"/>
        </w:rPr>
        <w:t xml:space="preserve">nin </w:t>
      </w:r>
      <w:r w:rsidR="001E42DF" w:rsidRPr="007078A1">
        <w:rPr>
          <w:rFonts w:ascii="Arial" w:hAnsi="Arial" w:cs="Arial"/>
          <w:sz w:val="22"/>
          <w:szCs w:val="22"/>
        </w:rPr>
        <w:t xml:space="preserve">payı </w:t>
      </w:r>
      <w:r w:rsidR="00C943A8" w:rsidRPr="007078A1">
        <w:rPr>
          <w:rFonts w:ascii="Arial" w:hAnsi="Arial" w:cs="Arial"/>
          <w:sz w:val="22"/>
          <w:szCs w:val="22"/>
        </w:rPr>
        <w:t>azalırken</w:t>
      </w:r>
      <w:r w:rsidR="001E42DF" w:rsidRPr="007078A1">
        <w:rPr>
          <w:rFonts w:ascii="Arial" w:hAnsi="Arial" w:cs="Arial"/>
          <w:sz w:val="22"/>
          <w:szCs w:val="22"/>
        </w:rPr>
        <w:t>, Ege</w:t>
      </w:r>
      <w:r w:rsidR="0051360F" w:rsidRPr="007078A1">
        <w:rPr>
          <w:rFonts w:ascii="Arial" w:hAnsi="Arial" w:cs="Arial"/>
          <w:sz w:val="22"/>
          <w:szCs w:val="22"/>
        </w:rPr>
        <w:t xml:space="preserve">, doğu ve Batı Marmara bölgelerinin </w:t>
      </w:r>
      <w:r w:rsidR="001E42DF" w:rsidRPr="007078A1">
        <w:rPr>
          <w:rFonts w:ascii="Arial" w:hAnsi="Arial" w:cs="Arial"/>
          <w:sz w:val="22"/>
          <w:szCs w:val="22"/>
        </w:rPr>
        <w:t xml:space="preserve">payı </w:t>
      </w:r>
      <w:r w:rsidR="0051360F" w:rsidRPr="007078A1">
        <w:rPr>
          <w:rFonts w:ascii="Arial" w:hAnsi="Arial" w:cs="Arial"/>
          <w:sz w:val="22"/>
          <w:szCs w:val="22"/>
        </w:rPr>
        <w:t>artmıştır.</w:t>
      </w:r>
      <w:r w:rsidRPr="007078A1">
        <w:rPr>
          <w:rFonts w:ascii="Arial" w:hAnsi="Arial" w:cs="Arial"/>
          <w:sz w:val="22"/>
          <w:szCs w:val="22"/>
        </w:rPr>
        <w:t xml:space="preserve"> </w:t>
      </w:r>
      <w:r w:rsidR="008059FB" w:rsidRPr="007078A1">
        <w:rPr>
          <w:rFonts w:ascii="Arial" w:hAnsi="Arial" w:cs="Arial"/>
          <w:sz w:val="22"/>
          <w:szCs w:val="22"/>
        </w:rPr>
        <w:t>Toplam kredilerde</w:t>
      </w:r>
      <w:r w:rsidR="00546CCD" w:rsidRPr="007078A1">
        <w:rPr>
          <w:rFonts w:ascii="Arial" w:hAnsi="Arial" w:cs="Arial"/>
          <w:sz w:val="22"/>
          <w:szCs w:val="22"/>
        </w:rPr>
        <w:t xml:space="preserve">, Batı Anadolu ve </w:t>
      </w:r>
      <w:r w:rsidR="0051360F" w:rsidRPr="007078A1">
        <w:rPr>
          <w:rFonts w:ascii="Arial" w:hAnsi="Arial" w:cs="Arial"/>
          <w:sz w:val="22"/>
          <w:szCs w:val="22"/>
        </w:rPr>
        <w:t xml:space="preserve">Doğu Marmara Bölgelerinin payı artmış, Güney ve Kuzeydoğu </w:t>
      </w:r>
      <w:r w:rsidR="00546CCD" w:rsidRPr="007078A1">
        <w:rPr>
          <w:rFonts w:ascii="Arial" w:hAnsi="Arial" w:cs="Arial"/>
          <w:sz w:val="22"/>
          <w:szCs w:val="22"/>
        </w:rPr>
        <w:t>An</w:t>
      </w:r>
      <w:r w:rsidR="0051360F" w:rsidRPr="007078A1">
        <w:rPr>
          <w:rFonts w:ascii="Arial" w:hAnsi="Arial" w:cs="Arial"/>
          <w:sz w:val="22"/>
          <w:szCs w:val="22"/>
        </w:rPr>
        <w:t xml:space="preserve">adolu bölgelerinin payı değişmemiş </w:t>
      </w:r>
      <w:r w:rsidR="00546CCD" w:rsidRPr="007078A1">
        <w:rPr>
          <w:rFonts w:ascii="Arial" w:hAnsi="Arial" w:cs="Arial"/>
          <w:sz w:val="22"/>
          <w:szCs w:val="22"/>
        </w:rPr>
        <w:t>diğer bölgelerin payı</w:t>
      </w:r>
      <w:r w:rsidR="0051360F" w:rsidRPr="007078A1">
        <w:rPr>
          <w:rFonts w:ascii="Arial" w:hAnsi="Arial" w:cs="Arial"/>
          <w:sz w:val="22"/>
          <w:szCs w:val="22"/>
        </w:rPr>
        <w:t xml:space="preserve"> ise</w:t>
      </w:r>
      <w:r w:rsidR="00546CCD" w:rsidRPr="007078A1">
        <w:rPr>
          <w:rFonts w:ascii="Arial" w:hAnsi="Arial" w:cs="Arial"/>
          <w:sz w:val="22"/>
          <w:szCs w:val="22"/>
        </w:rPr>
        <w:t xml:space="preserve"> azalmıştır.</w:t>
      </w:r>
    </w:p>
    <w:p w:rsidR="003B4D08" w:rsidRPr="007078A1" w:rsidRDefault="003B4D08" w:rsidP="00FA365C">
      <w:pPr>
        <w:ind w:right="-599"/>
        <w:jc w:val="both"/>
        <w:rPr>
          <w:rFonts w:ascii="Arial" w:hAnsi="Arial" w:cs="Arial"/>
          <w:sz w:val="22"/>
          <w:szCs w:val="22"/>
        </w:rPr>
      </w:pPr>
    </w:p>
    <w:p w:rsidR="003B4D08" w:rsidRPr="007078A1" w:rsidRDefault="003B4D08" w:rsidP="003B4D08">
      <w:pPr>
        <w:ind w:right="-599"/>
        <w:jc w:val="both"/>
        <w:rPr>
          <w:rFonts w:ascii="Arial" w:hAnsi="Arial" w:cs="Arial"/>
          <w:sz w:val="22"/>
          <w:szCs w:val="22"/>
        </w:rPr>
      </w:pPr>
      <w:r w:rsidRPr="007078A1">
        <w:rPr>
          <w:rFonts w:ascii="Arial" w:hAnsi="Arial" w:cs="Arial"/>
          <w:sz w:val="22"/>
          <w:szCs w:val="22"/>
        </w:rPr>
        <w:t>Kişi başına kredi ve mevduatın en yüksek olduğu il İstanbul’dur. Aynı zamanda İstanbul toplam mevduatın yüzde 49’unu ve topl</w:t>
      </w:r>
      <w:r w:rsidR="0010126F" w:rsidRPr="007078A1">
        <w:rPr>
          <w:rFonts w:ascii="Arial" w:hAnsi="Arial" w:cs="Arial"/>
          <w:sz w:val="22"/>
          <w:szCs w:val="22"/>
        </w:rPr>
        <w:t>am kredilerin yüzde 43’ünü</w:t>
      </w:r>
      <w:r w:rsidRPr="007078A1">
        <w:rPr>
          <w:rFonts w:ascii="Arial" w:hAnsi="Arial" w:cs="Arial"/>
          <w:sz w:val="22"/>
          <w:szCs w:val="22"/>
        </w:rPr>
        <w:t xml:space="preserve"> sağlamaktadır.</w:t>
      </w:r>
    </w:p>
    <w:p w:rsidR="004C43E9" w:rsidRPr="007078A1" w:rsidRDefault="004C43E9" w:rsidP="00FA365C">
      <w:pPr>
        <w:ind w:right="-599"/>
        <w:jc w:val="both"/>
        <w:rPr>
          <w:rFonts w:ascii="Arial" w:hAnsi="Arial" w:cs="Arial"/>
          <w:sz w:val="22"/>
          <w:szCs w:val="22"/>
        </w:rPr>
      </w:pPr>
    </w:p>
    <w:p w:rsidR="004C43E9" w:rsidRPr="007078A1" w:rsidRDefault="004C43E9" w:rsidP="00FA365C">
      <w:pPr>
        <w:ind w:right="-599"/>
        <w:jc w:val="both"/>
        <w:rPr>
          <w:rFonts w:ascii="Arial" w:hAnsi="Arial" w:cs="Arial"/>
          <w:sz w:val="22"/>
          <w:szCs w:val="22"/>
        </w:rPr>
      </w:pPr>
      <w:r w:rsidRPr="007078A1">
        <w:rPr>
          <w:rFonts w:ascii="Arial" w:hAnsi="Arial" w:cs="Arial"/>
          <w:sz w:val="22"/>
          <w:szCs w:val="22"/>
        </w:rPr>
        <w:t xml:space="preserve">Genel </w:t>
      </w:r>
      <w:r w:rsidR="00CE04C0" w:rsidRPr="007078A1">
        <w:rPr>
          <w:rFonts w:ascii="Arial" w:hAnsi="Arial" w:cs="Arial"/>
          <w:sz w:val="22"/>
          <w:szCs w:val="22"/>
        </w:rPr>
        <w:t>olarak değerlendirildiğinde, 2010-201</w:t>
      </w:r>
      <w:r w:rsidR="006C7E94" w:rsidRPr="007078A1">
        <w:rPr>
          <w:rFonts w:ascii="Arial" w:hAnsi="Arial" w:cs="Arial"/>
          <w:sz w:val="22"/>
          <w:szCs w:val="22"/>
        </w:rPr>
        <w:t>5</w:t>
      </w:r>
      <w:r w:rsidRPr="007078A1">
        <w:rPr>
          <w:rFonts w:ascii="Arial" w:hAnsi="Arial" w:cs="Arial"/>
          <w:sz w:val="22"/>
          <w:szCs w:val="22"/>
        </w:rPr>
        <w:t xml:space="preserve"> döneminde bankacılık sektörünün büyüdüğü, hizmet çeşitlerini ve alternatif dağıtım kanallarını artırdığı görülmektedir. </w:t>
      </w:r>
      <w:r w:rsidR="006C7E94" w:rsidRPr="007078A1">
        <w:rPr>
          <w:rFonts w:ascii="Arial" w:hAnsi="Arial" w:cs="Arial"/>
          <w:sz w:val="22"/>
          <w:szCs w:val="22"/>
        </w:rPr>
        <w:t xml:space="preserve">Sektörde bir şubenin hizmet ettiği kişi sayısı azalırken ATM gibi alternatif dağıtıl kanallarındaki gelişme çok daha hızlı olmuştur. ATM başına düşen nüfus sayısı 5 yıllık dönemde yüzde 35 azalmıştır. </w:t>
      </w:r>
      <w:r w:rsidR="00CE04C0" w:rsidRPr="007078A1">
        <w:rPr>
          <w:rFonts w:ascii="Arial" w:hAnsi="Arial" w:cs="Arial"/>
          <w:sz w:val="22"/>
          <w:szCs w:val="22"/>
        </w:rPr>
        <w:t xml:space="preserve">Öte yandan, </w:t>
      </w:r>
      <w:r w:rsidR="00330F29" w:rsidRPr="007078A1">
        <w:rPr>
          <w:rFonts w:ascii="Arial" w:hAnsi="Arial" w:cs="Arial"/>
          <w:sz w:val="22"/>
          <w:szCs w:val="22"/>
        </w:rPr>
        <w:t>toplam mevduat içinde</w:t>
      </w:r>
      <w:r w:rsidR="00CE04C0" w:rsidRPr="007078A1">
        <w:rPr>
          <w:rFonts w:ascii="Arial" w:hAnsi="Arial" w:cs="Arial"/>
          <w:sz w:val="22"/>
          <w:szCs w:val="22"/>
        </w:rPr>
        <w:t xml:space="preserve"> İstanbul</w:t>
      </w:r>
      <w:r w:rsidR="004D3AD6" w:rsidRPr="007078A1">
        <w:rPr>
          <w:rFonts w:ascii="Arial" w:hAnsi="Arial" w:cs="Arial"/>
          <w:sz w:val="22"/>
          <w:szCs w:val="22"/>
        </w:rPr>
        <w:t xml:space="preserve">’un payı artmış, </w:t>
      </w:r>
      <w:r w:rsidR="00FF264E" w:rsidRPr="007078A1">
        <w:rPr>
          <w:rFonts w:ascii="Arial" w:hAnsi="Arial" w:cs="Arial"/>
          <w:sz w:val="22"/>
          <w:szCs w:val="22"/>
        </w:rPr>
        <w:t>diğer iki büyük ilin paylarında ise</w:t>
      </w:r>
      <w:r w:rsidR="004D3AD6" w:rsidRPr="007078A1">
        <w:rPr>
          <w:rFonts w:ascii="Arial" w:hAnsi="Arial" w:cs="Arial"/>
          <w:sz w:val="22"/>
          <w:szCs w:val="22"/>
        </w:rPr>
        <w:t xml:space="preserve"> gerileme görülmüştür.</w:t>
      </w:r>
    </w:p>
    <w:p w:rsidR="004C43E9" w:rsidRPr="007078A1" w:rsidRDefault="004C43E9" w:rsidP="00FA365C">
      <w:pPr>
        <w:ind w:right="-599"/>
        <w:jc w:val="both"/>
        <w:rPr>
          <w:rFonts w:ascii="Arial" w:hAnsi="Arial" w:cs="Arial"/>
          <w:sz w:val="22"/>
          <w:szCs w:val="22"/>
        </w:rPr>
      </w:pPr>
    </w:p>
    <w:p w:rsidR="004C43E9" w:rsidRPr="007078A1" w:rsidRDefault="004C43E9" w:rsidP="00FA365C">
      <w:pPr>
        <w:ind w:right="-599"/>
        <w:jc w:val="both"/>
        <w:rPr>
          <w:rFonts w:ascii="Arial" w:hAnsi="Arial" w:cs="Arial"/>
          <w:sz w:val="22"/>
          <w:szCs w:val="22"/>
        </w:rPr>
      </w:pPr>
      <w:r w:rsidRPr="007078A1">
        <w:rPr>
          <w:rFonts w:ascii="Arial" w:hAnsi="Arial" w:cs="Arial"/>
          <w:sz w:val="22"/>
          <w:szCs w:val="22"/>
        </w:rPr>
        <w:t xml:space="preserve">Ele alınan dönemde, toplam yurtiçi şube sayısı </w:t>
      </w:r>
      <w:r w:rsidR="007D2394" w:rsidRPr="007078A1">
        <w:rPr>
          <w:rFonts w:ascii="Arial" w:hAnsi="Arial" w:cs="Arial"/>
          <w:sz w:val="22"/>
          <w:szCs w:val="22"/>
        </w:rPr>
        <w:t>29 azalarak</w:t>
      </w:r>
      <w:r w:rsidR="00330F29" w:rsidRPr="007078A1">
        <w:rPr>
          <w:rFonts w:ascii="Arial" w:hAnsi="Arial" w:cs="Arial"/>
          <w:sz w:val="22"/>
          <w:szCs w:val="22"/>
        </w:rPr>
        <w:t xml:space="preserve"> artarak 11.1</w:t>
      </w:r>
      <w:r w:rsidR="007D2394" w:rsidRPr="007078A1">
        <w:rPr>
          <w:rFonts w:ascii="Arial" w:hAnsi="Arial" w:cs="Arial"/>
          <w:sz w:val="22"/>
          <w:szCs w:val="22"/>
        </w:rPr>
        <w:t>13’</w:t>
      </w:r>
      <w:r w:rsidRPr="007078A1">
        <w:rPr>
          <w:rFonts w:ascii="Arial" w:hAnsi="Arial" w:cs="Arial"/>
          <w:sz w:val="22"/>
          <w:szCs w:val="22"/>
        </w:rPr>
        <w:t xml:space="preserve">e </w:t>
      </w:r>
      <w:r w:rsidR="007D2394" w:rsidRPr="007078A1">
        <w:rPr>
          <w:rFonts w:ascii="Arial" w:hAnsi="Arial" w:cs="Arial"/>
          <w:sz w:val="22"/>
          <w:szCs w:val="22"/>
        </w:rPr>
        <w:t>inmiştir</w:t>
      </w:r>
      <w:r w:rsidRPr="007078A1">
        <w:rPr>
          <w:rFonts w:ascii="Arial" w:hAnsi="Arial" w:cs="Arial"/>
          <w:sz w:val="22"/>
          <w:szCs w:val="22"/>
        </w:rPr>
        <w:t xml:space="preserve">. Bu alanda özellikle </w:t>
      </w:r>
      <w:r w:rsidR="007D2394" w:rsidRPr="007078A1">
        <w:rPr>
          <w:rFonts w:ascii="Arial" w:hAnsi="Arial" w:cs="Arial"/>
          <w:sz w:val="22"/>
          <w:szCs w:val="22"/>
        </w:rPr>
        <w:t xml:space="preserve">İstanbul şube sayısının en fazla gerilediği bölge olurken, Doğu Marmara 14 yeni şube açılışı ile en fazla arttığı görülmüştür. </w:t>
      </w:r>
      <w:r w:rsidR="005C60DB" w:rsidRPr="007078A1">
        <w:rPr>
          <w:rFonts w:ascii="Arial" w:hAnsi="Arial" w:cs="Arial"/>
          <w:sz w:val="22"/>
          <w:szCs w:val="22"/>
        </w:rPr>
        <w:t>2010-2015 döneminde bankacılık sektöründe görülen toplam mevduat artışının yüzde 52’lik bölümü İstanbul ilindeki mevduat artışından kaynaklanmıştır. Kredilerde ise bu oran yüzde 42 olmuştur.</w:t>
      </w:r>
      <w:r w:rsidR="006717FA" w:rsidRPr="007078A1">
        <w:rPr>
          <w:rFonts w:ascii="Arial" w:hAnsi="Arial" w:cs="Arial"/>
          <w:sz w:val="22"/>
          <w:szCs w:val="22"/>
        </w:rPr>
        <w:t xml:space="preserve"> </w:t>
      </w:r>
    </w:p>
    <w:p w:rsidR="004C43E9" w:rsidRPr="007078A1" w:rsidRDefault="004C43E9" w:rsidP="00FA365C">
      <w:pPr>
        <w:ind w:right="-599"/>
        <w:jc w:val="both"/>
        <w:rPr>
          <w:rFonts w:ascii="Arial" w:hAnsi="Arial" w:cs="Arial"/>
          <w:b/>
          <w:szCs w:val="24"/>
        </w:rPr>
      </w:pPr>
    </w:p>
    <w:p w:rsidR="004C43E9" w:rsidRPr="007078A1" w:rsidRDefault="004C43E9" w:rsidP="00FA365C">
      <w:pPr>
        <w:ind w:right="-599"/>
        <w:jc w:val="both"/>
        <w:rPr>
          <w:rFonts w:ascii="Arial" w:hAnsi="Arial" w:cs="Arial"/>
          <w:b/>
          <w:szCs w:val="24"/>
        </w:rPr>
      </w:pPr>
      <w:r w:rsidRPr="007078A1">
        <w:rPr>
          <w:rFonts w:ascii="Arial" w:hAnsi="Arial" w:cs="Arial"/>
          <w:b/>
          <w:szCs w:val="24"/>
        </w:rPr>
        <w:t>II. İller ve Bölgeler Bazında Gelişmeler</w:t>
      </w:r>
    </w:p>
    <w:p w:rsidR="004C43E9" w:rsidRPr="007078A1" w:rsidRDefault="004C43E9" w:rsidP="00FA365C">
      <w:pPr>
        <w:ind w:right="-599"/>
        <w:jc w:val="both"/>
        <w:outlineLvl w:val="0"/>
        <w:rPr>
          <w:rFonts w:ascii="Arial" w:hAnsi="Arial" w:cs="Arial"/>
          <w:b/>
          <w:szCs w:val="24"/>
        </w:rPr>
      </w:pPr>
    </w:p>
    <w:p w:rsidR="0046774D" w:rsidRPr="007078A1" w:rsidRDefault="00F06649" w:rsidP="00FA365C">
      <w:pPr>
        <w:ind w:right="-599"/>
        <w:jc w:val="both"/>
        <w:outlineLvl w:val="0"/>
        <w:rPr>
          <w:rFonts w:ascii="Arial" w:hAnsi="Arial" w:cs="Arial"/>
          <w:b/>
          <w:szCs w:val="24"/>
        </w:rPr>
      </w:pPr>
      <w:r w:rsidRPr="007078A1">
        <w:rPr>
          <w:rFonts w:ascii="Arial" w:hAnsi="Arial" w:cs="Arial"/>
          <w:b/>
          <w:szCs w:val="24"/>
        </w:rPr>
        <w:t>1. Banka,</w:t>
      </w:r>
      <w:r w:rsidR="0046774D" w:rsidRPr="007078A1">
        <w:rPr>
          <w:rFonts w:ascii="Arial" w:hAnsi="Arial" w:cs="Arial"/>
          <w:b/>
          <w:szCs w:val="24"/>
        </w:rPr>
        <w:t xml:space="preserve"> şube</w:t>
      </w:r>
      <w:r w:rsidRPr="007078A1">
        <w:rPr>
          <w:rFonts w:ascii="Arial" w:hAnsi="Arial" w:cs="Arial"/>
          <w:b/>
          <w:szCs w:val="24"/>
        </w:rPr>
        <w:t xml:space="preserve"> ve personel</w:t>
      </w:r>
      <w:r w:rsidR="0046774D" w:rsidRPr="007078A1">
        <w:rPr>
          <w:rFonts w:ascii="Arial" w:hAnsi="Arial" w:cs="Arial"/>
          <w:b/>
          <w:szCs w:val="24"/>
        </w:rPr>
        <w:t xml:space="preserve"> sayısı</w:t>
      </w:r>
    </w:p>
    <w:p w:rsidR="0046774D" w:rsidRPr="007078A1" w:rsidRDefault="0046774D" w:rsidP="00FA365C">
      <w:pPr>
        <w:ind w:right="-599"/>
        <w:jc w:val="both"/>
        <w:rPr>
          <w:rFonts w:ascii="Arial" w:hAnsi="Arial" w:cs="Arial"/>
          <w:sz w:val="22"/>
          <w:szCs w:val="22"/>
        </w:rPr>
      </w:pPr>
    </w:p>
    <w:p w:rsidR="003A66B1" w:rsidRPr="007078A1" w:rsidRDefault="00284A23" w:rsidP="00FA365C">
      <w:pPr>
        <w:ind w:right="-599"/>
        <w:jc w:val="both"/>
        <w:rPr>
          <w:rFonts w:ascii="Arial" w:hAnsi="Arial" w:cs="Arial"/>
          <w:sz w:val="22"/>
          <w:szCs w:val="22"/>
        </w:rPr>
      </w:pPr>
      <w:r w:rsidRPr="007078A1">
        <w:rPr>
          <w:rFonts w:ascii="Arial" w:hAnsi="Arial" w:cs="Arial"/>
          <w:sz w:val="22"/>
          <w:szCs w:val="22"/>
        </w:rPr>
        <w:t>Türkiy</w:t>
      </w:r>
      <w:r w:rsidR="00BE1783" w:rsidRPr="007078A1">
        <w:rPr>
          <w:rFonts w:ascii="Arial" w:hAnsi="Arial" w:cs="Arial"/>
          <w:sz w:val="22"/>
          <w:szCs w:val="22"/>
        </w:rPr>
        <w:t>e’de 2015</w:t>
      </w:r>
      <w:r w:rsidR="009C64D6" w:rsidRPr="007078A1">
        <w:rPr>
          <w:rFonts w:ascii="Arial" w:hAnsi="Arial" w:cs="Arial"/>
          <w:sz w:val="22"/>
          <w:szCs w:val="22"/>
        </w:rPr>
        <w:t xml:space="preserve"> yıl sonu itibariyle 47</w:t>
      </w:r>
      <w:r w:rsidR="006361D0" w:rsidRPr="007078A1">
        <w:rPr>
          <w:rFonts w:ascii="Arial" w:hAnsi="Arial" w:cs="Arial"/>
          <w:sz w:val="22"/>
          <w:szCs w:val="22"/>
        </w:rPr>
        <w:t xml:space="preserve"> </w:t>
      </w:r>
      <w:r w:rsidR="008B3CDC" w:rsidRPr="007078A1">
        <w:rPr>
          <w:rFonts w:ascii="Arial" w:hAnsi="Arial" w:cs="Arial"/>
          <w:sz w:val="22"/>
          <w:szCs w:val="22"/>
        </w:rPr>
        <w:t xml:space="preserve">mevduat, kalkınma ve yatırım </w:t>
      </w:r>
      <w:r w:rsidR="006361D0" w:rsidRPr="007078A1">
        <w:rPr>
          <w:rFonts w:ascii="Arial" w:hAnsi="Arial" w:cs="Arial"/>
          <w:sz w:val="22"/>
          <w:szCs w:val="22"/>
        </w:rPr>
        <w:t>banka</w:t>
      </w:r>
      <w:r w:rsidR="008B3CDC" w:rsidRPr="007078A1">
        <w:rPr>
          <w:rFonts w:ascii="Arial" w:hAnsi="Arial" w:cs="Arial"/>
          <w:sz w:val="22"/>
          <w:szCs w:val="22"/>
        </w:rPr>
        <w:t>sı ve bu bankalara ait</w:t>
      </w:r>
      <w:r w:rsidR="00AB7946" w:rsidRPr="007078A1">
        <w:rPr>
          <w:rFonts w:ascii="Arial" w:hAnsi="Arial" w:cs="Arial"/>
          <w:sz w:val="22"/>
          <w:szCs w:val="22"/>
        </w:rPr>
        <w:t xml:space="preserve"> </w:t>
      </w:r>
      <w:r w:rsidR="009C64D6" w:rsidRPr="007078A1">
        <w:rPr>
          <w:rFonts w:ascii="Arial" w:hAnsi="Arial" w:cs="Arial"/>
          <w:sz w:val="22"/>
          <w:szCs w:val="22"/>
        </w:rPr>
        <w:t>11.1</w:t>
      </w:r>
      <w:r w:rsidR="00890ED2" w:rsidRPr="007078A1">
        <w:rPr>
          <w:rFonts w:ascii="Arial" w:hAnsi="Arial" w:cs="Arial"/>
          <w:sz w:val="22"/>
          <w:szCs w:val="22"/>
        </w:rPr>
        <w:t>13</w:t>
      </w:r>
      <w:r w:rsidR="0046774D" w:rsidRPr="007078A1">
        <w:rPr>
          <w:rFonts w:ascii="Arial" w:hAnsi="Arial" w:cs="Arial"/>
          <w:sz w:val="22"/>
          <w:szCs w:val="22"/>
        </w:rPr>
        <w:t xml:space="preserve"> şube (yurtiçinde) </w:t>
      </w:r>
      <w:r w:rsidR="00774832" w:rsidRPr="007078A1">
        <w:rPr>
          <w:rFonts w:ascii="Arial" w:hAnsi="Arial" w:cs="Arial"/>
          <w:sz w:val="22"/>
          <w:szCs w:val="22"/>
        </w:rPr>
        <w:t>bulunmaktadır</w:t>
      </w:r>
      <w:r w:rsidR="00FE356C" w:rsidRPr="007078A1">
        <w:rPr>
          <w:rFonts w:ascii="Arial" w:hAnsi="Arial" w:cs="Arial"/>
          <w:sz w:val="22"/>
          <w:szCs w:val="22"/>
        </w:rPr>
        <w:t>.</w:t>
      </w:r>
      <w:r w:rsidR="00A43A03" w:rsidRPr="007078A1">
        <w:rPr>
          <w:rFonts w:ascii="Arial" w:hAnsi="Arial" w:cs="Arial"/>
          <w:sz w:val="22"/>
          <w:szCs w:val="22"/>
        </w:rPr>
        <w:t xml:space="preserve"> </w:t>
      </w:r>
      <w:r w:rsidR="00F06649" w:rsidRPr="007078A1">
        <w:rPr>
          <w:rFonts w:ascii="Arial" w:hAnsi="Arial" w:cs="Arial"/>
          <w:sz w:val="22"/>
          <w:szCs w:val="22"/>
        </w:rPr>
        <w:t>Ban</w:t>
      </w:r>
      <w:r w:rsidR="00872EEC" w:rsidRPr="007078A1">
        <w:rPr>
          <w:rFonts w:ascii="Arial" w:hAnsi="Arial" w:cs="Arial"/>
          <w:sz w:val="22"/>
          <w:szCs w:val="22"/>
        </w:rPr>
        <w:t xml:space="preserve">kaların yurtiçi </w:t>
      </w:r>
      <w:r w:rsidR="00D83FDA" w:rsidRPr="007078A1">
        <w:rPr>
          <w:rFonts w:ascii="Arial" w:hAnsi="Arial" w:cs="Arial"/>
          <w:sz w:val="22"/>
          <w:szCs w:val="22"/>
        </w:rPr>
        <w:t xml:space="preserve">birimlerinde </w:t>
      </w:r>
      <w:r w:rsidR="00890ED2" w:rsidRPr="007078A1">
        <w:rPr>
          <w:rFonts w:ascii="Arial" w:hAnsi="Arial" w:cs="Arial"/>
          <w:sz w:val="22"/>
          <w:szCs w:val="22"/>
        </w:rPr>
        <w:t>200.441</w:t>
      </w:r>
      <w:r w:rsidR="00F06649" w:rsidRPr="007078A1">
        <w:rPr>
          <w:rFonts w:ascii="Arial" w:hAnsi="Arial" w:cs="Arial"/>
          <w:sz w:val="22"/>
          <w:szCs w:val="22"/>
        </w:rPr>
        <w:t xml:space="preserve"> kişi istihdam edilmektedir.</w:t>
      </w:r>
    </w:p>
    <w:p w:rsidR="003A66B1" w:rsidRPr="007078A1" w:rsidRDefault="003A66B1" w:rsidP="00FA365C">
      <w:pPr>
        <w:ind w:right="-599"/>
        <w:jc w:val="both"/>
        <w:rPr>
          <w:rFonts w:ascii="Arial" w:hAnsi="Arial" w:cs="Arial"/>
          <w:sz w:val="22"/>
          <w:szCs w:val="22"/>
        </w:rPr>
      </w:pPr>
    </w:p>
    <w:p w:rsidR="0046774D" w:rsidRPr="007078A1" w:rsidRDefault="00F304AF" w:rsidP="00FA365C">
      <w:pPr>
        <w:ind w:right="-599"/>
        <w:jc w:val="both"/>
        <w:rPr>
          <w:rFonts w:ascii="Arial" w:hAnsi="Arial" w:cs="Arial"/>
          <w:sz w:val="22"/>
          <w:szCs w:val="22"/>
        </w:rPr>
      </w:pPr>
      <w:r w:rsidRPr="007078A1">
        <w:rPr>
          <w:rFonts w:ascii="Arial" w:hAnsi="Arial" w:cs="Arial"/>
          <w:sz w:val="22"/>
          <w:szCs w:val="22"/>
        </w:rPr>
        <w:t>Mevduat bankalarının sayısı 34’tür</w:t>
      </w:r>
      <w:r w:rsidR="00F514D2" w:rsidRPr="007078A1">
        <w:rPr>
          <w:rFonts w:ascii="Arial" w:hAnsi="Arial" w:cs="Arial"/>
          <w:sz w:val="22"/>
          <w:szCs w:val="22"/>
        </w:rPr>
        <w:t xml:space="preserve">. Bu bankaların </w:t>
      </w:r>
      <w:r w:rsidR="000E71E7" w:rsidRPr="007078A1">
        <w:rPr>
          <w:rFonts w:ascii="Arial" w:hAnsi="Arial" w:cs="Arial"/>
          <w:sz w:val="22"/>
          <w:szCs w:val="22"/>
        </w:rPr>
        <w:t>3 tanesi</w:t>
      </w:r>
      <w:r w:rsidR="00F514D2" w:rsidRPr="007078A1">
        <w:rPr>
          <w:rFonts w:ascii="Arial" w:hAnsi="Arial" w:cs="Arial"/>
          <w:sz w:val="22"/>
          <w:szCs w:val="22"/>
        </w:rPr>
        <w:t xml:space="preserve"> kamu</w:t>
      </w:r>
      <w:r w:rsidR="00284A23" w:rsidRPr="007078A1">
        <w:rPr>
          <w:rFonts w:ascii="Arial" w:hAnsi="Arial" w:cs="Arial"/>
          <w:sz w:val="22"/>
          <w:szCs w:val="22"/>
        </w:rPr>
        <w:t>, 1 tanes</w:t>
      </w:r>
      <w:r w:rsidRPr="007078A1">
        <w:rPr>
          <w:rFonts w:ascii="Arial" w:hAnsi="Arial" w:cs="Arial"/>
          <w:sz w:val="22"/>
          <w:szCs w:val="22"/>
        </w:rPr>
        <w:t xml:space="preserve">i Fon, </w:t>
      </w:r>
      <w:r w:rsidR="00D83FDA" w:rsidRPr="007078A1">
        <w:rPr>
          <w:rFonts w:ascii="Arial" w:hAnsi="Arial" w:cs="Arial"/>
          <w:sz w:val="22"/>
          <w:szCs w:val="22"/>
        </w:rPr>
        <w:t>9</w:t>
      </w:r>
      <w:r w:rsidRPr="007078A1">
        <w:rPr>
          <w:rFonts w:ascii="Arial" w:hAnsi="Arial" w:cs="Arial"/>
          <w:sz w:val="22"/>
          <w:szCs w:val="22"/>
        </w:rPr>
        <w:t xml:space="preserve"> tanesi özel ve </w:t>
      </w:r>
      <w:r w:rsidR="00D83FDA" w:rsidRPr="007078A1">
        <w:rPr>
          <w:rFonts w:ascii="Arial" w:hAnsi="Arial" w:cs="Arial"/>
          <w:sz w:val="22"/>
          <w:szCs w:val="22"/>
        </w:rPr>
        <w:t>21</w:t>
      </w:r>
      <w:r w:rsidR="000E71E7" w:rsidRPr="007078A1">
        <w:rPr>
          <w:rFonts w:ascii="Arial" w:hAnsi="Arial" w:cs="Arial"/>
          <w:sz w:val="22"/>
          <w:szCs w:val="22"/>
        </w:rPr>
        <w:t xml:space="preserve"> tanesi</w:t>
      </w:r>
      <w:r w:rsidR="0046774D" w:rsidRPr="007078A1">
        <w:rPr>
          <w:rFonts w:ascii="Arial" w:hAnsi="Arial" w:cs="Arial"/>
          <w:sz w:val="22"/>
          <w:szCs w:val="22"/>
        </w:rPr>
        <w:t xml:space="preserve"> yabancı sermayeli bankadır</w:t>
      </w:r>
      <w:r w:rsidR="00F34F03" w:rsidRPr="007078A1">
        <w:rPr>
          <w:rFonts w:ascii="Arial" w:hAnsi="Arial" w:cs="Arial"/>
          <w:sz w:val="22"/>
          <w:szCs w:val="22"/>
        </w:rPr>
        <w:t>.</w:t>
      </w:r>
      <w:r w:rsidR="0046774D" w:rsidRPr="007078A1">
        <w:rPr>
          <w:rFonts w:ascii="Arial" w:hAnsi="Arial" w:cs="Arial"/>
          <w:sz w:val="22"/>
          <w:szCs w:val="22"/>
        </w:rPr>
        <w:t xml:space="preserve"> </w:t>
      </w:r>
    </w:p>
    <w:p w:rsidR="0046774D" w:rsidRPr="007078A1" w:rsidRDefault="0046774D" w:rsidP="00FA365C">
      <w:pPr>
        <w:ind w:right="-599"/>
        <w:jc w:val="both"/>
        <w:rPr>
          <w:rFonts w:ascii="Arial" w:hAnsi="Arial" w:cs="Arial"/>
          <w:sz w:val="22"/>
          <w:szCs w:val="22"/>
        </w:rPr>
      </w:pPr>
    </w:p>
    <w:p w:rsidR="00992405" w:rsidRPr="007078A1" w:rsidRDefault="00A31DE1" w:rsidP="00FA365C">
      <w:pPr>
        <w:ind w:right="-599"/>
        <w:jc w:val="both"/>
        <w:rPr>
          <w:rFonts w:ascii="Arial" w:hAnsi="Arial" w:cs="Arial"/>
          <w:sz w:val="22"/>
          <w:szCs w:val="22"/>
        </w:rPr>
      </w:pPr>
      <w:r w:rsidRPr="007078A1">
        <w:rPr>
          <w:rFonts w:ascii="Arial" w:hAnsi="Arial" w:cs="Arial"/>
          <w:sz w:val="22"/>
          <w:szCs w:val="22"/>
        </w:rPr>
        <w:t xml:space="preserve">Bankaların 81 ilde ve </w:t>
      </w:r>
      <w:r w:rsidR="00D91A95" w:rsidRPr="007078A1">
        <w:rPr>
          <w:rFonts w:ascii="Arial" w:hAnsi="Arial" w:cs="Arial"/>
          <w:sz w:val="22"/>
          <w:szCs w:val="22"/>
        </w:rPr>
        <w:t>952</w:t>
      </w:r>
      <w:r w:rsidR="00774832" w:rsidRPr="007078A1">
        <w:rPr>
          <w:rFonts w:ascii="Arial" w:hAnsi="Arial" w:cs="Arial"/>
          <w:sz w:val="22"/>
          <w:szCs w:val="22"/>
        </w:rPr>
        <w:t xml:space="preserve"> ilçede şubesi bulunmaktadır. </w:t>
      </w:r>
      <w:r w:rsidR="00A617B0" w:rsidRPr="007078A1">
        <w:rPr>
          <w:rFonts w:ascii="Arial" w:hAnsi="Arial" w:cs="Arial"/>
          <w:sz w:val="22"/>
          <w:szCs w:val="22"/>
        </w:rPr>
        <w:t>Altı</w:t>
      </w:r>
      <w:r w:rsidR="00992405" w:rsidRPr="007078A1">
        <w:rPr>
          <w:rFonts w:ascii="Arial" w:hAnsi="Arial" w:cs="Arial"/>
          <w:sz w:val="22"/>
          <w:szCs w:val="22"/>
        </w:rPr>
        <w:t xml:space="preserve"> banka 81 ilin tamamında faaliyet göstermektedir. Bu bankalardan </w:t>
      </w:r>
      <w:r w:rsidR="00707F47" w:rsidRPr="007078A1">
        <w:rPr>
          <w:rFonts w:ascii="Arial" w:hAnsi="Arial" w:cs="Arial"/>
          <w:sz w:val="22"/>
          <w:szCs w:val="22"/>
        </w:rPr>
        <w:t>üçü</w:t>
      </w:r>
      <w:r w:rsidR="00992405" w:rsidRPr="007078A1">
        <w:rPr>
          <w:rFonts w:ascii="Arial" w:hAnsi="Arial" w:cs="Arial"/>
          <w:sz w:val="22"/>
          <w:szCs w:val="22"/>
        </w:rPr>
        <w:t xml:space="preserve"> kamu bankası, </w:t>
      </w:r>
      <w:r w:rsidR="00A617B0" w:rsidRPr="007078A1">
        <w:rPr>
          <w:rFonts w:ascii="Arial" w:hAnsi="Arial" w:cs="Arial"/>
          <w:sz w:val="22"/>
          <w:szCs w:val="22"/>
        </w:rPr>
        <w:t>üçü</w:t>
      </w:r>
      <w:r w:rsidR="00F74653" w:rsidRPr="007078A1">
        <w:rPr>
          <w:rFonts w:ascii="Arial" w:hAnsi="Arial" w:cs="Arial"/>
          <w:sz w:val="22"/>
          <w:szCs w:val="22"/>
        </w:rPr>
        <w:t xml:space="preserve"> özel bankadır.</w:t>
      </w:r>
      <w:r w:rsidRPr="007078A1">
        <w:rPr>
          <w:rFonts w:ascii="Arial" w:hAnsi="Arial" w:cs="Arial"/>
          <w:sz w:val="22"/>
          <w:szCs w:val="22"/>
        </w:rPr>
        <w:t xml:space="preserve"> Bir banka </w:t>
      </w:r>
      <w:r w:rsidR="00D91A95" w:rsidRPr="007078A1">
        <w:rPr>
          <w:rFonts w:ascii="Arial" w:hAnsi="Arial" w:cs="Arial"/>
          <w:sz w:val="22"/>
          <w:szCs w:val="22"/>
        </w:rPr>
        <w:t>952</w:t>
      </w:r>
      <w:r w:rsidR="00F70944" w:rsidRPr="007078A1">
        <w:rPr>
          <w:rFonts w:ascii="Arial" w:hAnsi="Arial" w:cs="Arial"/>
          <w:sz w:val="22"/>
          <w:szCs w:val="22"/>
        </w:rPr>
        <w:t xml:space="preserve"> ilçenin tamamında</w:t>
      </w:r>
      <w:r w:rsidR="00992405" w:rsidRPr="007078A1">
        <w:rPr>
          <w:rFonts w:ascii="Arial" w:hAnsi="Arial" w:cs="Arial"/>
          <w:sz w:val="22"/>
          <w:szCs w:val="22"/>
        </w:rPr>
        <w:t xml:space="preserve"> faaliyet göst</w:t>
      </w:r>
      <w:r w:rsidR="00F304AF" w:rsidRPr="007078A1">
        <w:rPr>
          <w:rFonts w:ascii="Arial" w:hAnsi="Arial" w:cs="Arial"/>
          <w:sz w:val="22"/>
          <w:szCs w:val="22"/>
        </w:rPr>
        <w:t xml:space="preserve">erirken, iki banka sırasıyla </w:t>
      </w:r>
      <w:r w:rsidR="00D91A95" w:rsidRPr="007078A1">
        <w:rPr>
          <w:rFonts w:ascii="Arial" w:hAnsi="Arial" w:cs="Arial"/>
          <w:sz w:val="22"/>
          <w:szCs w:val="22"/>
        </w:rPr>
        <w:t>501</w:t>
      </w:r>
      <w:r w:rsidR="00F304AF" w:rsidRPr="007078A1">
        <w:rPr>
          <w:rFonts w:ascii="Arial" w:hAnsi="Arial" w:cs="Arial"/>
          <w:sz w:val="22"/>
          <w:szCs w:val="22"/>
        </w:rPr>
        <w:t xml:space="preserve"> ve 477</w:t>
      </w:r>
      <w:r w:rsidR="00992405" w:rsidRPr="007078A1">
        <w:rPr>
          <w:rFonts w:ascii="Arial" w:hAnsi="Arial" w:cs="Arial"/>
          <w:sz w:val="22"/>
          <w:szCs w:val="22"/>
        </w:rPr>
        <w:t xml:space="preserve"> ilçede faaliyet göstermektedir. 50’den fazla ilde f</w:t>
      </w:r>
      <w:r w:rsidRPr="007078A1">
        <w:rPr>
          <w:rFonts w:ascii="Arial" w:hAnsi="Arial" w:cs="Arial"/>
          <w:sz w:val="22"/>
          <w:szCs w:val="22"/>
        </w:rPr>
        <w:t>aaliyet gösteren banka sayısı 13’tür.</w:t>
      </w:r>
      <w:r w:rsidR="00F304AF" w:rsidRPr="007078A1">
        <w:rPr>
          <w:rFonts w:ascii="Arial" w:hAnsi="Arial" w:cs="Arial"/>
          <w:sz w:val="22"/>
          <w:szCs w:val="22"/>
        </w:rPr>
        <w:t xml:space="preserve"> Toplam 47 bankadan 19’u</w:t>
      </w:r>
      <w:r w:rsidR="00992405" w:rsidRPr="007078A1">
        <w:rPr>
          <w:rFonts w:ascii="Arial" w:hAnsi="Arial" w:cs="Arial"/>
          <w:sz w:val="22"/>
          <w:szCs w:val="22"/>
        </w:rPr>
        <w:t xml:space="preserve"> ise sadece bir ilde/ilçede faaliyet göstermektedir. </w:t>
      </w:r>
      <w:r w:rsidR="001C35EC" w:rsidRPr="007078A1">
        <w:rPr>
          <w:rFonts w:ascii="Arial" w:hAnsi="Arial" w:cs="Arial"/>
          <w:sz w:val="22"/>
          <w:szCs w:val="22"/>
        </w:rPr>
        <w:t>(Ek Tablo 1</w:t>
      </w:r>
      <w:r w:rsidR="00775FD4" w:rsidRPr="007078A1">
        <w:rPr>
          <w:rFonts w:ascii="Arial" w:hAnsi="Arial" w:cs="Arial"/>
          <w:sz w:val="22"/>
          <w:szCs w:val="22"/>
        </w:rPr>
        <w:t>)</w:t>
      </w:r>
    </w:p>
    <w:p w:rsidR="00992405" w:rsidRPr="007078A1" w:rsidRDefault="00992405" w:rsidP="00FA365C">
      <w:pPr>
        <w:ind w:right="-599"/>
        <w:jc w:val="both"/>
        <w:rPr>
          <w:rFonts w:ascii="Arial" w:hAnsi="Arial" w:cs="Arial"/>
          <w:sz w:val="22"/>
          <w:szCs w:val="22"/>
        </w:rPr>
      </w:pPr>
    </w:p>
    <w:p w:rsidR="003A66B1" w:rsidRPr="007078A1" w:rsidRDefault="00990905" w:rsidP="00FA365C">
      <w:pPr>
        <w:ind w:right="-599"/>
        <w:jc w:val="both"/>
        <w:rPr>
          <w:rFonts w:ascii="Arial" w:hAnsi="Arial" w:cs="Arial"/>
          <w:sz w:val="22"/>
          <w:szCs w:val="22"/>
        </w:rPr>
      </w:pPr>
      <w:r w:rsidRPr="007078A1">
        <w:rPr>
          <w:rFonts w:ascii="Arial" w:hAnsi="Arial" w:cs="Arial"/>
          <w:sz w:val="22"/>
          <w:szCs w:val="22"/>
        </w:rPr>
        <w:t>İstanbul 3.084</w:t>
      </w:r>
      <w:r w:rsidR="003A66B1" w:rsidRPr="007078A1">
        <w:rPr>
          <w:rFonts w:ascii="Arial" w:hAnsi="Arial" w:cs="Arial"/>
          <w:sz w:val="22"/>
          <w:szCs w:val="22"/>
        </w:rPr>
        <w:t xml:space="preserve"> şube </w:t>
      </w:r>
      <w:r w:rsidR="00326F80" w:rsidRPr="007078A1">
        <w:rPr>
          <w:rFonts w:ascii="Arial" w:hAnsi="Arial" w:cs="Arial"/>
          <w:sz w:val="22"/>
          <w:szCs w:val="22"/>
        </w:rPr>
        <w:t xml:space="preserve">ve yüzde </w:t>
      </w:r>
      <w:r w:rsidR="009C64D6" w:rsidRPr="007078A1">
        <w:rPr>
          <w:rFonts w:ascii="Arial" w:hAnsi="Arial" w:cs="Arial"/>
          <w:sz w:val="22"/>
          <w:szCs w:val="22"/>
        </w:rPr>
        <w:t>28</w:t>
      </w:r>
      <w:r w:rsidR="00326F80" w:rsidRPr="007078A1">
        <w:rPr>
          <w:rFonts w:ascii="Arial" w:hAnsi="Arial" w:cs="Arial"/>
          <w:sz w:val="22"/>
          <w:szCs w:val="22"/>
        </w:rPr>
        <w:t xml:space="preserve"> pay ile</w:t>
      </w:r>
      <w:r w:rsidR="003A66B1" w:rsidRPr="007078A1">
        <w:rPr>
          <w:rFonts w:ascii="Arial" w:hAnsi="Arial" w:cs="Arial"/>
          <w:sz w:val="22"/>
          <w:szCs w:val="22"/>
        </w:rPr>
        <w:t xml:space="preserve"> en çok şubeye sahip olan bölgedir.</w:t>
      </w:r>
      <w:r w:rsidR="00112FE4" w:rsidRPr="007078A1">
        <w:rPr>
          <w:rFonts w:ascii="Arial" w:hAnsi="Arial" w:cs="Arial"/>
          <w:sz w:val="22"/>
          <w:szCs w:val="22"/>
        </w:rPr>
        <w:t xml:space="preserve"> </w:t>
      </w:r>
      <w:r w:rsidR="009C64D6" w:rsidRPr="007078A1">
        <w:rPr>
          <w:rFonts w:ascii="Arial" w:hAnsi="Arial" w:cs="Arial"/>
          <w:sz w:val="22"/>
          <w:szCs w:val="22"/>
        </w:rPr>
        <w:t>İstanbul’u 1.637</w:t>
      </w:r>
      <w:r w:rsidR="003A66B1" w:rsidRPr="007078A1">
        <w:rPr>
          <w:rFonts w:ascii="Arial" w:hAnsi="Arial" w:cs="Arial"/>
          <w:sz w:val="22"/>
          <w:szCs w:val="22"/>
        </w:rPr>
        <w:t xml:space="preserve"> </w:t>
      </w:r>
      <w:r w:rsidR="000644CC" w:rsidRPr="007078A1">
        <w:rPr>
          <w:rFonts w:ascii="Arial" w:hAnsi="Arial" w:cs="Arial"/>
          <w:sz w:val="22"/>
          <w:szCs w:val="22"/>
        </w:rPr>
        <w:t>şube ve yüzde 15 pay ile Ege,</w:t>
      </w:r>
      <w:r w:rsidR="00CC66F8" w:rsidRPr="007078A1">
        <w:rPr>
          <w:rFonts w:ascii="Arial" w:hAnsi="Arial" w:cs="Arial"/>
          <w:sz w:val="22"/>
          <w:szCs w:val="22"/>
        </w:rPr>
        <w:t xml:space="preserve"> </w:t>
      </w:r>
      <w:r w:rsidRPr="007078A1">
        <w:rPr>
          <w:rFonts w:ascii="Arial" w:hAnsi="Arial" w:cs="Arial"/>
          <w:sz w:val="22"/>
          <w:szCs w:val="22"/>
        </w:rPr>
        <w:t>1.36</w:t>
      </w:r>
      <w:r w:rsidR="009C64D6" w:rsidRPr="007078A1">
        <w:rPr>
          <w:rFonts w:ascii="Arial" w:hAnsi="Arial" w:cs="Arial"/>
          <w:sz w:val="22"/>
          <w:szCs w:val="22"/>
        </w:rPr>
        <w:t>2</w:t>
      </w:r>
      <w:r w:rsidR="003A66B1" w:rsidRPr="007078A1">
        <w:rPr>
          <w:rFonts w:ascii="Arial" w:hAnsi="Arial" w:cs="Arial"/>
          <w:sz w:val="22"/>
          <w:szCs w:val="22"/>
        </w:rPr>
        <w:t xml:space="preserve"> şube ve yüzde 12 pay ile Batı Anadolu bölgeleri izlemektedir. E</w:t>
      </w:r>
      <w:r w:rsidR="000644CC" w:rsidRPr="007078A1">
        <w:rPr>
          <w:rFonts w:ascii="Arial" w:hAnsi="Arial" w:cs="Arial"/>
          <w:sz w:val="22"/>
          <w:szCs w:val="22"/>
        </w:rPr>
        <w:t>n az şubeye sahip ol</w:t>
      </w:r>
      <w:r w:rsidR="00D56762" w:rsidRPr="007078A1">
        <w:rPr>
          <w:rFonts w:ascii="Arial" w:hAnsi="Arial" w:cs="Arial"/>
          <w:sz w:val="22"/>
          <w:szCs w:val="22"/>
        </w:rPr>
        <w:t>an bölge 184</w:t>
      </w:r>
      <w:r w:rsidR="003A66B1" w:rsidRPr="007078A1">
        <w:rPr>
          <w:rFonts w:ascii="Arial" w:hAnsi="Arial" w:cs="Arial"/>
          <w:sz w:val="22"/>
          <w:szCs w:val="22"/>
        </w:rPr>
        <w:t xml:space="preserve"> şube ve yüzde 2 pay ile Kuzeydoğu Anadolu’dur. Ortadoğu Anadolu bö</w:t>
      </w:r>
      <w:r w:rsidR="00383015" w:rsidRPr="007078A1">
        <w:rPr>
          <w:rFonts w:ascii="Arial" w:hAnsi="Arial" w:cs="Arial"/>
          <w:sz w:val="22"/>
          <w:szCs w:val="22"/>
        </w:rPr>
        <w:t>l</w:t>
      </w:r>
      <w:r w:rsidR="00112FE4" w:rsidRPr="007078A1">
        <w:rPr>
          <w:rFonts w:ascii="Arial" w:hAnsi="Arial" w:cs="Arial"/>
          <w:sz w:val="22"/>
          <w:szCs w:val="22"/>
        </w:rPr>
        <w:t xml:space="preserve">gesi </w:t>
      </w:r>
      <w:r w:rsidR="00D56762" w:rsidRPr="007078A1">
        <w:rPr>
          <w:rFonts w:ascii="Arial" w:hAnsi="Arial" w:cs="Arial"/>
          <w:sz w:val="22"/>
          <w:szCs w:val="22"/>
        </w:rPr>
        <w:t>240</w:t>
      </w:r>
      <w:r w:rsidR="003A66B1" w:rsidRPr="007078A1">
        <w:rPr>
          <w:rFonts w:ascii="Arial" w:hAnsi="Arial" w:cs="Arial"/>
          <w:sz w:val="22"/>
          <w:szCs w:val="22"/>
        </w:rPr>
        <w:t xml:space="preserve"> şube ile yüzde 2 paya</w:t>
      </w:r>
      <w:r w:rsidR="00D56762" w:rsidRPr="007078A1">
        <w:rPr>
          <w:rFonts w:ascii="Arial" w:hAnsi="Arial" w:cs="Arial"/>
          <w:sz w:val="22"/>
          <w:szCs w:val="22"/>
        </w:rPr>
        <w:t>, Doğu Karadeniz bölgesi ise 340</w:t>
      </w:r>
      <w:r w:rsidR="003A66B1" w:rsidRPr="007078A1">
        <w:rPr>
          <w:rFonts w:ascii="Arial" w:hAnsi="Arial" w:cs="Arial"/>
          <w:sz w:val="22"/>
          <w:szCs w:val="22"/>
        </w:rPr>
        <w:t xml:space="preserve"> şube ile yüzde 3 paya sahiptir.</w:t>
      </w:r>
      <w:r w:rsidR="001C35EC" w:rsidRPr="007078A1">
        <w:rPr>
          <w:rFonts w:ascii="Arial" w:hAnsi="Arial" w:cs="Arial"/>
          <w:sz w:val="22"/>
          <w:szCs w:val="22"/>
        </w:rPr>
        <w:t xml:space="preserve"> (Ek Tablo 2</w:t>
      </w:r>
      <w:r w:rsidR="00775FD4" w:rsidRPr="007078A1">
        <w:rPr>
          <w:rFonts w:ascii="Arial" w:hAnsi="Arial" w:cs="Arial"/>
          <w:sz w:val="22"/>
          <w:szCs w:val="22"/>
        </w:rPr>
        <w:t>)</w:t>
      </w:r>
    </w:p>
    <w:p w:rsidR="003A66B1" w:rsidRPr="007078A1" w:rsidRDefault="003A66B1" w:rsidP="00FA365C">
      <w:pPr>
        <w:ind w:right="-599"/>
        <w:jc w:val="both"/>
        <w:rPr>
          <w:rFonts w:ascii="Arial" w:hAnsi="Arial" w:cs="Arial"/>
          <w:sz w:val="22"/>
          <w:szCs w:val="22"/>
        </w:rPr>
      </w:pPr>
    </w:p>
    <w:p w:rsidR="0046774D" w:rsidRPr="007078A1" w:rsidRDefault="00D56762" w:rsidP="00FA365C">
      <w:pPr>
        <w:ind w:right="-599"/>
        <w:jc w:val="both"/>
        <w:rPr>
          <w:rFonts w:ascii="Arial" w:hAnsi="Arial" w:cs="Arial"/>
          <w:sz w:val="22"/>
          <w:szCs w:val="22"/>
        </w:rPr>
      </w:pPr>
      <w:r w:rsidRPr="007078A1">
        <w:rPr>
          <w:rFonts w:ascii="Arial" w:hAnsi="Arial" w:cs="Arial"/>
          <w:sz w:val="22"/>
          <w:szCs w:val="22"/>
        </w:rPr>
        <w:t>Türkiye’de 2015</w:t>
      </w:r>
      <w:r w:rsidR="0046774D" w:rsidRPr="007078A1">
        <w:rPr>
          <w:rFonts w:ascii="Arial" w:hAnsi="Arial" w:cs="Arial"/>
          <w:sz w:val="22"/>
          <w:szCs w:val="22"/>
        </w:rPr>
        <w:t xml:space="preserve"> sonunda en fazla ban</w:t>
      </w:r>
      <w:r w:rsidR="00266E77" w:rsidRPr="007078A1">
        <w:rPr>
          <w:rFonts w:ascii="Arial" w:hAnsi="Arial" w:cs="Arial"/>
          <w:sz w:val="22"/>
          <w:szCs w:val="22"/>
        </w:rPr>
        <w:t xml:space="preserve">ka şubesinin bulunduğu ilçe, </w:t>
      </w:r>
      <w:r w:rsidR="00BE1783" w:rsidRPr="007078A1">
        <w:rPr>
          <w:rFonts w:ascii="Arial" w:hAnsi="Arial" w:cs="Arial"/>
          <w:sz w:val="22"/>
          <w:szCs w:val="22"/>
        </w:rPr>
        <w:t>478</w:t>
      </w:r>
      <w:r w:rsidR="0046774D" w:rsidRPr="007078A1">
        <w:rPr>
          <w:rFonts w:ascii="Arial" w:hAnsi="Arial" w:cs="Arial"/>
          <w:sz w:val="22"/>
          <w:szCs w:val="22"/>
        </w:rPr>
        <w:t xml:space="preserve"> şube ile Ankara Çankaya olmuştur. </w:t>
      </w:r>
      <w:r w:rsidR="00EF2527" w:rsidRPr="007078A1">
        <w:rPr>
          <w:rFonts w:ascii="Arial" w:hAnsi="Arial" w:cs="Arial"/>
          <w:sz w:val="22"/>
          <w:szCs w:val="22"/>
        </w:rPr>
        <w:t xml:space="preserve">Daha sonra </w:t>
      </w:r>
      <w:r w:rsidR="00BE1783" w:rsidRPr="007078A1">
        <w:rPr>
          <w:rFonts w:ascii="Arial" w:hAnsi="Arial" w:cs="Arial"/>
          <w:sz w:val="22"/>
          <w:szCs w:val="22"/>
        </w:rPr>
        <w:t>309</w:t>
      </w:r>
      <w:r w:rsidR="0046774D" w:rsidRPr="007078A1">
        <w:rPr>
          <w:rFonts w:ascii="Arial" w:hAnsi="Arial" w:cs="Arial"/>
          <w:sz w:val="22"/>
          <w:szCs w:val="22"/>
        </w:rPr>
        <w:t xml:space="preserve"> </w:t>
      </w:r>
      <w:r w:rsidR="00EF2527" w:rsidRPr="007078A1">
        <w:rPr>
          <w:rFonts w:ascii="Arial" w:hAnsi="Arial" w:cs="Arial"/>
          <w:sz w:val="22"/>
          <w:szCs w:val="22"/>
        </w:rPr>
        <w:t>şube ile İstanbul Kadıköy v</w:t>
      </w:r>
      <w:r w:rsidR="00DB35B6" w:rsidRPr="007078A1">
        <w:rPr>
          <w:rFonts w:ascii="Arial" w:hAnsi="Arial" w:cs="Arial"/>
          <w:sz w:val="22"/>
          <w:szCs w:val="22"/>
        </w:rPr>
        <w:t xml:space="preserve">e </w:t>
      </w:r>
      <w:r w:rsidR="00BE1783" w:rsidRPr="007078A1">
        <w:rPr>
          <w:rFonts w:ascii="Arial" w:hAnsi="Arial" w:cs="Arial"/>
          <w:sz w:val="22"/>
          <w:szCs w:val="22"/>
        </w:rPr>
        <w:t>237</w:t>
      </w:r>
      <w:r w:rsidR="0046774D" w:rsidRPr="007078A1">
        <w:rPr>
          <w:rFonts w:ascii="Arial" w:hAnsi="Arial" w:cs="Arial"/>
          <w:sz w:val="22"/>
          <w:szCs w:val="22"/>
        </w:rPr>
        <w:t xml:space="preserve"> şube ile </w:t>
      </w:r>
      <w:r w:rsidR="006D32B4" w:rsidRPr="007078A1">
        <w:rPr>
          <w:rFonts w:ascii="Arial" w:hAnsi="Arial" w:cs="Arial"/>
          <w:sz w:val="22"/>
          <w:szCs w:val="22"/>
        </w:rPr>
        <w:t>İstanbul Şişli</w:t>
      </w:r>
      <w:r w:rsidR="0046774D" w:rsidRPr="007078A1">
        <w:rPr>
          <w:rFonts w:ascii="Arial" w:hAnsi="Arial" w:cs="Arial"/>
          <w:sz w:val="22"/>
          <w:szCs w:val="22"/>
        </w:rPr>
        <w:t xml:space="preserve"> ilçeleri gelmektedir.</w:t>
      </w:r>
      <w:r w:rsidR="00573112" w:rsidRPr="007078A1">
        <w:rPr>
          <w:rFonts w:ascii="Arial" w:hAnsi="Arial" w:cs="Arial"/>
          <w:sz w:val="22"/>
          <w:szCs w:val="22"/>
        </w:rPr>
        <w:t xml:space="preserve"> Toplam </w:t>
      </w:r>
      <w:r w:rsidR="00BE1783" w:rsidRPr="007078A1">
        <w:rPr>
          <w:rFonts w:ascii="Arial" w:hAnsi="Arial" w:cs="Arial"/>
          <w:sz w:val="22"/>
          <w:szCs w:val="22"/>
        </w:rPr>
        <w:t>380</w:t>
      </w:r>
      <w:r w:rsidR="0046774D" w:rsidRPr="007078A1">
        <w:rPr>
          <w:rFonts w:ascii="Arial" w:hAnsi="Arial" w:cs="Arial"/>
          <w:sz w:val="22"/>
          <w:szCs w:val="22"/>
        </w:rPr>
        <w:t xml:space="preserve"> ilçede tek bir banka şubesi faaliyet </w:t>
      </w:r>
      <w:r w:rsidR="0046774D" w:rsidRPr="007078A1">
        <w:rPr>
          <w:rFonts w:ascii="Arial" w:hAnsi="Arial" w:cs="Arial"/>
          <w:sz w:val="22"/>
          <w:szCs w:val="22"/>
        </w:rPr>
        <w:lastRenderedPageBreak/>
        <w:t>göstermektedir. İs</w:t>
      </w:r>
      <w:r w:rsidR="0067146F" w:rsidRPr="007078A1">
        <w:rPr>
          <w:rFonts w:ascii="Arial" w:hAnsi="Arial" w:cs="Arial"/>
          <w:sz w:val="22"/>
          <w:szCs w:val="22"/>
        </w:rPr>
        <w:t xml:space="preserve">tanbul, Ankara ve İzmir’de </w:t>
      </w:r>
      <w:r w:rsidR="00BE1783" w:rsidRPr="007078A1">
        <w:rPr>
          <w:rFonts w:ascii="Arial" w:hAnsi="Arial" w:cs="Arial"/>
          <w:sz w:val="22"/>
          <w:szCs w:val="22"/>
        </w:rPr>
        <w:t>4.948</w:t>
      </w:r>
      <w:r w:rsidR="006D32B4" w:rsidRPr="007078A1">
        <w:rPr>
          <w:rFonts w:ascii="Arial" w:hAnsi="Arial" w:cs="Arial"/>
          <w:sz w:val="22"/>
          <w:szCs w:val="22"/>
        </w:rPr>
        <w:t xml:space="preserve"> adet şube, </w:t>
      </w:r>
      <w:r w:rsidR="00BF0298" w:rsidRPr="007078A1">
        <w:rPr>
          <w:rFonts w:ascii="Arial" w:hAnsi="Arial" w:cs="Arial"/>
          <w:sz w:val="22"/>
          <w:szCs w:val="22"/>
        </w:rPr>
        <w:t>toplam yurtiçi şubelerin yüzde 4</w:t>
      </w:r>
      <w:r w:rsidR="00A91008" w:rsidRPr="007078A1">
        <w:rPr>
          <w:rFonts w:ascii="Arial" w:hAnsi="Arial" w:cs="Arial"/>
          <w:sz w:val="22"/>
          <w:szCs w:val="22"/>
        </w:rPr>
        <w:t>5</w:t>
      </w:r>
      <w:r w:rsidR="00EF2527" w:rsidRPr="007078A1">
        <w:rPr>
          <w:rFonts w:ascii="Arial" w:hAnsi="Arial" w:cs="Arial"/>
          <w:sz w:val="22"/>
          <w:szCs w:val="22"/>
        </w:rPr>
        <w:t>’</w:t>
      </w:r>
      <w:r w:rsidR="00A91008" w:rsidRPr="007078A1">
        <w:rPr>
          <w:rFonts w:ascii="Arial" w:hAnsi="Arial" w:cs="Arial"/>
          <w:sz w:val="22"/>
          <w:szCs w:val="22"/>
        </w:rPr>
        <w:t>ini</w:t>
      </w:r>
      <w:r w:rsidR="0046774D" w:rsidRPr="007078A1">
        <w:rPr>
          <w:rFonts w:ascii="Arial" w:hAnsi="Arial" w:cs="Arial"/>
          <w:sz w:val="22"/>
          <w:szCs w:val="22"/>
        </w:rPr>
        <w:t xml:space="preserve"> oluşturmaktadır.</w:t>
      </w:r>
    </w:p>
    <w:p w:rsidR="0046774D" w:rsidRPr="007078A1" w:rsidRDefault="0046774D" w:rsidP="00FA365C">
      <w:pPr>
        <w:ind w:right="-599"/>
        <w:jc w:val="both"/>
        <w:rPr>
          <w:rFonts w:ascii="Arial" w:hAnsi="Arial" w:cs="Arial"/>
          <w:sz w:val="22"/>
          <w:szCs w:val="22"/>
        </w:rPr>
      </w:pPr>
    </w:p>
    <w:p w:rsidR="00F06649" w:rsidRPr="007078A1" w:rsidRDefault="00AB3DA1" w:rsidP="00FA365C">
      <w:pPr>
        <w:ind w:right="-599"/>
        <w:jc w:val="both"/>
        <w:rPr>
          <w:rFonts w:ascii="Arial" w:hAnsi="Arial" w:cs="Arial"/>
          <w:sz w:val="22"/>
          <w:szCs w:val="22"/>
        </w:rPr>
      </w:pPr>
      <w:r w:rsidRPr="007078A1">
        <w:rPr>
          <w:rFonts w:ascii="Arial" w:hAnsi="Arial" w:cs="Arial"/>
          <w:sz w:val="22"/>
          <w:szCs w:val="22"/>
        </w:rPr>
        <w:t>Türkiye’de 2015</w:t>
      </w:r>
      <w:r w:rsidR="00F06649" w:rsidRPr="007078A1">
        <w:rPr>
          <w:rFonts w:ascii="Arial" w:hAnsi="Arial" w:cs="Arial"/>
          <w:sz w:val="22"/>
          <w:szCs w:val="22"/>
        </w:rPr>
        <w:t xml:space="preserve"> sonunda en fazla ban</w:t>
      </w:r>
      <w:r w:rsidRPr="007078A1">
        <w:rPr>
          <w:rFonts w:ascii="Arial" w:hAnsi="Arial" w:cs="Arial"/>
          <w:sz w:val="22"/>
          <w:szCs w:val="22"/>
        </w:rPr>
        <w:t>ka personelinin çalıştığı il, 86.986</w:t>
      </w:r>
      <w:r w:rsidR="00F06649" w:rsidRPr="007078A1">
        <w:rPr>
          <w:rFonts w:ascii="Arial" w:hAnsi="Arial" w:cs="Arial"/>
          <w:sz w:val="22"/>
          <w:szCs w:val="22"/>
        </w:rPr>
        <w:t xml:space="preserve"> kişi ile </w:t>
      </w:r>
      <w:r w:rsidR="00F70944" w:rsidRPr="007078A1">
        <w:rPr>
          <w:rFonts w:ascii="Arial" w:hAnsi="Arial" w:cs="Arial"/>
          <w:sz w:val="22"/>
          <w:szCs w:val="22"/>
        </w:rPr>
        <w:t>genel müdürlüklerin</w:t>
      </w:r>
      <w:r w:rsidR="00C33FA3">
        <w:rPr>
          <w:rFonts w:ascii="Arial" w:hAnsi="Arial" w:cs="Arial"/>
          <w:sz w:val="22"/>
          <w:szCs w:val="22"/>
        </w:rPr>
        <w:t xml:space="preserve"> tamamına yakının</w:t>
      </w:r>
      <w:r w:rsidR="00F70944" w:rsidRPr="007078A1">
        <w:rPr>
          <w:rFonts w:ascii="Arial" w:hAnsi="Arial" w:cs="Arial"/>
          <w:sz w:val="22"/>
          <w:szCs w:val="22"/>
        </w:rPr>
        <w:t xml:space="preserve"> bulunduğu </w:t>
      </w:r>
      <w:r w:rsidR="00F06649" w:rsidRPr="007078A1">
        <w:rPr>
          <w:rFonts w:ascii="Arial" w:hAnsi="Arial" w:cs="Arial"/>
          <w:sz w:val="22"/>
          <w:szCs w:val="22"/>
        </w:rPr>
        <w:t xml:space="preserve">İstanbul olmuştur. </w:t>
      </w:r>
      <w:r w:rsidR="0040697D" w:rsidRPr="007078A1">
        <w:rPr>
          <w:rFonts w:ascii="Arial" w:hAnsi="Arial" w:cs="Arial"/>
          <w:sz w:val="22"/>
          <w:szCs w:val="22"/>
        </w:rPr>
        <w:t>Ank</w:t>
      </w:r>
      <w:r w:rsidRPr="007078A1">
        <w:rPr>
          <w:rFonts w:ascii="Arial" w:hAnsi="Arial" w:cs="Arial"/>
          <w:sz w:val="22"/>
          <w:szCs w:val="22"/>
        </w:rPr>
        <w:t>ara ve İzmir’de sırasıyla 19.187 ve 11.049</w:t>
      </w:r>
      <w:r w:rsidR="0040697D" w:rsidRPr="007078A1">
        <w:rPr>
          <w:rFonts w:ascii="Arial" w:hAnsi="Arial" w:cs="Arial"/>
          <w:sz w:val="22"/>
          <w:szCs w:val="22"/>
        </w:rPr>
        <w:t xml:space="preserve"> personel görev yapmaktadır. En az banka </w:t>
      </w:r>
      <w:r w:rsidR="00A91008" w:rsidRPr="007078A1">
        <w:rPr>
          <w:rFonts w:ascii="Arial" w:hAnsi="Arial" w:cs="Arial"/>
          <w:sz w:val="22"/>
          <w:szCs w:val="22"/>
        </w:rPr>
        <w:t>personelinin görev y</w:t>
      </w:r>
      <w:r w:rsidRPr="007078A1">
        <w:rPr>
          <w:rFonts w:ascii="Arial" w:hAnsi="Arial" w:cs="Arial"/>
          <w:sz w:val="22"/>
          <w:szCs w:val="22"/>
        </w:rPr>
        <w:t>aptığı il, 100</w:t>
      </w:r>
      <w:r w:rsidR="0040697D" w:rsidRPr="007078A1">
        <w:rPr>
          <w:rFonts w:ascii="Arial" w:hAnsi="Arial" w:cs="Arial"/>
          <w:sz w:val="22"/>
          <w:szCs w:val="22"/>
        </w:rPr>
        <w:t xml:space="preserve"> kişi ile Bayburt’tur. Kilis ve </w:t>
      </w:r>
      <w:r w:rsidRPr="007078A1">
        <w:rPr>
          <w:rFonts w:ascii="Arial" w:hAnsi="Arial" w:cs="Arial"/>
          <w:sz w:val="22"/>
          <w:szCs w:val="22"/>
        </w:rPr>
        <w:t>Ardahan’da sırasıyla 107</w:t>
      </w:r>
      <w:r w:rsidR="00EB0D55" w:rsidRPr="007078A1">
        <w:rPr>
          <w:rFonts w:ascii="Arial" w:hAnsi="Arial" w:cs="Arial"/>
          <w:sz w:val="22"/>
          <w:szCs w:val="22"/>
        </w:rPr>
        <w:t xml:space="preserve"> ve 119</w:t>
      </w:r>
      <w:r w:rsidR="0040697D" w:rsidRPr="007078A1">
        <w:rPr>
          <w:rFonts w:ascii="Arial" w:hAnsi="Arial" w:cs="Arial"/>
          <w:sz w:val="22"/>
          <w:szCs w:val="22"/>
        </w:rPr>
        <w:t xml:space="preserve"> personel görev yapmaktadır.</w:t>
      </w:r>
      <w:r w:rsidR="001C35EC" w:rsidRPr="007078A1">
        <w:rPr>
          <w:rFonts w:ascii="Arial" w:hAnsi="Arial" w:cs="Arial"/>
          <w:sz w:val="22"/>
          <w:szCs w:val="22"/>
        </w:rPr>
        <w:t xml:space="preserve"> (Ek Tablo 3</w:t>
      </w:r>
      <w:r w:rsidR="00D53325" w:rsidRPr="007078A1">
        <w:rPr>
          <w:rFonts w:ascii="Arial" w:hAnsi="Arial" w:cs="Arial"/>
          <w:sz w:val="22"/>
          <w:szCs w:val="22"/>
        </w:rPr>
        <w:t>)</w:t>
      </w:r>
    </w:p>
    <w:p w:rsidR="00B73CD9" w:rsidRPr="007078A1" w:rsidRDefault="00B73CD9" w:rsidP="00FA365C">
      <w:pPr>
        <w:ind w:right="-599"/>
        <w:jc w:val="both"/>
        <w:rPr>
          <w:rFonts w:ascii="Arial" w:hAnsi="Arial" w:cs="Arial"/>
          <w:sz w:val="22"/>
          <w:szCs w:val="22"/>
        </w:rPr>
      </w:pPr>
    </w:p>
    <w:p w:rsidR="00F04D96" w:rsidRPr="007078A1" w:rsidRDefault="00F04D96" w:rsidP="00FA365C">
      <w:pPr>
        <w:ind w:right="-599"/>
        <w:jc w:val="both"/>
        <w:rPr>
          <w:rFonts w:ascii="Arial" w:hAnsi="Arial" w:cs="Arial"/>
          <w:b/>
          <w:szCs w:val="24"/>
        </w:rPr>
      </w:pPr>
      <w:r w:rsidRPr="007078A1">
        <w:rPr>
          <w:rFonts w:ascii="Arial" w:hAnsi="Arial" w:cs="Arial"/>
          <w:b/>
          <w:szCs w:val="24"/>
        </w:rPr>
        <w:t xml:space="preserve">2. </w:t>
      </w:r>
      <w:r w:rsidR="00F32423" w:rsidRPr="007078A1">
        <w:rPr>
          <w:rFonts w:ascii="Arial" w:hAnsi="Arial" w:cs="Arial"/>
          <w:b/>
          <w:szCs w:val="24"/>
        </w:rPr>
        <w:t>İllere Göre ATM, POS ve Üye İşyeri Sayısı</w:t>
      </w:r>
    </w:p>
    <w:p w:rsidR="00F32423" w:rsidRPr="007078A1" w:rsidRDefault="00F32423" w:rsidP="00FA365C">
      <w:pPr>
        <w:ind w:right="-599"/>
        <w:jc w:val="both"/>
        <w:rPr>
          <w:rFonts w:ascii="Arial" w:hAnsi="Arial" w:cs="Arial"/>
          <w:sz w:val="10"/>
          <w:szCs w:val="10"/>
        </w:rPr>
      </w:pPr>
    </w:p>
    <w:p w:rsidR="00F32423" w:rsidRPr="007078A1" w:rsidRDefault="00570C58" w:rsidP="00FA365C">
      <w:pPr>
        <w:ind w:right="-599"/>
        <w:jc w:val="both"/>
        <w:rPr>
          <w:rFonts w:ascii="Arial" w:hAnsi="Arial" w:cs="Arial"/>
          <w:sz w:val="22"/>
          <w:szCs w:val="22"/>
        </w:rPr>
      </w:pPr>
      <w:r w:rsidRPr="007078A1">
        <w:rPr>
          <w:rFonts w:ascii="Arial" w:hAnsi="Arial" w:cs="Arial"/>
          <w:sz w:val="22"/>
          <w:szCs w:val="22"/>
        </w:rPr>
        <w:t>Bankacılık sektöründe</w:t>
      </w:r>
      <w:r w:rsidR="009127E8" w:rsidRPr="007078A1">
        <w:rPr>
          <w:rFonts w:ascii="Arial" w:hAnsi="Arial" w:cs="Arial"/>
          <w:sz w:val="22"/>
          <w:szCs w:val="22"/>
        </w:rPr>
        <w:t xml:space="preserve"> Aralık 2015 itibariyle yurtiçinde 43</w:t>
      </w:r>
      <w:r w:rsidR="00B7265D" w:rsidRPr="007078A1">
        <w:rPr>
          <w:rFonts w:ascii="Arial" w:hAnsi="Arial" w:cs="Arial"/>
          <w:sz w:val="22"/>
          <w:szCs w:val="22"/>
        </w:rPr>
        <w:t>.</w:t>
      </w:r>
      <w:r w:rsidR="009127E8" w:rsidRPr="007078A1">
        <w:rPr>
          <w:rFonts w:ascii="Arial" w:hAnsi="Arial" w:cs="Arial"/>
          <w:sz w:val="22"/>
          <w:szCs w:val="22"/>
        </w:rPr>
        <w:t>533</w:t>
      </w:r>
      <w:r w:rsidR="00301CF0" w:rsidRPr="007078A1">
        <w:rPr>
          <w:rFonts w:ascii="Arial" w:hAnsi="Arial" w:cs="Arial"/>
          <w:sz w:val="22"/>
          <w:szCs w:val="22"/>
        </w:rPr>
        <w:t xml:space="preserve"> ATM, </w:t>
      </w:r>
      <w:r w:rsidR="009127E8" w:rsidRPr="007078A1">
        <w:rPr>
          <w:rFonts w:ascii="Arial" w:hAnsi="Arial" w:cs="Arial"/>
          <w:sz w:val="22"/>
          <w:szCs w:val="22"/>
        </w:rPr>
        <w:t>2.460.468</w:t>
      </w:r>
      <w:r w:rsidR="00301CF0" w:rsidRPr="007078A1">
        <w:rPr>
          <w:rFonts w:ascii="Arial" w:hAnsi="Arial" w:cs="Arial"/>
          <w:sz w:val="22"/>
          <w:szCs w:val="22"/>
        </w:rPr>
        <w:t xml:space="preserve"> POS </w:t>
      </w:r>
      <w:r w:rsidR="003B1C68" w:rsidRPr="007078A1">
        <w:rPr>
          <w:rFonts w:ascii="Arial" w:hAnsi="Arial" w:cs="Arial"/>
          <w:sz w:val="22"/>
          <w:szCs w:val="22"/>
        </w:rPr>
        <w:t xml:space="preserve">cihazı </w:t>
      </w:r>
      <w:r w:rsidR="009127E8" w:rsidRPr="007078A1">
        <w:rPr>
          <w:rFonts w:ascii="Arial" w:hAnsi="Arial" w:cs="Arial"/>
          <w:sz w:val="22"/>
          <w:szCs w:val="22"/>
        </w:rPr>
        <w:t>ve 2.583.516</w:t>
      </w:r>
      <w:r w:rsidR="00301CF0" w:rsidRPr="007078A1">
        <w:rPr>
          <w:rFonts w:ascii="Arial" w:hAnsi="Arial" w:cs="Arial"/>
          <w:sz w:val="22"/>
          <w:szCs w:val="22"/>
        </w:rPr>
        <w:t xml:space="preserve"> üye işyeri </w:t>
      </w:r>
      <w:r w:rsidR="00D17C43" w:rsidRPr="007078A1">
        <w:rPr>
          <w:rFonts w:ascii="Arial" w:hAnsi="Arial" w:cs="Arial"/>
          <w:sz w:val="22"/>
          <w:szCs w:val="22"/>
        </w:rPr>
        <w:t>bulunmaktadır</w:t>
      </w:r>
      <w:r w:rsidR="00301CF0" w:rsidRPr="007078A1">
        <w:rPr>
          <w:rFonts w:ascii="Arial" w:hAnsi="Arial" w:cs="Arial"/>
          <w:sz w:val="22"/>
          <w:szCs w:val="22"/>
        </w:rPr>
        <w:t>.</w:t>
      </w:r>
      <w:r w:rsidR="00DF063F" w:rsidRPr="007078A1">
        <w:rPr>
          <w:rFonts w:ascii="Arial" w:hAnsi="Arial" w:cs="Arial"/>
          <w:sz w:val="22"/>
          <w:szCs w:val="22"/>
        </w:rPr>
        <w:t xml:space="preserve"> </w:t>
      </w:r>
    </w:p>
    <w:p w:rsidR="00FF095D" w:rsidRPr="007078A1" w:rsidRDefault="00FF095D" w:rsidP="00FA365C">
      <w:pPr>
        <w:ind w:right="-599"/>
        <w:jc w:val="both"/>
        <w:rPr>
          <w:rFonts w:ascii="Arial" w:hAnsi="Arial" w:cs="Arial"/>
          <w:sz w:val="22"/>
          <w:szCs w:val="22"/>
        </w:rPr>
      </w:pPr>
    </w:p>
    <w:p w:rsidR="00FF095D" w:rsidRPr="007078A1" w:rsidRDefault="00FF095D" w:rsidP="00FA365C">
      <w:pPr>
        <w:ind w:right="-599"/>
        <w:jc w:val="both"/>
        <w:rPr>
          <w:rFonts w:ascii="Arial" w:hAnsi="Arial" w:cs="Arial"/>
          <w:sz w:val="22"/>
          <w:szCs w:val="22"/>
        </w:rPr>
      </w:pPr>
      <w:r w:rsidRPr="007078A1">
        <w:rPr>
          <w:rFonts w:ascii="Arial" w:hAnsi="Arial" w:cs="Arial"/>
          <w:sz w:val="22"/>
          <w:szCs w:val="22"/>
        </w:rPr>
        <w:t>En çok</w:t>
      </w:r>
      <w:r w:rsidR="009127E8" w:rsidRPr="007078A1">
        <w:rPr>
          <w:rFonts w:ascii="Arial" w:hAnsi="Arial" w:cs="Arial"/>
          <w:sz w:val="22"/>
          <w:szCs w:val="22"/>
        </w:rPr>
        <w:t xml:space="preserve"> ATM sayısına sahip il, 11.220</w:t>
      </w:r>
      <w:r w:rsidRPr="007078A1">
        <w:rPr>
          <w:rFonts w:ascii="Arial" w:hAnsi="Arial" w:cs="Arial"/>
          <w:sz w:val="22"/>
          <w:szCs w:val="22"/>
        </w:rPr>
        <w:t xml:space="preserve"> tane ile İstanbul’dur. Ankara ve İ</w:t>
      </w:r>
      <w:r w:rsidR="009127E8" w:rsidRPr="007078A1">
        <w:rPr>
          <w:rFonts w:ascii="Arial" w:hAnsi="Arial" w:cs="Arial"/>
          <w:sz w:val="22"/>
          <w:szCs w:val="22"/>
        </w:rPr>
        <w:t>zmir’de sırasıyla 3.909 ve 3.112</w:t>
      </w:r>
      <w:r w:rsidRPr="007078A1">
        <w:rPr>
          <w:rFonts w:ascii="Arial" w:hAnsi="Arial" w:cs="Arial"/>
          <w:sz w:val="22"/>
          <w:szCs w:val="22"/>
        </w:rPr>
        <w:t xml:space="preserve"> ATM bulunmaktadır. En az ATM</w:t>
      </w:r>
      <w:r w:rsidR="00BA7793" w:rsidRPr="007078A1">
        <w:rPr>
          <w:rFonts w:ascii="Arial" w:hAnsi="Arial" w:cs="Arial"/>
          <w:sz w:val="22"/>
          <w:szCs w:val="22"/>
        </w:rPr>
        <w:t>’</w:t>
      </w:r>
      <w:r w:rsidR="003B1C68" w:rsidRPr="007078A1">
        <w:rPr>
          <w:rFonts w:ascii="Arial" w:hAnsi="Arial" w:cs="Arial"/>
          <w:sz w:val="22"/>
          <w:szCs w:val="22"/>
        </w:rPr>
        <w:t>y</w:t>
      </w:r>
      <w:r w:rsidRPr="007078A1">
        <w:rPr>
          <w:rFonts w:ascii="Arial" w:hAnsi="Arial" w:cs="Arial"/>
          <w:sz w:val="22"/>
          <w:szCs w:val="22"/>
        </w:rPr>
        <w:t xml:space="preserve">e sahip </w:t>
      </w:r>
      <w:r w:rsidR="009127E8" w:rsidRPr="007078A1">
        <w:rPr>
          <w:rFonts w:ascii="Arial" w:hAnsi="Arial" w:cs="Arial"/>
          <w:sz w:val="22"/>
          <w:szCs w:val="22"/>
        </w:rPr>
        <w:t>olan ilimiz 27</w:t>
      </w:r>
      <w:r w:rsidRPr="007078A1">
        <w:rPr>
          <w:rFonts w:ascii="Arial" w:hAnsi="Arial" w:cs="Arial"/>
          <w:sz w:val="22"/>
          <w:szCs w:val="22"/>
        </w:rPr>
        <w:t xml:space="preserve"> tane ile Bayburt’tur. </w:t>
      </w:r>
      <w:r w:rsidR="009127E8" w:rsidRPr="007078A1">
        <w:rPr>
          <w:rFonts w:ascii="Arial" w:hAnsi="Arial" w:cs="Arial"/>
          <w:sz w:val="22"/>
          <w:szCs w:val="22"/>
        </w:rPr>
        <w:t>Ardahan ve Kilis’te sırasıyla 33</w:t>
      </w:r>
      <w:r w:rsidRPr="007078A1">
        <w:rPr>
          <w:rFonts w:ascii="Arial" w:hAnsi="Arial" w:cs="Arial"/>
          <w:sz w:val="22"/>
          <w:szCs w:val="22"/>
        </w:rPr>
        <w:t xml:space="preserve"> ve </w:t>
      </w:r>
      <w:r w:rsidR="009127E8" w:rsidRPr="007078A1">
        <w:rPr>
          <w:rFonts w:ascii="Arial" w:hAnsi="Arial" w:cs="Arial"/>
          <w:sz w:val="22"/>
          <w:szCs w:val="22"/>
        </w:rPr>
        <w:t>39</w:t>
      </w:r>
      <w:r w:rsidRPr="007078A1">
        <w:rPr>
          <w:rFonts w:ascii="Arial" w:hAnsi="Arial" w:cs="Arial"/>
          <w:sz w:val="22"/>
          <w:szCs w:val="22"/>
        </w:rPr>
        <w:t xml:space="preserve"> tane ATM bulunmaktadır.</w:t>
      </w:r>
    </w:p>
    <w:p w:rsidR="003B1C68" w:rsidRPr="007078A1" w:rsidRDefault="003B1C68" w:rsidP="00FA365C">
      <w:pPr>
        <w:ind w:right="-599"/>
        <w:jc w:val="both"/>
        <w:rPr>
          <w:rFonts w:ascii="Arial" w:hAnsi="Arial" w:cs="Arial"/>
          <w:sz w:val="22"/>
          <w:szCs w:val="22"/>
        </w:rPr>
      </w:pPr>
    </w:p>
    <w:p w:rsidR="003B1C68" w:rsidRPr="007078A1" w:rsidRDefault="003B1C68" w:rsidP="00FA365C">
      <w:pPr>
        <w:ind w:right="-599"/>
        <w:jc w:val="both"/>
        <w:rPr>
          <w:rFonts w:ascii="Arial" w:hAnsi="Arial" w:cs="Arial"/>
          <w:sz w:val="22"/>
          <w:szCs w:val="22"/>
        </w:rPr>
      </w:pPr>
      <w:r w:rsidRPr="007078A1">
        <w:rPr>
          <w:rFonts w:ascii="Arial" w:hAnsi="Arial" w:cs="Arial"/>
          <w:sz w:val="22"/>
          <w:szCs w:val="22"/>
        </w:rPr>
        <w:t xml:space="preserve">En çok POS cihazına sayısına </w:t>
      </w:r>
      <w:r w:rsidR="009127E8" w:rsidRPr="007078A1">
        <w:rPr>
          <w:rFonts w:ascii="Arial" w:hAnsi="Arial" w:cs="Arial"/>
          <w:sz w:val="22"/>
          <w:szCs w:val="22"/>
        </w:rPr>
        <w:t>sahip il, 724.957</w:t>
      </w:r>
      <w:r w:rsidRPr="007078A1">
        <w:rPr>
          <w:rFonts w:ascii="Arial" w:hAnsi="Arial" w:cs="Arial"/>
          <w:sz w:val="22"/>
          <w:szCs w:val="22"/>
        </w:rPr>
        <w:t xml:space="preserve"> tane ile İstanbul’dur. </w:t>
      </w:r>
      <w:r w:rsidR="00B7265D" w:rsidRPr="007078A1">
        <w:rPr>
          <w:rFonts w:ascii="Arial" w:hAnsi="Arial" w:cs="Arial"/>
          <w:sz w:val="22"/>
          <w:szCs w:val="22"/>
        </w:rPr>
        <w:t xml:space="preserve">Ankara ve İzmir’de sırasıyla </w:t>
      </w:r>
      <w:r w:rsidR="009127E8" w:rsidRPr="007078A1">
        <w:rPr>
          <w:rFonts w:ascii="Arial" w:hAnsi="Arial" w:cs="Arial"/>
          <w:sz w:val="22"/>
          <w:szCs w:val="22"/>
        </w:rPr>
        <w:t>195.173</w:t>
      </w:r>
      <w:r w:rsidR="00B7265D" w:rsidRPr="007078A1">
        <w:rPr>
          <w:rFonts w:ascii="Arial" w:hAnsi="Arial" w:cs="Arial"/>
          <w:sz w:val="22"/>
          <w:szCs w:val="22"/>
        </w:rPr>
        <w:t xml:space="preserve"> ve </w:t>
      </w:r>
      <w:r w:rsidR="009127E8" w:rsidRPr="007078A1">
        <w:rPr>
          <w:rFonts w:ascii="Arial" w:hAnsi="Arial" w:cs="Arial"/>
          <w:sz w:val="22"/>
          <w:szCs w:val="22"/>
        </w:rPr>
        <w:t>173.216</w:t>
      </w:r>
      <w:r w:rsidRPr="007078A1">
        <w:rPr>
          <w:rFonts w:ascii="Arial" w:hAnsi="Arial" w:cs="Arial"/>
          <w:sz w:val="22"/>
          <w:szCs w:val="22"/>
        </w:rPr>
        <w:t xml:space="preserve"> tane POS cihazı bulunmaktadır. En az POS </w:t>
      </w:r>
      <w:r w:rsidR="009127E8" w:rsidRPr="007078A1">
        <w:rPr>
          <w:rFonts w:ascii="Arial" w:hAnsi="Arial" w:cs="Arial"/>
          <w:sz w:val="22"/>
          <w:szCs w:val="22"/>
        </w:rPr>
        <w:t>cihazına sahip olan ilimiz 1.434</w:t>
      </w:r>
      <w:r w:rsidRPr="007078A1">
        <w:rPr>
          <w:rFonts w:ascii="Arial" w:hAnsi="Arial" w:cs="Arial"/>
          <w:sz w:val="22"/>
          <w:szCs w:val="22"/>
        </w:rPr>
        <w:t xml:space="preserve"> tane ile</w:t>
      </w:r>
      <w:r w:rsidR="00B7265D" w:rsidRPr="007078A1">
        <w:rPr>
          <w:rFonts w:ascii="Arial" w:hAnsi="Arial" w:cs="Arial"/>
          <w:sz w:val="22"/>
          <w:szCs w:val="22"/>
        </w:rPr>
        <w:t xml:space="preserve"> Bayburt’tur</w:t>
      </w:r>
      <w:r w:rsidRPr="007078A1">
        <w:rPr>
          <w:rFonts w:ascii="Arial" w:hAnsi="Arial" w:cs="Arial"/>
          <w:sz w:val="22"/>
          <w:szCs w:val="22"/>
        </w:rPr>
        <w:t xml:space="preserve">. </w:t>
      </w:r>
      <w:r w:rsidR="00B7265D" w:rsidRPr="007078A1">
        <w:rPr>
          <w:rFonts w:ascii="Arial" w:hAnsi="Arial" w:cs="Arial"/>
          <w:sz w:val="22"/>
          <w:szCs w:val="22"/>
        </w:rPr>
        <w:t>Ardahan</w:t>
      </w:r>
      <w:r w:rsidRPr="007078A1">
        <w:rPr>
          <w:rFonts w:ascii="Arial" w:hAnsi="Arial" w:cs="Arial"/>
          <w:sz w:val="22"/>
          <w:szCs w:val="22"/>
        </w:rPr>
        <w:t xml:space="preserve"> ve </w:t>
      </w:r>
      <w:r w:rsidR="00B7265D" w:rsidRPr="007078A1">
        <w:rPr>
          <w:rFonts w:ascii="Arial" w:hAnsi="Arial" w:cs="Arial"/>
          <w:sz w:val="22"/>
          <w:szCs w:val="22"/>
        </w:rPr>
        <w:t>Tunceli’de</w:t>
      </w:r>
      <w:r w:rsidR="00A9798F" w:rsidRPr="007078A1">
        <w:rPr>
          <w:rFonts w:ascii="Arial" w:hAnsi="Arial" w:cs="Arial"/>
          <w:sz w:val="22"/>
          <w:szCs w:val="22"/>
        </w:rPr>
        <w:t xml:space="preserve"> </w:t>
      </w:r>
      <w:r w:rsidR="009127E8" w:rsidRPr="007078A1">
        <w:rPr>
          <w:rFonts w:ascii="Arial" w:hAnsi="Arial" w:cs="Arial"/>
          <w:sz w:val="22"/>
          <w:szCs w:val="22"/>
        </w:rPr>
        <w:t>1.513 ve 1.733</w:t>
      </w:r>
      <w:r w:rsidRPr="007078A1">
        <w:rPr>
          <w:rFonts w:ascii="Arial" w:hAnsi="Arial" w:cs="Arial"/>
          <w:sz w:val="22"/>
          <w:szCs w:val="22"/>
        </w:rPr>
        <w:t xml:space="preserve"> tane POS cihazı bulunmaktadır.</w:t>
      </w:r>
    </w:p>
    <w:p w:rsidR="003B1C68" w:rsidRPr="007078A1" w:rsidRDefault="003B1C68" w:rsidP="00FA365C">
      <w:pPr>
        <w:ind w:right="-599"/>
        <w:jc w:val="both"/>
        <w:rPr>
          <w:rFonts w:ascii="Arial" w:hAnsi="Arial" w:cs="Arial"/>
          <w:sz w:val="22"/>
          <w:szCs w:val="22"/>
        </w:rPr>
      </w:pPr>
    </w:p>
    <w:p w:rsidR="003B1C68" w:rsidRPr="007078A1" w:rsidRDefault="003B1C68" w:rsidP="00FA365C">
      <w:pPr>
        <w:ind w:right="-599"/>
        <w:jc w:val="both"/>
        <w:rPr>
          <w:rFonts w:ascii="Arial" w:hAnsi="Arial" w:cs="Arial"/>
          <w:sz w:val="22"/>
          <w:szCs w:val="22"/>
        </w:rPr>
      </w:pPr>
      <w:r w:rsidRPr="007078A1">
        <w:rPr>
          <w:rFonts w:ascii="Arial" w:hAnsi="Arial" w:cs="Arial"/>
          <w:sz w:val="22"/>
          <w:szCs w:val="22"/>
        </w:rPr>
        <w:t xml:space="preserve">En çok üye işyerinin bulunduğu il, </w:t>
      </w:r>
      <w:r w:rsidR="001130E7" w:rsidRPr="007078A1">
        <w:rPr>
          <w:rFonts w:ascii="Arial" w:hAnsi="Arial" w:cs="Arial"/>
          <w:sz w:val="22"/>
          <w:szCs w:val="22"/>
        </w:rPr>
        <w:t>738.677</w:t>
      </w:r>
      <w:r w:rsidRPr="007078A1">
        <w:rPr>
          <w:rFonts w:ascii="Arial" w:hAnsi="Arial" w:cs="Arial"/>
          <w:sz w:val="22"/>
          <w:szCs w:val="22"/>
        </w:rPr>
        <w:t xml:space="preserve"> tane ile İstanbul’dur. </w:t>
      </w:r>
      <w:r w:rsidR="001130E7" w:rsidRPr="007078A1">
        <w:rPr>
          <w:rFonts w:ascii="Arial" w:hAnsi="Arial" w:cs="Arial"/>
          <w:sz w:val="22"/>
          <w:szCs w:val="22"/>
        </w:rPr>
        <w:t>Ankara ve İzmir’de sırasıyla 206.835 ve 180.234</w:t>
      </w:r>
      <w:r w:rsidRPr="007078A1">
        <w:rPr>
          <w:rFonts w:ascii="Arial" w:hAnsi="Arial" w:cs="Arial"/>
          <w:sz w:val="22"/>
          <w:szCs w:val="22"/>
        </w:rPr>
        <w:t xml:space="preserve"> üye işyeri bulunmaktadır. En az üye </w:t>
      </w:r>
      <w:r w:rsidR="001130E7" w:rsidRPr="007078A1">
        <w:rPr>
          <w:rFonts w:ascii="Arial" w:hAnsi="Arial" w:cs="Arial"/>
          <w:sz w:val="22"/>
          <w:szCs w:val="22"/>
        </w:rPr>
        <w:t>işyerinin bulunduğu ilimiz 1.602</w:t>
      </w:r>
      <w:r w:rsidRPr="007078A1">
        <w:rPr>
          <w:rFonts w:ascii="Arial" w:hAnsi="Arial" w:cs="Arial"/>
          <w:sz w:val="22"/>
          <w:szCs w:val="22"/>
        </w:rPr>
        <w:t xml:space="preserve"> tane ile </w:t>
      </w:r>
      <w:r w:rsidR="00B7265D" w:rsidRPr="007078A1">
        <w:rPr>
          <w:rFonts w:ascii="Arial" w:hAnsi="Arial" w:cs="Arial"/>
          <w:sz w:val="22"/>
          <w:szCs w:val="22"/>
        </w:rPr>
        <w:t>Bayburt’tur</w:t>
      </w:r>
      <w:r w:rsidRPr="007078A1">
        <w:rPr>
          <w:rFonts w:ascii="Arial" w:hAnsi="Arial" w:cs="Arial"/>
          <w:sz w:val="22"/>
          <w:szCs w:val="22"/>
        </w:rPr>
        <w:t xml:space="preserve">. </w:t>
      </w:r>
      <w:r w:rsidR="00B7265D" w:rsidRPr="007078A1">
        <w:rPr>
          <w:rFonts w:ascii="Arial" w:hAnsi="Arial" w:cs="Arial"/>
          <w:sz w:val="22"/>
          <w:szCs w:val="22"/>
        </w:rPr>
        <w:t>Ardahan</w:t>
      </w:r>
      <w:r w:rsidRPr="007078A1">
        <w:rPr>
          <w:rFonts w:ascii="Arial" w:hAnsi="Arial" w:cs="Arial"/>
          <w:sz w:val="22"/>
          <w:szCs w:val="22"/>
        </w:rPr>
        <w:t xml:space="preserve"> ve </w:t>
      </w:r>
      <w:r w:rsidR="001130E7" w:rsidRPr="007078A1">
        <w:rPr>
          <w:rFonts w:ascii="Arial" w:hAnsi="Arial" w:cs="Arial"/>
          <w:sz w:val="22"/>
          <w:szCs w:val="22"/>
        </w:rPr>
        <w:t>Tunceli’de sırasıyla 1.683</w:t>
      </w:r>
      <w:r w:rsidR="00B7265D" w:rsidRPr="007078A1">
        <w:rPr>
          <w:rFonts w:ascii="Arial" w:hAnsi="Arial" w:cs="Arial"/>
          <w:sz w:val="22"/>
          <w:szCs w:val="22"/>
        </w:rPr>
        <w:t xml:space="preserve"> ve 1.</w:t>
      </w:r>
      <w:r w:rsidR="001130E7" w:rsidRPr="007078A1">
        <w:rPr>
          <w:rFonts w:ascii="Arial" w:hAnsi="Arial" w:cs="Arial"/>
          <w:sz w:val="22"/>
          <w:szCs w:val="22"/>
        </w:rPr>
        <w:t>766</w:t>
      </w:r>
      <w:r w:rsidRPr="007078A1">
        <w:rPr>
          <w:rFonts w:ascii="Arial" w:hAnsi="Arial" w:cs="Arial"/>
          <w:sz w:val="22"/>
          <w:szCs w:val="22"/>
        </w:rPr>
        <w:t xml:space="preserve"> tane üye işyeri bulunmaktadır.</w:t>
      </w:r>
    </w:p>
    <w:p w:rsidR="00F32423" w:rsidRPr="007078A1" w:rsidRDefault="00F32423" w:rsidP="00FA365C">
      <w:pPr>
        <w:ind w:right="-599"/>
        <w:jc w:val="both"/>
        <w:rPr>
          <w:rFonts w:ascii="Arial" w:hAnsi="Arial" w:cs="Arial"/>
          <w:sz w:val="22"/>
          <w:szCs w:val="22"/>
        </w:rPr>
      </w:pPr>
    </w:p>
    <w:p w:rsidR="001A3BEF" w:rsidRPr="007078A1" w:rsidRDefault="001A3BEF" w:rsidP="00FA365C">
      <w:pPr>
        <w:ind w:right="-599"/>
        <w:jc w:val="both"/>
        <w:rPr>
          <w:rFonts w:ascii="Arial" w:hAnsi="Arial" w:cs="Arial"/>
          <w:sz w:val="22"/>
          <w:szCs w:val="22"/>
        </w:rPr>
      </w:pPr>
      <w:r w:rsidRPr="007078A1">
        <w:rPr>
          <w:rFonts w:ascii="Arial" w:hAnsi="Arial" w:cs="Arial"/>
          <w:sz w:val="22"/>
          <w:szCs w:val="22"/>
        </w:rPr>
        <w:t xml:space="preserve">Muğla’da her </w:t>
      </w:r>
      <w:r w:rsidR="00351637" w:rsidRPr="007078A1">
        <w:rPr>
          <w:rFonts w:ascii="Arial" w:hAnsi="Arial" w:cs="Arial"/>
          <w:sz w:val="22"/>
          <w:szCs w:val="22"/>
        </w:rPr>
        <w:t xml:space="preserve">yüz bin kişiye </w:t>
      </w:r>
      <w:r w:rsidR="00400026" w:rsidRPr="007078A1">
        <w:rPr>
          <w:rFonts w:ascii="Arial" w:hAnsi="Arial" w:cs="Arial"/>
          <w:sz w:val="22"/>
          <w:szCs w:val="22"/>
        </w:rPr>
        <w:t>120</w:t>
      </w:r>
      <w:r w:rsidRPr="007078A1">
        <w:rPr>
          <w:rFonts w:ascii="Arial" w:hAnsi="Arial" w:cs="Arial"/>
          <w:sz w:val="22"/>
          <w:szCs w:val="22"/>
        </w:rPr>
        <w:t xml:space="preserve"> ATM düşmekt</w:t>
      </w:r>
      <w:r w:rsidR="00E52D5C" w:rsidRPr="007078A1">
        <w:rPr>
          <w:rFonts w:ascii="Arial" w:hAnsi="Arial" w:cs="Arial"/>
          <w:sz w:val="22"/>
          <w:szCs w:val="22"/>
        </w:rPr>
        <w:t xml:space="preserve">edir. Bu sayı Antalya için </w:t>
      </w:r>
      <w:r w:rsidR="00400026" w:rsidRPr="007078A1">
        <w:rPr>
          <w:rFonts w:ascii="Arial" w:hAnsi="Arial" w:cs="Arial"/>
          <w:sz w:val="22"/>
          <w:szCs w:val="22"/>
        </w:rPr>
        <w:t>85</w:t>
      </w:r>
      <w:r w:rsidR="00E52D5C" w:rsidRPr="007078A1">
        <w:rPr>
          <w:rFonts w:ascii="Arial" w:hAnsi="Arial" w:cs="Arial"/>
          <w:sz w:val="22"/>
          <w:szCs w:val="22"/>
        </w:rPr>
        <w:t xml:space="preserve">, İstanbul için ise </w:t>
      </w:r>
      <w:r w:rsidR="00400026" w:rsidRPr="007078A1">
        <w:rPr>
          <w:rFonts w:ascii="Arial" w:hAnsi="Arial" w:cs="Arial"/>
          <w:sz w:val="22"/>
          <w:szCs w:val="22"/>
        </w:rPr>
        <w:t>77’d</w:t>
      </w:r>
      <w:r w:rsidR="008425F5" w:rsidRPr="007078A1">
        <w:rPr>
          <w:rFonts w:ascii="Arial" w:hAnsi="Arial" w:cs="Arial"/>
          <w:sz w:val="22"/>
          <w:szCs w:val="22"/>
        </w:rPr>
        <w:t>i</w:t>
      </w:r>
      <w:r w:rsidR="00351637" w:rsidRPr="007078A1">
        <w:rPr>
          <w:rFonts w:ascii="Arial" w:hAnsi="Arial" w:cs="Arial"/>
          <w:sz w:val="22"/>
          <w:szCs w:val="22"/>
        </w:rPr>
        <w:t>r</w:t>
      </w:r>
      <w:r w:rsidRPr="007078A1">
        <w:rPr>
          <w:rFonts w:ascii="Arial" w:hAnsi="Arial" w:cs="Arial"/>
          <w:sz w:val="22"/>
          <w:szCs w:val="22"/>
        </w:rPr>
        <w:t xml:space="preserve">. </w:t>
      </w:r>
      <w:r w:rsidR="00351637" w:rsidRPr="007078A1">
        <w:rPr>
          <w:rFonts w:ascii="Arial" w:hAnsi="Arial" w:cs="Arial"/>
          <w:sz w:val="22"/>
          <w:szCs w:val="22"/>
        </w:rPr>
        <w:t xml:space="preserve">Her yüz bin kişiye en az </w:t>
      </w:r>
      <w:r w:rsidRPr="007078A1">
        <w:rPr>
          <w:rFonts w:ascii="Arial" w:hAnsi="Arial" w:cs="Arial"/>
          <w:sz w:val="22"/>
          <w:szCs w:val="22"/>
        </w:rPr>
        <w:t>ATM</w:t>
      </w:r>
      <w:r w:rsidR="00351637" w:rsidRPr="007078A1">
        <w:rPr>
          <w:rFonts w:ascii="Arial" w:hAnsi="Arial" w:cs="Arial"/>
          <w:sz w:val="22"/>
          <w:szCs w:val="22"/>
        </w:rPr>
        <w:t>’nin</w:t>
      </w:r>
      <w:r w:rsidRPr="007078A1">
        <w:rPr>
          <w:rFonts w:ascii="Arial" w:hAnsi="Arial" w:cs="Arial"/>
          <w:sz w:val="22"/>
          <w:szCs w:val="22"/>
        </w:rPr>
        <w:t xml:space="preserve"> </w:t>
      </w:r>
      <w:r w:rsidR="00E52D5C" w:rsidRPr="007078A1">
        <w:rPr>
          <w:rFonts w:ascii="Arial" w:hAnsi="Arial" w:cs="Arial"/>
          <w:sz w:val="22"/>
          <w:szCs w:val="22"/>
        </w:rPr>
        <w:t xml:space="preserve">düştüğü il </w:t>
      </w:r>
      <w:r w:rsidR="00044DDD" w:rsidRPr="007078A1">
        <w:rPr>
          <w:rFonts w:ascii="Arial" w:hAnsi="Arial" w:cs="Arial"/>
          <w:sz w:val="22"/>
          <w:szCs w:val="22"/>
        </w:rPr>
        <w:t>15,4</w:t>
      </w:r>
      <w:r w:rsidR="00E52D5C" w:rsidRPr="007078A1">
        <w:rPr>
          <w:rFonts w:ascii="Arial" w:hAnsi="Arial" w:cs="Arial"/>
          <w:sz w:val="22"/>
          <w:szCs w:val="22"/>
        </w:rPr>
        <w:t xml:space="preserve"> ile </w:t>
      </w:r>
      <w:r w:rsidR="00044DDD" w:rsidRPr="007078A1">
        <w:rPr>
          <w:rFonts w:ascii="Arial" w:hAnsi="Arial" w:cs="Arial"/>
          <w:sz w:val="22"/>
          <w:szCs w:val="22"/>
        </w:rPr>
        <w:t>Şanlıurfa’dır</w:t>
      </w:r>
      <w:r w:rsidR="00E52D5C" w:rsidRPr="007078A1">
        <w:rPr>
          <w:rFonts w:ascii="Arial" w:hAnsi="Arial" w:cs="Arial"/>
          <w:sz w:val="22"/>
          <w:szCs w:val="22"/>
        </w:rPr>
        <w:t xml:space="preserve">. Bu sayı </w:t>
      </w:r>
      <w:r w:rsidR="00044DDD" w:rsidRPr="007078A1">
        <w:rPr>
          <w:rFonts w:ascii="Arial" w:hAnsi="Arial" w:cs="Arial"/>
          <w:sz w:val="22"/>
          <w:szCs w:val="22"/>
        </w:rPr>
        <w:t>Muş’ta</w:t>
      </w:r>
      <w:r w:rsidR="00E52D5C" w:rsidRPr="007078A1">
        <w:rPr>
          <w:rFonts w:ascii="Arial" w:hAnsi="Arial" w:cs="Arial"/>
          <w:sz w:val="22"/>
          <w:szCs w:val="22"/>
        </w:rPr>
        <w:t xml:space="preserve"> </w:t>
      </w:r>
      <w:r w:rsidR="00044DDD" w:rsidRPr="007078A1">
        <w:rPr>
          <w:rFonts w:ascii="Arial" w:hAnsi="Arial" w:cs="Arial"/>
          <w:sz w:val="22"/>
          <w:szCs w:val="22"/>
        </w:rPr>
        <w:t>15,9</w:t>
      </w:r>
      <w:r w:rsidRPr="007078A1">
        <w:rPr>
          <w:rFonts w:ascii="Arial" w:hAnsi="Arial" w:cs="Arial"/>
          <w:sz w:val="22"/>
          <w:szCs w:val="22"/>
        </w:rPr>
        <w:t xml:space="preserve">, </w:t>
      </w:r>
      <w:r w:rsidR="00044DDD" w:rsidRPr="007078A1">
        <w:rPr>
          <w:rFonts w:ascii="Arial" w:hAnsi="Arial" w:cs="Arial"/>
          <w:sz w:val="22"/>
          <w:szCs w:val="22"/>
        </w:rPr>
        <w:t>Ağrı’da ise</w:t>
      </w:r>
      <w:r w:rsidRPr="007078A1">
        <w:rPr>
          <w:rFonts w:ascii="Arial" w:hAnsi="Arial" w:cs="Arial"/>
          <w:sz w:val="22"/>
          <w:szCs w:val="22"/>
        </w:rPr>
        <w:t xml:space="preserve"> </w:t>
      </w:r>
      <w:r w:rsidR="00044DDD" w:rsidRPr="007078A1">
        <w:rPr>
          <w:rFonts w:ascii="Arial" w:hAnsi="Arial" w:cs="Arial"/>
          <w:sz w:val="22"/>
          <w:szCs w:val="22"/>
        </w:rPr>
        <w:t>16,1</w:t>
      </w:r>
      <w:r w:rsidRPr="007078A1">
        <w:rPr>
          <w:rFonts w:ascii="Arial" w:hAnsi="Arial" w:cs="Arial"/>
          <w:sz w:val="22"/>
          <w:szCs w:val="22"/>
        </w:rPr>
        <w:t xml:space="preserve"> olmuştur. (Ek Tablo 4)</w:t>
      </w:r>
    </w:p>
    <w:p w:rsidR="001A3BEF" w:rsidRPr="007078A1" w:rsidRDefault="001A3BEF" w:rsidP="00FA365C">
      <w:pPr>
        <w:ind w:right="-599"/>
        <w:jc w:val="both"/>
        <w:rPr>
          <w:rFonts w:ascii="Arial" w:hAnsi="Arial" w:cs="Arial"/>
          <w:sz w:val="22"/>
          <w:szCs w:val="22"/>
        </w:rPr>
      </w:pPr>
    </w:p>
    <w:p w:rsidR="0046774D" w:rsidRPr="007078A1" w:rsidRDefault="00D53325" w:rsidP="00FA365C">
      <w:pPr>
        <w:ind w:right="-599"/>
        <w:jc w:val="both"/>
        <w:outlineLvl w:val="0"/>
        <w:rPr>
          <w:rFonts w:ascii="Arial" w:hAnsi="Arial" w:cs="Arial"/>
          <w:b/>
          <w:szCs w:val="24"/>
        </w:rPr>
      </w:pPr>
      <w:r w:rsidRPr="007078A1">
        <w:rPr>
          <w:rFonts w:ascii="Arial" w:hAnsi="Arial" w:cs="Arial"/>
          <w:b/>
          <w:szCs w:val="24"/>
        </w:rPr>
        <w:t>3</w:t>
      </w:r>
      <w:r w:rsidR="00992405" w:rsidRPr="007078A1">
        <w:rPr>
          <w:rFonts w:ascii="Arial" w:hAnsi="Arial" w:cs="Arial"/>
          <w:b/>
          <w:szCs w:val="24"/>
        </w:rPr>
        <w:t>. Nüfusa göre bankacılık hizmetleri</w:t>
      </w:r>
    </w:p>
    <w:p w:rsidR="0046774D" w:rsidRPr="007078A1" w:rsidRDefault="0046774D" w:rsidP="00FA365C">
      <w:pPr>
        <w:ind w:right="-599"/>
        <w:jc w:val="both"/>
        <w:rPr>
          <w:rFonts w:ascii="Arial" w:hAnsi="Arial" w:cs="Arial"/>
          <w:sz w:val="10"/>
          <w:szCs w:val="10"/>
        </w:rPr>
      </w:pPr>
    </w:p>
    <w:p w:rsidR="0046774D" w:rsidRPr="007078A1" w:rsidRDefault="00F508CA" w:rsidP="00FA365C">
      <w:pPr>
        <w:ind w:right="-599"/>
        <w:jc w:val="both"/>
        <w:rPr>
          <w:rFonts w:ascii="Arial" w:hAnsi="Arial" w:cs="Arial"/>
          <w:sz w:val="22"/>
          <w:szCs w:val="22"/>
        </w:rPr>
      </w:pPr>
      <w:r w:rsidRPr="007078A1">
        <w:rPr>
          <w:rFonts w:ascii="Arial" w:hAnsi="Arial" w:cs="Arial"/>
          <w:sz w:val="22"/>
          <w:szCs w:val="22"/>
        </w:rPr>
        <w:t>İstanbul’da</w:t>
      </w:r>
      <w:r w:rsidR="00240D27" w:rsidRPr="007078A1">
        <w:rPr>
          <w:rFonts w:ascii="Arial" w:hAnsi="Arial" w:cs="Arial"/>
          <w:sz w:val="22"/>
          <w:szCs w:val="22"/>
        </w:rPr>
        <w:t xml:space="preserve"> her</w:t>
      </w:r>
      <w:r w:rsidR="00351637" w:rsidRPr="007078A1">
        <w:rPr>
          <w:rFonts w:ascii="Arial" w:hAnsi="Arial" w:cs="Arial"/>
          <w:sz w:val="22"/>
          <w:szCs w:val="22"/>
        </w:rPr>
        <w:t xml:space="preserve"> yüz bin kişiye </w:t>
      </w:r>
      <w:r w:rsidR="00044DDD" w:rsidRPr="007078A1">
        <w:rPr>
          <w:rFonts w:ascii="Arial" w:hAnsi="Arial" w:cs="Arial"/>
          <w:sz w:val="22"/>
          <w:szCs w:val="22"/>
        </w:rPr>
        <w:t>21,1</w:t>
      </w:r>
      <w:r w:rsidR="0046774D" w:rsidRPr="007078A1">
        <w:rPr>
          <w:rFonts w:ascii="Arial" w:hAnsi="Arial" w:cs="Arial"/>
          <w:sz w:val="22"/>
          <w:szCs w:val="22"/>
        </w:rPr>
        <w:t xml:space="preserve"> şube düşmek</w:t>
      </w:r>
      <w:r w:rsidR="00B30898" w:rsidRPr="007078A1">
        <w:rPr>
          <w:rFonts w:ascii="Arial" w:hAnsi="Arial" w:cs="Arial"/>
          <w:sz w:val="22"/>
          <w:szCs w:val="22"/>
        </w:rPr>
        <w:t xml:space="preserve">tedir. Bu sayı </w:t>
      </w:r>
      <w:r w:rsidR="0061150C" w:rsidRPr="007078A1">
        <w:rPr>
          <w:rFonts w:ascii="Arial" w:hAnsi="Arial" w:cs="Arial"/>
          <w:sz w:val="22"/>
          <w:szCs w:val="22"/>
        </w:rPr>
        <w:t>Ankara</w:t>
      </w:r>
      <w:r w:rsidR="004A0787" w:rsidRPr="007078A1">
        <w:rPr>
          <w:rFonts w:ascii="Arial" w:hAnsi="Arial" w:cs="Arial"/>
          <w:sz w:val="22"/>
          <w:szCs w:val="22"/>
        </w:rPr>
        <w:t xml:space="preserve"> </w:t>
      </w:r>
      <w:r w:rsidR="00044DDD" w:rsidRPr="007078A1">
        <w:rPr>
          <w:rFonts w:ascii="Arial" w:hAnsi="Arial" w:cs="Arial"/>
          <w:sz w:val="22"/>
          <w:szCs w:val="22"/>
        </w:rPr>
        <w:t>ve</w:t>
      </w:r>
      <w:r w:rsidR="00B30898" w:rsidRPr="007078A1">
        <w:rPr>
          <w:rFonts w:ascii="Arial" w:hAnsi="Arial" w:cs="Arial"/>
          <w:sz w:val="22"/>
          <w:szCs w:val="22"/>
        </w:rPr>
        <w:t xml:space="preserve"> </w:t>
      </w:r>
      <w:r w:rsidR="0061150C" w:rsidRPr="007078A1">
        <w:rPr>
          <w:rFonts w:ascii="Arial" w:hAnsi="Arial" w:cs="Arial"/>
          <w:sz w:val="22"/>
          <w:szCs w:val="22"/>
        </w:rPr>
        <w:t>Muğla</w:t>
      </w:r>
      <w:r w:rsidR="004A0787" w:rsidRPr="007078A1">
        <w:rPr>
          <w:rFonts w:ascii="Arial" w:hAnsi="Arial" w:cs="Arial"/>
          <w:sz w:val="22"/>
          <w:szCs w:val="22"/>
        </w:rPr>
        <w:t xml:space="preserve"> için </w:t>
      </w:r>
      <w:r w:rsidR="00044DDD" w:rsidRPr="007078A1">
        <w:rPr>
          <w:rFonts w:ascii="Arial" w:hAnsi="Arial" w:cs="Arial"/>
          <w:sz w:val="22"/>
          <w:szCs w:val="22"/>
        </w:rPr>
        <w:t>20,5’t</w:t>
      </w:r>
      <w:r w:rsidR="0061150C" w:rsidRPr="007078A1">
        <w:rPr>
          <w:rFonts w:ascii="Arial" w:hAnsi="Arial" w:cs="Arial"/>
          <w:sz w:val="22"/>
          <w:szCs w:val="22"/>
        </w:rPr>
        <w:t>i</w:t>
      </w:r>
      <w:r w:rsidR="00351637" w:rsidRPr="007078A1">
        <w:rPr>
          <w:rFonts w:ascii="Arial" w:hAnsi="Arial" w:cs="Arial"/>
          <w:sz w:val="22"/>
          <w:szCs w:val="22"/>
        </w:rPr>
        <w:t>r</w:t>
      </w:r>
      <w:r w:rsidR="0046774D" w:rsidRPr="007078A1">
        <w:rPr>
          <w:rFonts w:ascii="Arial" w:hAnsi="Arial" w:cs="Arial"/>
          <w:sz w:val="22"/>
          <w:szCs w:val="22"/>
        </w:rPr>
        <w:t>.</w:t>
      </w:r>
      <w:r w:rsidR="00351637" w:rsidRPr="007078A1">
        <w:rPr>
          <w:rFonts w:ascii="Arial" w:hAnsi="Arial" w:cs="Arial"/>
          <w:sz w:val="22"/>
          <w:szCs w:val="22"/>
        </w:rPr>
        <w:t xml:space="preserve"> Her yüz bin kişiye en az şubenin düştüğü </w:t>
      </w:r>
      <w:r w:rsidR="00044DDD" w:rsidRPr="007078A1">
        <w:rPr>
          <w:rFonts w:ascii="Arial" w:hAnsi="Arial" w:cs="Arial"/>
          <w:sz w:val="22"/>
          <w:szCs w:val="22"/>
        </w:rPr>
        <w:t>il 3,7</w:t>
      </w:r>
      <w:r w:rsidR="00351637" w:rsidRPr="007078A1">
        <w:rPr>
          <w:rFonts w:ascii="Arial" w:hAnsi="Arial" w:cs="Arial"/>
          <w:sz w:val="22"/>
          <w:szCs w:val="22"/>
        </w:rPr>
        <w:t xml:space="preserve"> ile</w:t>
      </w:r>
      <w:r w:rsidR="0046774D" w:rsidRPr="007078A1">
        <w:rPr>
          <w:rFonts w:ascii="Arial" w:hAnsi="Arial" w:cs="Arial"/>
          <w:sz w:val="22"/>
          <w:szCs w:val="22"/>
        </w:rPr>
        <w:t xml:space="preserve"> </w:t>
      </w:r>
      <w:r w:rsidR="003656B9" w:rsidRPr="007078A1">
        <w:rPr>
          <w:rFonts w:ascii="Arial" w:hAnsi="Arial" w:cs="Arial"/>
          <w:sz w:val="22"/>
          <w:szCs w:val="22"/>
        </w:rPr>
        <w:t>Muş’tur. Bu sayı</w:t>
      </w:r>
      <w:r w:rsidR="00BF4621" w:rsidRPr="007078A1">
        <w:rPr>
          <w:rFonts w:ascii="Arial" w:hAnsi="Arial" w:cs="Arial"/>
          <w:sz w:val="22"/>
          <w:szCs w:val="22"/>
        </w:rPr>
        <w:t xml:space="preserve"> </w:t>
      </w:r>
      <w:r w:rsidR="00044DDD" w:rsidRPr="007078A1">
        <w:rPr>
          <w:rFonts w:ascii="Arial" w:hAnsi="Arial" w:cs="Arial"/>
          <w:sz w:val="22"/>
          <w:szCs w:val="22"/>
        </w:rPr>
        <w:t>Van’da 4</w:t>
      </w:r>
      <w:r w:rsidR="004A0787" w:rsidRPr="007078A1">
        <w:rPr>
          <w:rFonts w:ascii="Arial" w:hAnsi="Arial" w:cs="Arial"/>
          <w:sz w:val="22"/>
          <w:szCs w:val="22"/>
        </w:rPr>
        <w:t xml:space="preserve"> </w:t>
      </w:r>
      <w:r w:rsidR="00351637" w:rsidRPr="007078A1">
        <w:rPr>
          <w:rFonts w:ascii="Arial" w:hAnsi="Arial" w:cs="Arial"/>
          <w:sz w:val="22"/>
          <w:szCs w:val="22"/>
        </w:rPr>
        <w:t xml:space="preserve"> ve </w:t>
      </w:r>
      <w:r w:rsidR="00044DDD" w:rsidRPr="007078A1">
        <w:rPr>
          <w:rFonts w:ascii="Arial" w:hAnsi="Arial" w:cs="Arial"/>
          <w:sz w:val="22"/>
          <w:szCs w:val="22"/>
        </w:rPr>
        <w:t>Şanlıurfa’da</w:t>
      </w:r>
      <w:r w:rsidRPr="007078A1">
        <w:rPr>
          <w:rFonts w:ascii="Arial" w:hAnsi="Arial" w:cs="Arial"/>
          <w:sz w:val="22"/>
          <w:szCs w:val="22"/>
        </w:rPr>
        <w:t xml:space="preserve"> ise </w:t>
      </w:r>
      <w:r w:rsidR="00044DDD" w:rsidRPr="007078A1">
        <w:rPr>
          <w:rFonts w:ascii="Arial" w:hAnsi="Arial" w:cs="Arial"/>
          <w:sz w:val="22"/>
          <w:szCs w:val="22"/>
        </w:rPr>
        <w:t>4,1</w:t>
      </w:r>
      <w:r w:rsidR="0046774D" w:rsidRPr="007078A1">
        <w:rPr>
          <w:rFonts w:ascii="Arial" w:hAnsi="Arial" w:cs="Arial"/>
          <w:sz w:val="22"/>
          <w:szCs w:val="22"/>
        </w:rPr>
        <w:t xml:space="preserve"> olmuştur.</w:t>
      </w:r>
      <w:r w:rsidR="008129F0" w:rsidRPr="007078A1">
        <w:rPr>
          <w:rFonts w:ascii="Arial" w:hAnsi="Arial" w:cs="Arial"/>
          <w:sz w:val="22"/>
          <w:szCs w:val="22"/>
        </w:rPr>
        <w:t xml:space="preserve"> (Ek Tablo 5</w:t>
      </w:r>
      <w:r w:rsidR="00775FD4" w:rsidRPr="007078A1">
        <w:rPr>
          <w:rFonts w:ascii="Arial" w:hAnsi="Arial" w:cs="Arial"/>
          <w:sz w:val="22"/>
          <w:szCs w:val="22"/>
        </w:rPr>
        <w:t>)</w:t>
      </w:r>
    </w:p>
    <w:p w:rsidR="00E81238" w:rsidRPr="007078A1" w:rsidRDefault="00E81238" w:rsidP="00FA365C">
      <w:pPr>
        <w:ind w:right="-599"/>
        <w:rPr>
          <w:rFonts w:ascii="Arial" w:hAnsi="Arial" w:cs="Arial"/>
          <w:b/>
          <w:sz w:val="22"/>
          <w:szCs w:val="22"/>
        </w:rPr>
      </w:pPr>
    </w:p>
    <w:p w:rsidR="00A06207" w:rsidRPr="007078A1" w:rsidRDefault="00351637" w:rsidP="00FA365C">
      <w:pPr>
        <w:ind w:right="-599"/>
        <w:jc w:val="center"/>
        <w:rPr>
          <w:rFonts w:ascii="Arial" w:hAnsi="Arial" w:cs="Arial"/>
          <w:b/>
          <w:sz w:val="22"/>
          <w:szCs w:val="22"/>
        </w:rPr>
      </w:pPr>
      <w:r w:rsidRPr="007078A1">
        <w:rPr>
          <w:rFonts w:ascii="Arial" w:hAnsi="Arial" w:cs="Arial"/>
          <w:b/>
          <w:sz w:val="22"/>
          <w:szCs w:val="22"/>
        </w:rPr>
        <w:t>Her Y</w:t>
      </w:r>
      <w:r w:rsidR="00F70944" w:rsidRPr="007078A1">
        <w:rPr>
          <w:rFonts w:ascii="Arial" w:hAnsi="Arial" w:cs="Arial"/>
          <w:b/>
          <w:sz w:val="22"/>
          <w:szCs w:val="22"/>
        </w:rPr>
        <w:t xml:space="preserve">üz </w:t>
      </w:r>
      <w:r w:rsidRPr="007078A1">
        <w:rPr>
          <w:rFonts w:ascii="Arial" w:hAnsi="Arial" w:cs="Arial"/>
          <w:b/>
          <w:sz w:val="22"/>
          <w:szCs w:val="22"/>
        </w:rPr>
        <w:t>B</w:t>
      </w:r>
      <w:r w:rsidR="00F70944" w:rsidRPr="007078A1">
        <w:rPr>
          <w:rFonts w:ascii="Arial" w:hAnsi="Arial" w:cs="Arial"/>
          <w:b/>
          <w:sz w:val="22"/>
          <w:szCs w:val="22"/>
        </w:rPr>
        <w:t xml:space="preserve">in </w:t>
      </w:r>
      <w:r w:rsidR="004B5F0D" w:rsidRPr="007078A1">
        <w:rPr>
          <w:rFonts w:ascii="Arial" w:hAnsi="Arial" w:cs="Arial"/>
          <w:b/>
          <w:sz w:val="22"/>
          <w:szCs w:val="22"/>
        </w:rPr>
        <w:t>Kişiye Düşen Şube</w:t>
      </w:r>
      <w:r w:rsidR="00A06207" w:rsidRPr="007078A1">
        <w:rPr>
          <w:rFonts w:ascii="Arial" w:hAnsi="Arial" w:cs="Arial"/>
          <w:b/>
          <w:sz w:val="22"/>
          <w:szCs w:val="22"/>
        </w:rPr>
        <w:t>* (Kişi)</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1843"/>
        <w:gridCol w:w="1701"/>
        <w:gridCol w:w="1701"/>
      </w:tblGrid>
      <w:tr w:rsidR="007078A1" w:rsidRPr="007078A1" w:rsidTr="00A30E83">
        <w:tc>
          <w:tcPr>
            <w:tcW w:w="3085" w:type="dxa"/>
          </w:tcPr>
          <w:p w:rsidR="00A30E83" w:rsidRPr="007078A1" w:rsidRDefault="00A30E83" w:rsidP="00FA365C">
            <w:pPr>
              <w:ind w:right="-599"/>
              <w:rPr>
                <w:rFonts w:ascii="Arial" w:hAnsi="Arial" w:cs="Arial"/>
                <w:sz w:val="22"/>
                <w:szCs w:val="22"/>
              </w:rPr>
            </w:pPr>
          </w:p>
        </w:tc>
        <w:tc>
          <w:tcPr>
            <w:tcW w:w="1843" w:type="dxa"/>
          </w:tcPr>
          <w:p w:rsidR="00A30E83" w:rsidRPr="007078A1" w:rsidRDefault="00A30E83" w:rsidP="00FA365C">
            <w:pPr>
              <w:ind w:right="-599"/>
              <w:jc w:val="center"/>
              <w:rPr>
                <w:rFonts w:ascii="Arial" w:hAnsi="Arial" w:cs="Arial"/>
                <w:sz w:val="22"/>
                <w:szCs w:val="22"/>
              </w:rPr>
            </w:pPr>
          </w:p>
        </w:tc>
        <w:tc>
          <w:tcPr>
            <w:tcW w:w="1701" w:type="dxa"/>
          </w:tcPr>
          <w:p w:rsidR="00A30E83" w:rsidRPr="007078A1" w:rsidRDefault="00A30E83" w:rsidP="00FA365C">
            <w:pPr>
              <w:ind w:right="-599"/>
              <w:jc w:val="center"/>
              <w:rPr>
                <w:rFonts w:ascii="Arial" w:hAnsi="Arial" w:cs="Arial"/>
                <w:sz w:val="22"/>
                <w:szCs w:val="22"/>
              </w:rPr>
            </w:pPr>
          </w:p>
        </w:tc>
        <w:tc>
          <w:tcPr>
            <w:tcW w:w="1701" w:type="dxa"/>
          </w:tcPr>
          <w:p w:rsidR="00A30E83" w:rsidRPr="007078A1" w:rsidRDefault="00A30E83" w:rsidP="00FA365C">
            <w:pPr>
              <w:ind w:right="-599"/>
              <w:jc w:val="center"/>
              <w:rPr>
                <w:rFonts w:ascii="Arial" w:hAnsi="Arial" w:cs="Arial"/>
                <w:sz w:val="22"/>
                <w:szCs w:val="22"/>
              </w:rPr>
            </w:pPr>
          </w:p>
        </w:tc>
      </w:tr>
      <w:tr w:rsidR="007078A1" w:rsidRPr="007078A1" w:rsidTr="00A30E83">
        <w:tc>
          <w:tcPr>
            <w:tcW w:w="3085" w:type="dxa"/>
            <w:tcBorders>
              <w:bottom w:val="single" w:sz="4" w:space="0" w:color="auto"/>
            </w:tcBorders>
          </w:tcPr>
          <w:p w:rsidR="00A30E83" w:rsidRPr="007078A1" w:rsidRDefault="00A30E83" w:rsidP="00FA365C">
            <w:pPr>
              <w:ind w:right="-599"/>
              <w:rPr>
                <w:rFonts w:ascii="Arial" w:hAnsi="Arial" w:cs="Arial"/>
                <w:sz w:val="22"/>
                <w:szCs w:val="22"/>
              </w:rPr>
            </w:pPr>
          </w:p>
        </w:tc>
        <w:tc>
          <w:tcPr>
            <w:tcW w:w="1843" w:type="dxa"/>
            <w:tcBorders>
              <w:bottom w:val="single" w:sz="4" w:space="0" w:color="auto"/>
            </w:tcBorders>
          </w:tcPr>
          <w:p w:rsidR="00A30E83" w:rsidRPr="007078A1" w:rsidRDefault="00AB4290" w:rsidP="00AB4290">
            <w:pPr>
              <w:ind w:right="-599"/>
              <w:jc w:val="center"/>
              <w:rPr>
                <w:rFonts w:ascii="Arial" w:hAnsi="Arial" w:cs="Arial"/>
                <w:b/>
                <w:sz w:val="22"/>
                <w:szCs w:val="22"/>
              </w:rPr>
            </w:pPr>
            <w:r w:rsidRPr="007078A1">
              <w:rPr>
                <w:rFonts w:ascii="Arial" w:hAnsi="Arial" w:cs="Arial"/>
                <w:b/>
                <w:sz w:val="22"/>
                <w:szCs w:val="22"/>
              </w:rPr>
              <w:t>2010</w:t>
            </w:r>
          </w:p>
        </w:tc>
        <w:tc>
          <w:tcPr>
            <w:tcW w:w="1701" w:type="dxa"/>
            <w:tcBorders>
              <w:bottom w:val="single" w:sz="4" w:space="0" w:color="auto"/>
            </w:tcBorders>
          </w:tcPr>
          <w:p w:rsidR="00A30E83" w:rsidRPr="007078A1" w:rsidRDefault="00AB4290" w:rsidP="00AB4290">
            <w:pPr>
              <w:ind w:right="-599"/>
              <w:rPr>
                <w:rFonts w:ascii="Arial" w:hAnsi="Arial" w:cs="Arial"/>
                <w:b/>
                <w:sz w:val="22"/>
                <w:szCs w:val="22"/>
              </w:rPr>
            </w:pPr>
            <w:r w:rsidRPr="007078A1">
              <w:rPr>
                <w:rFonts w:ascii="Arial" w:hAnsi="Arial" w:cs="Arial"/>
                <w:b/>
                <w:sz w:val="22"/>
                <w:szCs w:val="22"/>
              </w:rPr>
              <w:t xml:space="preserve">             </w:t>
            </w:r>
            <w:r w:rsidR="00A30E83" w:rsidRPr="007078A1">
              <w:rPr>
                <w:rFonts w:ascii="Arial" w:hAnsi="Arial" w:cs="Arial"/>
                <w:b/>
                <w:sz w:val="22"/>
                <w:szCs w:val="22"/>
              </w:rPr>
              <w:t>201</w:t>
            </w:r>
            <w:r w:rsidR="00044DDD" w:rsidRPr="007078A1">
              <w:rPr>
                <w:rFonts w:ascii="Arial" w:hAnsi="Arial" w:cs="Arial"/>
                <w:b/>
                <w:sz w:val="22"/>
                <w:szCs w:val="22"/>
              </w:rPr>
              <w:t>5</w:t>
            </w:r>
          </w:p>
        </w:tc>
        <w:tc>
          <w:tcPr>
            <w:tcW w:w="1701" w:type="dxa"/>
            <w:tcBorders>
              <w:bottom w:val="single" w:sz="4" w:space="0" w:color="auto"/>
            </w:tcBorders>
          </w:tcPr>
          <w:p w:rsidR="00A30E83" w:rsidRPr="007078A1" w:rsidRDefault="00A30E83" w:rsidP="00B472FB">
            <w:pPr>
              <w:ind w:right="-599"/>
              <w:rPr>
                <w:rFonts w:ascii="Arial" w:hAnsi="Arial" w:cs="Arial"/>
                <w:b/>
                <w:sz w:val="22"/>
                <w:szCs w:val="22"/>
              </w:rPr>
            </w:pPr>
            <w:r w:rsidRPr="007078A1">
              <w:rPr>
                <w:rFonts w:ascii="Arial" w:hAnsi="Arial" w:cs="Arial"/>
                <w:b/>
                <w:sz w:val="22"/>
                <w:szCs w:val="22"/>
              </w:rPr>
              <w:t xml:space="preserve">    Yüzde Değ.</w:t>
            </w:r>
          </w:p>
        </w:tc>
      </w:tr>
      <w:tr w:rsidR="007078A1" w:rsidRPr="007078A1" w:rsidTr="00A30E83">
        <w:tc>
          <w:tcPr>
            <w:tcW w:w="3085" w:type="dxa"/>
            <w:tcBorders>
              <w:top w:val="single" w:sz="4" w:space="0" w:color="auto"/>
            </w:tcBorders>
          </w:tcPr>
          <w:p w:rsidR="00A30E83" w:rsidRPr="007078A1" w:rsidRDefault="00A30E83" w:rsidP="00FA365C">
            <w:pPr>
              <w:ind w:right="-599"/>
              <w:rPr>
                <w:rFonts w:ascii="Arial" w:hAnsi="Arial" w:cs="Arial"/>
                <w:sz w:val="22"/>
                <w:szCs w:val="22"/>
              </w:rPr>
            </w:pPr>
            <w:r w:rsidRPr="007078A1">
              <w:rPr>
                <w:rFonts w:ascii="Arial" w:hAnsi="Arial" w:cs="Arial"/>
                <w:sz w:val="22"/>
                <w:szCs w:val="22"/>
              </w:rPr>
              <w:t>İstanbul</w:t>
            </w:r>
          </w:p>
        </w:tc>
        <w:tc>
          <w:tcPr>
            <w:tcW w:w="1843" w:type="dxa"/>
            <w:tcBorders>
              <w:top w:val="single" w:sz="4" w:space="0" w:color="auto"/>
            </w:tcBorders>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21,8</w:t>
            </w:r>
          </w:p>
        </w:tc>
        <w:tc>
          <w:tcPr>
            <w:tcW w:w="1701" w:type="dxa"/>
            <w:tcBorders>
              <w:top w:val="single" w:sz="4" w:space="0" w:color="auto"/>
            </w:tcBorders>
            <w:vAlign w:val="bottom"/>
          </w:tcPr>
          <w:p w:rsidR="00A30E83" w:rsidRPr="007078A1" w:rsidRDefault="00E12E0C" w:rsidP="004B5F0D">
            <w:pPr>
              <w:ind w:right="-599"/>
              <w:jc w:val="center"/>
              <w:rPr>
                <w:rFonts w:ascii="Arial" w:hAnsi="Arial" w:cs="Arial"/>
                <w:sz w:val="22"/>
                <w:szCs w:val="22"/>
              </w:rPr>
            </w:pPr>
            <w:r w:rsidRPr="007078A1">
              <w:rPr>
                <w:rFonts w:ascii="Arial" w:hAnsi="Arial" w:cs="Arial"/>
                <w:sz w:val="22"/>
                <w:szCs w:val="22"/>
              </w:rPr>
              <w:t>21</w:t>
            </w:r>
            <w:r w:rsidR="00A30E83" w:rsidRPr="007078A1">
              <w:rPr>
                <w:rFonts w:ascii="Arial" w:hAnsi="Arial" w:cs="Arial"/>
                <w:sz w:val="22"/>
                <w:szCs w:val="22"/>
              </w:rPr>
              <w:t>,</w:t>
            </w:r>
            <w:r w:rsidR="00044DDD" w:rsidRPr="007078A1">
              <w:rPr>
                <w:rFonts w:ascii="Arial" w:hAnsi="Arial" w:cs="Arial"/>
                <w:sz w:val="22"/>
                <w:szCs w:val="22"/>
              </w:rPr>
              <w:t>1</w:t>
            </w:r>
          </w:p>
        </w:tc>
        <w:tc>
          <w:tcPr>
            <w:tcW w:w="1701" w:type="dxa"/>
            <w:tcBorders>
              <w:top w:val="single" w:sz="4" w:space="0" w:color="auto"/>
            </w:tcBorders>
            <w:vAlign w:val="bottom"/>
          </w:tcPr>
          <w:p w:rsidR="00A30E83" w:rsidRPr="007078A1" w:rsidRDefault="00D37E58" w:rsidP="00A30E83">
            <w:pPr>
              <w:jc w:val="center"/>
              <w:rPr>
                <w:rFonts w:ascii="Arial" w:hAnsi="Arial" w:cs="Arial"/>
                <w:sz w:val="22"/>
                <w:szCs w:val="22"/>
              </w:rPr>
            </w:pPr>
            <w:r w:rsidRPr="007078A1">
              <w:rPr>
                <w:rFonts w:ascii="Arial" w:hAnsi="Arial" w:cs="Arial"/>
                <w:sz w:val="22"/>
                <w:szCs w:val="22"/>
              </w:rPr>
              <w:t xml:space="preserve"> </w:t>
            </w:r>
            <w:r w:rsidR="00044DDD" w:rsidRPr="007078A1">
              <w:rPr>
                <w:rFonts w:ascii="Arial" w:hAnsi="Arial" w:cs="Arial"/>
                <w:sz w:val="22"/>
                <w:szCs w:val="22"/>
              </w:rPr>
              <w:t>-</w:t>
            </w:r>
            <w:r w:rsidR="00403513" w:rsidRPr="007078A1">
              <w:rPr>
                <w:rFonts w:ascii="Arial" w:hAnsi="Arial" w:cs="Arial"/>
                <w:sz w:val="22"/>
                <w:szCs w:val="22"/>
              </w:rPr>
              <w:t>3</w:t>
            </w:r>
          </w:p>
        </w:tc>
      </w:tr>
      <w:tr w:rsidR="007078A1" w:rsidRPr="007078A1" w:rsidTr="00A30E83">
        <w:tc>
          <w:tcPr>
            <w:tcW w:w="3085" w:type="dxa"/>
          </w:tcPr>
          <w:p w:rsidR="00A30E83" w:rsidRPr="007078A1" w:rsidRDefault="00E12E0C" w:rsidP="00FA365C">
            <w:pPr>
              <w:ind w:right="-599"/>
              <w:rPr>
                <w:rFonts w:ascii="Arial" w:hAnsi="Arial" w:cs="Arial"/>
                <w:sz w:val="22"/>
                <w:szCs w:val="22"/>
              </w:rPr>
            </w:pPr>
            <w:r w:rsidRPr="007078A1">
              <w:rPr>
                <w:rFonts w:ascii="Arial" w:hAnsi="Arial" w:cs="Arial"/>
                <w:sz w:val="22"/>
                <w:szCs w:val="22"/>
              </w:rPr>
              <w:t>Ankara</w:t>
            </w:r>
          </w:p>
        </w:tc>
        <w:tc>
          <w:tcPr>
            <w:tcW w:w="1843" w:type="dxa"/>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21</w:t>
            </w:r>
            <w:r w:rsidR="00A30E83" w:rsidRPr="007078A1">
              <w:rPr>
                <w:rFonts w:ascii="Arial" w:hAnsi="Arial" w:cs="Arial"/>
                <w:sz w:val="22"/>
                <w:szCs w:val="22"/>
              </w:rPr>
              <w:t>,3</w:t>
            </w:r>
          </w:p>
        </w:tc>
        <w:tc>
          <w:tcPr>
            <w:tcW w:w="1701" w:type="dxa"/>
            <w:vAlign w:val="bottom"/>
          </w:tcPr>
          <w:p w:rsidR="00A30E83" w:rsidRPr="007078A1" w:rsidRDefault="00A30E83" w:rsidP="004B5F0D">
            <w:pPr>
              <w:ind w:right="-599"/>
              <w:jc w:val="center"/>
              <w:rPr>
                <w:rFonts w:ascii="Arial" w:hAnsi="Arial" w:cs="Arial"/>
                <w:sz w:val="22"/>
                <w:szCs w:val="22"/>
              </w:rPr>
            </w:pPr>
            <w:r w:rsidRPr="007078A1">
              <w:rPr>
                <w:rFonts w:ascii="Arial" w:hAnsi="Arial" w:cs="Arial"/>
                <w:sz w:val="22"/>
                <w:szCs w:val="22"/>
              </w:rPr>
              <w:t>2</w:t>
            </w:r>
            <w:r w:rsidR="00044DDD" w:rsidRPr="007078A1">
              <w:rPr>
                <w:rFonts w:ascii="Arial" w:hAnsi="Arial" w:cs="Arial"/>
                <w:sz w:val="22"/>
                <w:szCs w:val="22"/>
              </w:rPr>
              <w:t>0,5</w:t>
            </w:r>
          </w:p>
        </w:tc>
        <w:tc>
          <w:tcPr>
            <w:tcW w:w="1701" w:type="dxa"/>
            <w:vAlign w:val="bottom"/>
          </w:tcPr>
          <w:p w:rsidR="00A30E83" w:rsidRPr="007078A1" w:rsidRDefault="00044DDD" w:rsidP="00A30E83">
            <w:pPr>
              <w:jc w:val="center"/>
              <w:rPr>
                <w:rFonts w:ascii="Arial" w:hAnsi="Arial" w:cs="Arial"/>
                <w:sz w:val="22"/>
                <w:szCs w:val="22"/>
              </w:rPr>
            </w:pPr>
            <w:r w:rsidRPr="007078A1">
              <w:rPr>
                <w:rFonts w:ascii="Arial" w:hAnsi="Arial" w:cs="Arial"/>
                <w:sz w:val="22"/>
                <w:szCs w:val="22"/>
              </w:rPr>
              <w:t>-</w:t>
            </w:r>
            <w:r w:rsidR="00403513" w:rsidRPr="007078A1">
              <w:rPr>
                <w:rFonts w:ascii="Arial" w:hAnsi="Arial" w:cs="Arial"/>
                <w:sz w:val="22"/>
                <w:szCs w:val="22"/>
              </w:rPr>
              <w:t>4</w:t>
            </w:r>
          </w:p>
        </w:tc>
      </w:tr>
      <w:tr w:rsidR="007078A1" w:rsidRPr="007078A1" w:rsidTr="00A30E83">
        <w:tc>
          <w:tcPr>
            <w:tcW w:w="3085" w:type="dxa"/>
          </w:tcPr>
          <w:p w:rsidR="00A30E83" w:rsidRPr="007078A1" w:rsidRDefault="00E12E0C" w:rsidP="00FA365C">
            <w:pPr>
              <w:ind w:right="-599"/>
              <w:rPr>
                <w:rFonts w:ascii="Arial" w:hAnsi="Arial" w:cs="Arial"/>
                <w:sz w:val="22"/>
                <w:szCs w:val="22"/>
              </w:rPr>
            </w:pPr>
            <w:r w:rsidRPr="007078A1">
              <w:rPr>
                <w:rFonts w:ascii="Arial" w:hAnsi="Arial" w:cs="Arial"/>
                <w:sz w:val="22"/>
                <w:szCs w:val="22"/>
              </w:rPr>
              <w:t>Muğla</w:t>
            </w:r>
          </w:p>
        </w:tc>
        <w:tc>
          <w:tcPr>
            <w:tcW w:w="1843" w:type="dxa"/>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21,2</w:t>
            </w:r>
          </w:p>
        </w:tc>
        <w:tc>
          <w:tcPr>
            <w:tcW w:w="1701" w:type="dxa"/>
            <w:vAlign w:val="bottom"/>
          </w:tcPr>
          <w:p w:rsidR="00A30E83" w:rsidRPr="007078A1" w:rsidRDefault="00A30E83" w:rsidP="004B5F0D">
            <w:pPr>
              <w:ind w:right="-599"/>
              <w:jc w:val="center"/>
              <w:rPr>
                <w:rFonts w:ascii="Arial" w:hAnsi="Arial" w:cs="Arial"/>
                <w:sz w:val="22"/>
                <w:szCs w:val="22"/>
              </w:rPr>
            </w:pPr>
            <w:r w:rsidRPr="007078A1">
              <w:rPr>
                <w:rFonts w:ascii="Arial" w:hAnsi="Arial" w:cs="Arial"/>
                <w:sz w:val="22"/>
                <w:szCs w:val="22"/>
              </w:rPr>
              <w:t>2</w:t>
            </w:r>
            <w:r w:rsidR="00044DDD" w:rsidRPr="007078A1">
              <w:rPr>
                <w:rFonts w:ascii="Arial" w:hAnsi="Arial" w:cs="Arial"/>
                <w:sz w:val="22"/>
                <w:szCs w:val="22"/>
              </w:rPr>
              <w:t>0,5</w:t>
            </w:r>
          </w:p>
        </w:tc>
        <w:tc>
          <w:tcPr>
            <w:tcW w:w="1701" w:type="dxa"/>
            <w:vAlign w:val="bottom"/>
          </w:tcPr>
          <w:p w:rsidR="00A30E83" w:rsidRPr="007078A1" w:rsidRDefault="00D37E58" w:rsidP="00A30E83">
            <w:pPr>
              <w:jc w:val="center"/>
              <w:rPr>
                <w:rFonts w:ascii="Arial" w:hAnsi="Arial" w:cs="Arial"/>
                <w:sz w:val="22"/>
                <w:szCs w:val="22"/>
              </w:rPr>
            </w:pPr>
            <w:r w:rsidRPr="007078A1">
              <w:rPr>
                <w:rFonts w:ascii="Arial" w:hAnsi="Arial" w:cs="Arial"/>
                <w:sz w:val="22"/>
                <w:szCs w:val="22"/>
              </w:rPr>
              <w:t xml:space="preserve"> </w:t>
            </w:r>
            <w:r w:rsidR="00403513" w:rsidRPr="007078A1">
              <w:rPr>
                <w:rFonts w:ascii="Arial" w:hAnsi="Arial" w:cs="Arial"/>
                <w:sz w:val="22"/>
                <w:szCs w:val="22"/>
              </w:rPr>
              <w:t>-3</w:t>
            </w:r>
          </w:p>
        </w:tc>
      </w:tr>
      <w:tr w:rsidR="007078A1" w:rsidRPr="007078A1" w:rsidTr="00A30E83">
        <w:tc>
          <w:tcPr>
            <w:tcW w:w="3085" w:type="dxa"/>
          </w:tcPr>
          <w:p w:rsidR="00A30E83" w:rsidRPr="007078A1" w:rsidRDefault="00A30E83" w:rsidP="00FA365C">
            <w:pPr>
              <w:ind w:right="-599"/>
              <w:rPr>
                <w:rFonts w:ascii="Arial" w:hAnsi="Arial" w:cs="Arial"/>
                <w:b/>
                <w:sz w:val="22"/>
                <w:szCs w:val="22"/>
              </w:rPr>
            </w:pPr>
            <w:r w:rsidRPr="007078A1">
              <w:rPr>
                <w:rFonts w:ascii="Arial" w:hAnsi="Arial" w:cs="Arial"/>
                <w:b/>
                <w:sz w:val="22"/>
                <w:szCs w:val="22"/>
              </w:rPr>
              <w:t>Türkiye ortalaması</w:t>
            </w:r>
          </w:p>
        </w:tc>
        <w:tc>
          <w:tcPr>
            <w:tcW w:w="1843" w:type="dxa"/>
            <w:vAlign w:val="bottom"/>
          </w:tcPr>
          <w:p w:rsidR="00A30E83" w:rsidRPr="007078A1" w:rsidRDefault="00A30E83" w:rsidP="00AB4290">
            <w:pPr>
              <w:ind w:right="-599"/>
              <w:jc w:val="center"/>
              <w:rPr>
                <w:rFonts w:ascii="Arial" w:hAnsi="Arial" w:cs="Arial"/>
                <w:b/>
                <w:sz w:val="22"/>
                <w:szCs w:val="22"/>
              </w:rPr>
            </w:pPr>
            <w:r w:rsidRPr="007078A1">
              <w:rPr>
                <w:rFonts w:ascii="Arial" w:hAnsi="Arial" w:cs="Arial"/>
                <w:b/>
                <w:sz w:val="22"/>
                <w:szCs w:val="22"/>
              </w:rPr>
              <w:t>12,4</w:t>
            </w:r>
          </w:p>
        </w:tc>
        <w:tc>
          <w:tcPr>
            <w:tcW w:w="1701" w:type="dxa"/>
            <w:vAlign w:val="bottom"/>
          </w:tcPr>
          <w:p w:rsidR="00A30E83" w:rsidRPr="007078A1" w:rsidRDefault="00A30E83" w:rsidP="004B5F0D">
            <w:pPr>
              <w:ind w:right="-599"/>
              <w:jc w:val="center"/>
              <w:rPr>
                <w:rFonts w:ascii="Arial" w:hAnsi="Arial" w:cs="Arial"/>
                <w:b/>
                <w:sz w:val="22"/>
                <w:szCs w:val="22"/>
              </w:rPr>
            </w:pPr>
            <w:r w:rsidRPr="007078A1">
              <w:rPr>
                <w:rFonts w:ascii="Arial" w:hAnsi="Arial" w:cs="Arial"/>
                <w:b/>
                <w:sz w:val="22"/>
                <w:szCs w:val="22"/>
              </w:rPr>
              <w:t>14,</w:t>
            </w:r>
            <w:r w:rsidR="00044DDD" w:rsidRPr="007078A1">
              <w:rPr>
                <w:rFonts w:ascii="Arial" w:hAnsi="Arial" w:cs="Arial"/>
                <w:b/>
                <w:sz w:val="22"/>
                <w:szCs w:val="22"/>
              </w:rPr>
              <w:t>1</w:t>
            </w:r>
          </w:p>
        </w:tc>
        <w:tc>
          <w:tcPr>
            <w:tcW w:w="1701" w:type="dxa"/>
          </w:tcPr>
          <w:p w:rsidR="00A30E83" w:rsidRPr="007078A1" w:rsidRDefault="00A30E83" w:rsidP="00A30E83">
            <w:pPr>
              <w:ind w:right="-599"/>
              <w:rPr>
                <w:rFonts w:ascii="Arial" w:hAnsi="Arial" w:cs="Arial"/>
                <w:b/>
                <w:sz w:val="22"/>
                <w:szCs w:val="22"/>
              </w:rPr>
            </w:pPr>
            <w:r w:rsidRPr="007078A1">
              <w:rPr>
                <w:rFonts w:ascii="Arial" w:hAnsi="Arial" w:cs="Arial"/>
                <w:b/>
                <w:sz w:val="22"/>
                <w:szCs w:val="22"/>
              </w:rPr>
              <w:t xml:space="preserve">        </w:t>
            </w:r>
            <w:r w:rsidR="00133524" w:rsidRPr="007078A1">
              <w:rPr>
                <w:rFonts w:ascii="Arial" w:hAnsi="Arial" w:cs="Arial"/>
                <w:b/>
                <w:sz w:val="22"/>
                <w:szCs w:val="22"/>
              </w:rPr>
              <w:t xml:space="preserve">  </w:t>
            </w:r>
            <w:r w:rsidRPr="007078A1">
              <w:rPr>
                <w:rFonts w:ascii="Arial" w:hAnsi="Arial" w:cs="Arial"/>
                <w:b/>
                <w:sz w:val="22"/>
                <w:szCs w:val="22"/>
              </w:rPr>
              <w:t>1</w:t>
            </w:r>
            <w:r w:rsidR="00403513" w:rsidRPr="007078A1">
              <w:rPr>
                <w:rFonts w:ascii="Arial" w:hAnsi="Arial" w:cs="Arial"/>
                <w:b/>
                <w:sz w:val="22"/>
                <w:szCs w:val="22"/>
              </w:rPr>
              <w:t>4</w:t>
            </w:r>
          </w:p>
        </w:tc>
      </w:tr>
      <w:tr w:rsidR="007078A1" w:rsidRPr="007078A1" w:rsidTr="008425F5">
        <w:tc>
          <w:tcPr>
            <w:tcW w:w="3085" w:type="dxa"/>
          </w:tcPr>
          <w:p w:rsidR="00A30E83" w:rsidRPr="007078A1" w:rsidRDefault="00044DDD" w:rsidP="00FA365C">
            <w:pPr>
              <w:ind w:right="-599"/>
              <w:rPr>
                <w:rFonts w:ascii="Arial" w:hAnsi="Arial" w:cs="Arial"/>
                <w:sz w:val="22"/>
                <w:szCs w:val="22"/>
              </w:rPr>
            </w:pPr>
            <w:r w:rsidRPr="007078A1">
              <w:rPr>
                <w:rFonts w:ascii="Arial" w:hAnsi="Arial" w:cs="Arial"/>
                <w:sz w:val="22"/>
                <w:szCs w:val="22"/>
              </w:rPr>
              <w:t>Şanlıurfa</w:t>
            </w:r>
          </w:p>
        </w:tc>
        <w:tc>
          <w:tcPr>
            <w:tcW w:w="1843" w:type="dxa"/>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 xml:space="preserve">  </w:t>
            </w:r>
            <w:r w:rsidR="00995D1E" w:rsidRPr="007078A1">
              <w:rPr>
                <w:rFonts w:ascii="Arial" w:hAnsi="Arial" w:cs="Arial"/>
                <w:sz w:val="22"/>
                <w:szCs w:val="22"/>
              </w:rPr>
              <w:t>3</w:t>
            </w:r>
            <w:r w:rsidR="00A30E83" w:rsidRPr="007078A1">
              <w:rPr>
                <w:rFonts w:ascii="Arial" w:hAnsi="Arial" w:cs="Arial"/>
                <w:sz w:val="22"/>
                <w:szCs w:val="22"/>
              </w:rPr>
              <w:t>,</w:t>
            </w:r>
            <w:r w:rsidR="00044DDD" w:rsidRPr="007078A1">
              <w:rPr>
                <w:rFonts w:ascii="Arial" w:hAnsi="Arial" w:cs="Arial"/>
                <w:sz w:val="22"/>
                <w:szCs w:val="22"/>
              </w:rPr>
              <w:t>2</w:t>
            </w:r>
          </w:p>
        </w:tc>
        <w:tc>
          <w:tcPr>
            <w:tcW w:w="1701" w:type="dxa"/>
            <w:vAlign w:val="bottom"/>
          </w:tcPr>
          <w:p w:rsidR="00A30E83" w:rsidRPr="007078A1" w:rsidRDefault="00D37E58" w:rsidP="004B5F0D">
            <w:pPr>
              <w:ind w:right="-599"/>
              <w:jc w:val="center"/>
              <w:rPr>
                <w:rFonts w:ascii="Arial" w:hAnsi="Arial" w:cs="Arial"/>
                <w:sz w:val="22"/>
                <w:szCs w:val="22"/>
              </w:rPr>
            </w:pPr>
            <w:r w:rsidRPr="007078A1">
              <w:rPr>
                <w:rFonts w:ascii="Arial" w:hAnsi="Arial" w:cs="Arial"/>
                <w:sz w:val="22"/>
                <w:szCs w:val="22"/>
              </w:rPr>
              <w:t xml:space="preserve"> </w:t>
            </w:r>
            <w:r w:rsidR="00A30E83" w:rsidRPr="007078A1">
              <w:rPr>
                <w:rFonts w:ascii="Arial" w:hAnsi="Arial" w:cs="Arial"/>
                <w:sz w:val="22"/>
                <w:szCs w:val="22"/>
              </w:rPr>
              <w:t>4,</w:t>
            </w:r>
            <w:r w:rsidR="00044DDD" w:rsidRPr="007078A1">
              <w:rPr>
                <w:rFonts w:ascii="Arial" w:hAnsi="Arial" w:cs="Arial"/>
                <w:sz w:val="22"/>
                <w:szCs w:val="22"/>
              </w:rPr>
              <w:t>1</w:t>
            </w:r>
          </w:p>
        </w:tc>
        <w:tc>
          <w:tcPr>
            <w:tcW w:w="1701" w:type="dxa"/>
            <w:vAlign w:val="bottom"/>
          </w:tcPr>
          <w:p w:rsidR="00A30E83" w:rsidRPr="007078A1" w:rsidRDefault="00403513" w:rsidP="00133524">
            <w:pPr>
              <w:jc w:val="center"/>
              <w:rPr>
                <w:rFonts w:ascii="Arial" w:hAnsi="Arial" w:cs="Arial"/>
                <w:sz w:val="22"/>
                <w:szCs w:val="22"/>
              </w:rPr>
            </w:pPr>
            <w:r w:rsidRPr="007078A1">
              <w:rPr>
                <w:rFonts w:ascii="Arial" w:hAnsi="Arial" w:cs="Arial"/>
                <w:sz w:val="22"/>
                <w:szCs w:val="22"/>
              </w:rPr>
              <w:t>28</w:t>
            </w:r>
          </w:p>
        </w:tc>
      </w:tr>
      <w:tr w:rsidR="007078A1" w:rsidRPr="007078A1" w:rsidTr="008425F5">
        <w:tc>
          <w:tcPr>
            <w:tcW w:w="3085" w:type="dxa"/>
          </w:tcPr>
          <w:p w:rsidR="00A30E83" w:rsidRPr="007078A1" w:rsidRDefault="006717FA" w:rsidP="00FA365C">
            <w:pPr>
              <w:ind w:right="-599"/>
              <w:rPr>
                <w:rFonts w:ascii="Arial" w:hAnsi="Arial" w:cs="Arial"/>
                <w:sz w:val="22"/>
                <w:szCs w:val="22"/>
              </w:rPr>
            </w:pPr>
            <w:r w:rsidRPr="007078A1">
              <w:rPr>
                <w:rFonts w:ascii="Arial" w:hAnsi="Arial" w:cs="Arial"/>
                <w:sz w:val="22"/>
                <w:szCs w:val="22"/>
              </w:rPr>
              <w:t>V</w:t>
            </w:r>
            <w:r w:rsidR="00044DDD" w:rsidRPr="007078A1">
              <w:rPr>
                <w:rFonts w:ascii="Arial" w:hAnsi="Arial" w:cs="Arial"/>
                <w:sz w:val="22"/>
                <w:szCs w:val="22"/>
              </w:rPr>
              <w:t>an</w:t>
            </w:r>
          </w:p>
        </w:tc>
        <w:tc>
          <w:tcPr>
            <w:tcW w:w="1843" w:type="dxa"/>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 xml:space="preserve">  </w:t>
            </w:r>
            <w:r w:rsidR="00995D1E" w:rsidRPr="007078A1">
              <w:rPr>
                <w:rFonts w:ascii="Arial" w:hAnsi="Arial" w:cs="Arial"/>
                <w:sz w:val="22"/>
                <w:szCs w:val="22"/>
              </w:rPr>
              <w:t>3</w:t>
            </w:r>
            <w:r w:rsidR="00A30E83" w:rsidRPr="007078A1">
              <w:rPr>
                <w:rFonts w:ascii="Arial" w:hAnsi="Arial" w:cs="Arial"/>
                <w:sz w:val="22"/>
                <w:szCs w:val="22"/>
              </w:rPr>
              <w:t>,</w:t>
            </w:r>
            <w:r w:rsidR="00044DDD" w:rsidRPr="007078A1">
              <w:rPr>
                <w:rFonts w:ascii="Arial" w:hAnsi="Arial" w:cs="Arial"/>
                <w:sz w:val="22"/>
                <w:szCs w:val="22"/>
              </w:rPr>
              <w:t>1</w:t>
            </w:r>
          </w:p>
        </w:tc>
        <w:tc>
          <w:tcPr>
            <w:tcW w:w="1701" w:type="dxa"/>
            <w:vAlign w:val="bottom"/>
          </w:tcPr>
          <w:p w:rsidR="00A30E83" w:rsidRPr="007078A1" w:rsidRDefault="00D37E58" w:rsidP="004B5F0D">
            <w:pPr>
              <w:ind w:right="-599"/>
              <w:jc w:val="center"/>
              <w:rPr>
                <w:rFonts w:ascii="Arial" w:hAnsi="Arial" w:cs="Arial"/>
                <w:sz w:val="22"/>
                <w:szCs w:val="22"/>
              </w:rPr>
            </w:pPr>
            <w:r w:rsidRPr="007078A1">
              <w:rPr>
                <w:rFonts w:ascii="Arial" w:hAnsi="Arial" w:cs="Arial"/>
                <w:sz w:val="22"/>
                <w:szCs w:val="22"/>
              </w:rPr>
              <w:t xml:space="preserve"> </w:t>
            </w:r>
            <w:r w:rsidR="00A30E83" w:rsidRPr="007078A1">
              <w:rPr>
                <w:rFonts w:ascii="Arial" w:hAnsi="Arial" w:cs="Arial"/>
                <w:sz w:val="22"/>
                <w:szCs w:val="22"/>
              </w:rPr>
              <w:t>4,</w:t>
            </w:r>
            <w:r w:rsidR="00044DDD" w:rsidRPr="007078A1">
              <w:rPr>
                <w:rFonts w:ascii="Arial" w:hAnsi="Arial" w:cs="Arial"/>
                <w:sz w:val="22"/>
                <w:szCs w:val="22"/>
              </w:rPr>
              <w:t>0</w:t>
            </w:r>
          </w:p>
        </w:tc>
        <w:tc>
          <w:tcPr>
            <w:tcW w:w="1701" w:type="dxa"/>
            <w:vAlign w:val="bottom"/>
          </w:tcPr>
          <w:p w:rsidR="00A30E83" w:rsidRPr="007078A1" w:rsidRDefault="00403513" w:rsidP="00133524">
            <w:pPr>
              <w:jc w:val="center"/>
              <w:rPr>
                <w:rFonts w:ascii="Arial" w:hAnsi="Arial" w:cs="Arial"/>
                <w:sz w:val="22"/>
                <w:szCs w:val="22"/>
              </w:rPr>
            </w:pPr>
            <w:r w:rsidRPr="007078A1">
              <w:rPr>
                <w:rFonts w:ascii="Arial" w:hAnsi="Arial" w:cs="Arial"/>
                <w:sz w:val="22"/>
                <w:szCs w:val="22"/>
              </w:rPr>
              <w:t>29</w:t>
            </w:r>
          </w:p>
        </w:tc>
      </w:tr>
      <w:tr w:rsidR="007078A1" w:rsidRPr="007078A1" w:rsidTr="008425F5">
        <w:tc>
          <w:tcPr>
            <w:tcW w:w="3085" w:type="dxa"/>
            <w:tcBorders>
              <w:bottom w:val="single" w:sz="4" w:space="0" w:color="auto"/>
            </w:tcBorders>
          </w:tcPr>
          <w:p w:rsidR="00A30E83" w:rsidRPr="007078A1" w:rsidRDefault="00A30E83" w:rsidP="00FA365C">
            <w:pPr>
              <w:ind w:right="-599"/>
              <w:rPr>
                <w:rFonts w:ascii="Arial" w:hAnsi="Arial" w:cs="Arial"/>
                <w:sz w:val="22"/>
                <w:szCs w:val="22"/>
              </w:rPr>
            </w:pPr>
            <w:r w:rsidRPr="007078A1">
              <w:rPr>
                <w:rFonts w:ascii="Arial" w:hAnsi="Arial" w:cs="Arial"/>
                <w:sz w:val="22"/>
                <w:szCs w:val="22"/>
              </w:rPr>
              <w:t>Muş</w:t>
            </w:r>
          </w:p>
        </w:tc>
        <w:tc>
          <w:tcPr>
            <w:tcW w:w="1843" w:type="dxa"/>
            <w:tcBorders>
              <w:bottom w:val="single" w:sz="4" w:space="0" w:color="auto"/>
            </w:tcBorders>
            <w:vAlign w:val="bottom"/>
          </w:tcPr>
          <w:p w:rsidR="00A30E83" w:rsidRPr="007078A1" w:rsidRDefault="00AB4290" w:rsidP="00AB4290">
            <w:pPr>
              <w:ind w:right="-599"/>
              <w:jc w:val="center"/>
              <w:rPr>
                <w:rFonts w:ascii="Arial" w:hAnsi="Arial" w:cs="Arial"/>
                <w:sz w:val="22"/>
                <w:szCs w:val="22"/>
              </w:rPr>
            </w:pPr>
            <w:r w:rsidRPr="007078A1">
              <w:rPr>
                <w:rFonts w:ascii="Arial" w:hAnsi="Arial" w:cs="Arial"/>
                <w:sz w:val="22"/>
                <w:szCs w:val="22"/>
              </w:rPr>
              <w:t xml:space="preserve">  </w:t>
            </w:r>
            <w:r w:rsidR="00995D1E" w:rsidRPr="007078A1">
              <w:rPr>
                <w:rFonts w:ascii="Arial" w:hAnsi="Arial" w:cs="Arial"/>
                <w:sz w:val="22"/>
                <w:szCs w:val="22"/>
              </w:rPr>
              <w:t>2</w:t>
            </w:r>
            <w:r w:rsidRPr="007078A1">
              <w:rPr>
                <w:rFonts w:ascii="Arial" w:hAnsi="Arial" w:cs="Arial"/>
                <w:sz w:val="22"/>
                <w:szCs w:val="22"/>
              </w:rPr>
              <w:t>,</w:t>
            </w:r>
            <w:r w:rsidR="00995D1E" w:rsidRPr="007078A1">
              <w:rPr>
                <w:rFonts w:ascii="Arial" w:hAnsi="Arial" w:cs="Arial"/>
                <w:sz w:val="22"/>
                <w:szCs w:val="22"/>
              </w:rPr>
              <w:t>9</w:t>
            </w:r>
          </w:p>
        </w:tc>
        <w:tc>
          <w:tcPr>
            <w:tcW w:w="1701" w:type="dxa"/>
            <w:tcBorders>
              <w:bottom w:val="single" w:sz="4" w:space="0" w:color="auto"/>
            </w:tcBorders>
            <w:vAlign w:val="bottom"/>
          </w:tcPr>
          <w:p w:rsidR="00A30E83" w:rsidRPr="007078A1" w:rsidRDefault="00D37E58" w:rsidP="004B5F0D">
            <w:pPr>
              <w:ind w:right="-599"/>
              <w:jc w:val="center"/>
              <w:rPr>
                <w:rFonts w:ascii="Arial" w:hAnsi="Arial" w:cs="Arial"/>
                <w:sz w:val="22"/>
                <w:szCs w:val="22"/>
              </w:rPr>
            </w:pPr>
            <w:r w:rsidRPr="007078A1">
              <w:rPr>
                <w:rFonts w:ascii="Arial" w:hAnsi="Arial" w:cs="Arial"/>
                <w:sz w:val="22"/>
                <w:szCs w:val="22"/>
              </w:rPr>
              <w:t xml:space="preserve"> </w:t>
            </w:r>
            <w:r w:rsidR="00A30E83" w:rsidRPr="007078A1">
              <w:rPr>
                <w:rFonts w:ascii="Arial" w:hAnsi="Arial" w:cs="Arial"/>
                <w:sz w:val="22"/>
                <w:szCs w:val="22"/>
              </w:rPr>
              <w:t>3,</w:t>
            </w:r>
            <w:r w:rsidR="00044DDD" w:rsidRPr="007078A1">
              <w:rPr>
                <w:rFonts w:ascii="Arial" w:hAnsi="Arial" w:cs="Arial"/>
                <w:sz w:val="22"/>
                <w:szCs w:val="22"/>
              </w:rPr>
              <w:t>7</w:t>
            </w:r>
          </w:p>
        </w:tc>
        <w:tc>
          <w:tcPr>
            <w:tcW w:w="1701" w:type="dxa"/>
            <w:tcBorders>
              <w:bottom w:val="single" w:sz="4" w:space="0" w:color="auto"/>
            </w:tcBorders>
            <w:vAlign w:val="bottom"/>
          </w:tcPr>
          <w:p w:rsidR="00A30E83" w:rsidRPr="007078A1" w:rsidRDefault="00403513" w:rsidP="00133524">
            <w:pPr>
              <w:jc w:val="center"/>
              <w:rPr>
                <w:rFonts w:ascii="Arial" w:hAnsi="Arial" w:cs="Arial"/>
                <w:sz w:val="22"/>
                <w:szCs w:val="22"/>
              </w:rPr>
            </w:pPr>
            <w:r w:rsidRPr="007078A1">
              <w:rPr>
                <w:rFonts w:ascii="Arial" w:hAnsi="Arial" w:cs="Arial"/>
                <w:sz w:val="22"/>
                <w:szCs w:val="22"/>
              </w:rPr>
              <w:t>28</w:t>
            </w:r>
          </w:p>
        </w:tc>
      </w:tr>
    </w:tbl>
    <w:p w:rsidR="00A06207" w:rsidRPr="007078A1" w:rsidRDefault="00044DDD" w:rsidP="00FA365C">
      <w:pPr>
        <w:ind w:right="-599"/>
        <w:jc w:val="both"/>
        <w:rPr>
          <w:rFonts w:ascii="Arial" w:hAnsi="Arial" w:cs="Arial"/>
          <w:sz w:val="18"/>
          <w:szCs w:val="18"/>
        </w:rPr>
      </w:pPr>
      <w:r w:rsidRPr="007078A1">
        <w:rPr>
          <w:rFonts w:ascii="Arial" w:hAnsi="Arial" w:cs="Arial"/>
          <w:sz w:val="18"/>
          <w:szCs w:val="18"/>
        </w:rPr>
        <w:t>* 2015</w:t>
      </w:r>
      <w:r w:rsidR="00A06207" w:rsidRPr="007078A1">
        <w:rPr>
          <w:rFonts w:ascii="Arial" w:hAnsi="Arial" w:cs="Arial"/>
          <w:sz w:val="18"/>
          <w:szCs w:val="18"/>
        </w:rPr>
        <w:t xml:space="preserve"> yılı verilerine göre sıralanmıştır.</w:t>
      </w:r>
    </w:p>
    <w:p w:rsidR="0046774D" w:rsidRPr="007078A1" w:rsidRDefault="0046774D" w:rsidP="00FA365C">
      <w:pPr>
        <w:ind w:right="-599"/>
        <w:jc w:val="both"/>
        <w:rPr>
          <w:rFonts w:ascii="Arial" w:hAnsi="Arial" w:cs="Arial"/>
          <w:sz w:val="22"/>
          <w:szCs w:val="22"/>
        </w:rPr>
      </w:pPr>
      <w:r w:rsidRPr="007078A1">
        <w:rPr>
          <w:rFonts w:ascii="Arial" w:hAnsi="Arial" w:cs="Arial"/>
          <w:sz w:val="22"/>
          <w:szCs w:val="22"/>
        </w:rPr>
        <w:lastRenderedPageBreak/>
        <w:t>Türkiye nüfusunun</w:t>
      </w:r>
      <w:r w:rsidRPr="007078A1">
        <w:rPr>
          <w:rStyle w:val="FootnoteReference"/>
          <w:rFonts w:ascii="Arial" w:hAnsi="Arial" w:cs="Arial"/>
          <w:sz w:val="22"/>
          <w:szCs w:val="22"/>
        </w:rPr>
        <w:footnoteReference w:id="5"/>
      </w:r>
      <w:r w:rsidR="007E7785" w:rsidRPr="007078A1">
        <w:rPr>
          <w:rFonts w:ascii="Arial" w:hAnsi="Arial" w:cs="Arial"/>
          <w:sz w:val="22"/>
          <w:szCs w:val="22"/>
        </w:rPr>
        <w:t xml:space="preserve"> yüzde 31’ine</w:t>
      </w:r>
      <w:r w:rsidRPr="007078A1">
        <w:rPr>
          <w:rFonts w:ascii="Arial" w:hAnsi="Arial" w:cs="Arial"/>
          <w:sz w:val="22"/>
          <w:szCs w:val="22"/>
        </w:rPr>
        <w:t xml:space="preserve"> sahip olan üç büyük</w:t>
      </w:r>
      <w:r w:rsidR="00651BDC" w:rsidRPr="007078A1">
        <w:rPr>
          <w:rFonts w:ascii="Arial" w:hAnsi="Arial" w:cs="Arial"/>
          <w:sz w:val="22"/>
          <w:szCs w:val="22"/>
        </w:rPr>
        <w:t xml:space="preserve"> ilde,</w:t>
      </w:r>
      <w:r w:rsidR="00B21B29" w:rsidRPr="007078A1">
        <w:rPr>
          <w:rFonts w:ascii="Arial" w:hAnsi="Arial" w:cs="Arial"/>
          <w:sz w:val="22"/>
          <w:szCs w:val="22"/>
        </w:rPr>
        <w:t xml:space="preserve"> toplam mevduatın yüzde</w:t>
      </w:r>
      <w:r w:rsidR="00570C58" w:rsidRPr="007078A1">
        <w:rPr>
          <w:rFonts w:ascii="Arial" w:hAnsi="Arial" w:cs="Arial"/>
          <w:sz w:val="22"/>
          <w:szCs w:val="22"/>
        </w:rPr>
        <w:t xml:space="preserve"> 70’i</w:t>
      </w:r>
      <w:r w:rsidR="00456DE1" w:rsidRPr="007078A1">
        <w:rPr>
          <w:rFonts w:ascii="Arial" w:hAnsi="Arial" w:cs="Arial"/>
          <w:sz w:val="22"/>
          <w:szCs w:val="22"/>
        </w:rPr>
        <w:t xml:space="preserve"> ve toplam kredilerin yüzde 60</w:t>
      </w:r>
      <w:r w:rsidR="00324CC4" w:rsidRPr="007078A1">
        <w:rPr>
          <w:rFonts w:ascii="Arial" w:hAnsi="Arial" w:cs="Arial"/>
          <w:sz w:val="22"/>
          <w:szCs w:val="22"/>
        </w:rPr>
        <w:t>’</w:t>
      </w:r>
      <w:r w:rsidR="00456DE1" w:rsidRPr="007078A1">
        <w:rPr>
          <w:rFonts w:ascii="Arial" w:hAnsi="Arial" w:cs="Arial"/>
          <w:sz w:val="22"/>
          <w:szCs w:val="22"/>
        </w:rPr>
        <w:t>ı</w:t>
      </w:r>
      <w:r w:rsidRPr="007078A1">
        <w:rPr>
          <w:rFonts w:ascii="Arial" w:hAnsi="Arial" w:cs="Arial"/>
          <w:sz w:val="22"/>
          <w:szCs w:val="22"/>
        </w:rPr>
        <w:t xml:space="preserve"> bulunmaktadır.</w:t>
      </w:r>
      <w:r w:rsidR="00FF7080" w:rsidRPr="007078A1">
        <w:rPr>
          <w:rFonts w:ascii="Arial" w:hAnsi="Arial" w:cs="Arial"/>
          <w:sz w:val="22"/>
          <w:szCs w:val="22"/>
        </w:rPr>
        <w:t xml:space="preserve"> </w:t>
      </w:r>
      <w:r w:rsidR="002879A6" w:rsidRPr="007078A1">
        <w:rPr>
          <w:rFonts w:ascii="Arial" w:hAnsi="Arial" w:cs="Arial"/>
          <w:sz w:val="22"/>
          <w:szCs w:val="22"/>
        </w:rPr>
        <w:t>İstanbul, Ankara ve İ</w:t>
      </w:r>
      <w:r w:rsidR="00384C76" w:rsidRPr="007078A1">
        <w:rPr>
          <w:rFonts w:ascii="Arial" w:hAnsi="Arial" w:cs="Arial"/>
          <w:sz w:val="22"/>
          <w:szCs w:val="22"/>
        </w:rPr>
        <w:t>zmir illerinin mevduat</w:t>
      </w:r>
      <w:r w:rsidR="00DC5C68" w:rsidRPr="007078A1">
        <w:rPr>
          <w:rFonts w:ascii="Arial" w:hAnsi="Arial" w:cs="Arial"/>
          <w:sz w:val="22"/>
          <w:szCs w:val="22"/>
        </w:rPr>
        <w:t>tan</w:t>
      </w:r>
      <w:r w:rsidR="00384C76" w:rsidRPr="007078A1">
        <w:rPr>
          <w:rFonts w:ascii="Arial" w:hAnsi="Arial" w:cs="Arial"/>
          <w:sz w:val="22"/>
          <w:szCs w:val="22"/>
        </w:rPr>
        <w:t xml:space="preserve"> </w:t>
      </w:r>
      <w:r w:rsidR="00945D76" w:rsidRPr="007078A1">
        <w:rPr>
          <w:rFonts w:ascii="Arial" w:hAnsi="Arial" w:cs="Arial"/>
          <w:sz w:val="22"/>
          <w:szCs w:val="22"/>
        </w:rPr>
        <w:t>aldıkları pay,</w:t>
      </w:r>
      <w:r w:rsidRPr="007078A1">
        <w:rPr>
          <w:rFonts w:ascii="Arial" w:hAnsi="Arial" w:cs="Arial"/>
          <w:sz w:val="22"/>
          <w:szCs w:val="22"/>
        </w:rPr>
        <w:t xml:space="preserve"> nüfus paylarına oranla yüksektir. </w:t>
      </w:r>
      <w:r w:rsidR="00DC5C68" w:rsidRPr="007078A1">
        <w:rPr>
          <w:rFonts w:ascii="Arial" w:hAnsi="Arial" w:cs="Arial"/>
          <w:sz w:val="22"/>
          <w:szCs w:val="22"/>
        </w:rPr>
        <w:t>İstanbul, Ankara, İzmir</w:t>
      </w:r>
      <w:r w:rsidR="007E7785" w:rsidRPr="007078A1">
        <w:rPr>
          <w:rFonts w:ascii="Arial" w:hAnsi="Arial" w:cs="Arial"/>
          <w:sz w:val="22"/>
          <w:szCs w:val="22"/>
        </w:rPr>
        <w:t>,</w:t>
      </w:r>
      <w:r w:rsidR="00DC5C68" w:rsidRPr="007078A1">
        <w:rPr>
          <w:rFonts w:ascii="Arial" w:hAnsi="Arial" w:cs="Arial"/>
          <w:sz w:val="22"/>
          <w:szCs w:val="22"/>
        </w:rPr>
        <w:t xml:space="preserve"> Bursa</w:t>
      </w:r>
      <w:r w:rsidR="007E7785" w:rsidRPr="007078A1">
        <w:rPr>
          <w:rFonts w:ascii="Arial" w:hAnsi="Arial" w:cs="Arial"/>
          <w:sz w:val="22"/>
          <w:szCs w:val="22"/>
        </w:rPr>
        <w:t xml:space="preserve"> ve Antalya</w:t>
      </w:r>
      <w:r w:rsidR="00DC5C68" w:rsidRPr="007078A1">
        <w:rPr>
          <w:rFonts w:ascii="Arial" w:hAnsi="Arial" w:cs="Arial"/>
          <w:sz w:val="22"/>
          <w:szCs w:val="22"/>
        </w:rPr>
        <w:t xml:space="preserve"> illerinin kredi payları nüfus paylarından daha yüksektir. </w:t>
      </w:r>
      <w:r w:rsidR="008B3CDC" w:rsidRPr="007078A1">
        <w:rPr>
          <w:rFonts w:ascii="Arial" w:hAnsi="Arial" w:cs="Arial"/>
          <w:sz w:val="22"/>
          <w:szCs w:val="22"/>
        </w:rPr>
        <w:t>Diğer</w:t>
      </w:r>
      <w:r w:rsidRPr="007078A1">
        <w:rPr>
          <w:rFonts w:ascii="Arial" w:hAnsi="Arial" w:cs="Arial"/>
          <w:sz w:val="22"/>
          <w:szCs w:val="22"/>
        </w:rPr>
        <w:t xml:space="preserve"> illerde nüfusa oranla kredi ve mevduat </w:t>
      </w:r>
      <w:r w:rsidR="00570C58" w:rsidRPr="007078A1">
        <w:rPr>
          <w:rFonts w:ascii="Arial" w:hAnsi="Arial" w:cs="Arial"/>
          <w:sz w:val="22"/>
          <w:szCs w:val="22"/>
        </w:rPr>
        <w:t>miktarı</w:t>
      </w:r>
      <w:r w:rsidRPr="007078A1">
        <w:rPr>
          <w:rFonts w:ascii="Arial" w:hAnsi="Arial" w:cs="Arial"/>
          <w:sz w:val="22"/>
          <w:szCs w:val="22"/>
        </w:rPr>
        <w:t xml:space="preserve"> düşüktür.</w:t>
      </w:r>
      <w:r w:rsidR="00665A81" w:rsidRPr="007078A1">
        <w:rPr>
          <w:rFonts w:ascii="Arial" w:hAnsi="Arial" w:cs="Arial"/>
          <w:sz w:val="22"/>
          <w:szCs w:val="22"/>
        </w:rPr>
        <w:t xml:space="preserve"> (Ek Tablo 6 ve 7</w:t>
      </w:r>
      <w:r w:rsidR="00775FD4" w:rsidRPr="007078A1">
        <w:rPr>
          <w:rFonts w:ascii="Arial" w:hAnsi="Arial" w:cs="Arial"/>
          <w:sz w:val="22"/>
          <w:szCs w:val="22"/>
        </w:rPr>
        <w:t>)</w:t>
      </w:r>
    </w:p>
    <w:p w:rsidR="0046774D" w:rsidRPr="007078A1" w:rsidRDefault="0046774D" w:rsidP="00FA365C">
      <w:pPr>
        <w:ind w:right="-599"/>
        <w:jc w:val="both"/>
        <w:rPr>
          <w:rFonts w:ascii="Arial" w:hAnsi="Arial" w:cs="Arial"/>
          <w:sz w:val="22"/>
          <w:szCs w:val="22"/>
        </w:rPr>
      </w:pPr>
    </w:p>
    <w:p w:rsidR="0046774D" w:rsidRPr="007078A1" w:rsidRDefault="0046774D" w:rsidP="00FA365C">
      <w:pPr>
        <w:ind w:right="-599"/>
        <w:jc w:val="both"/>
        <w:rPr>
          <w:rFonts w:ascii="Arial" w:hAnsi="Arial" w:cs="Arial"/>
          <w:sz w:val="22"/>
          <w:szCs w:val="22"/>
        </w:rPr>
      </w:pPr>
      <w:r w:rsidRPr="007078A1">
        <w:rPr>
          <w:rFonts w:ascii="Arial" w:hAnsi="Arial" w:cs="Arial"/>
          <w:sz w:val="22"/>
          <w:szCs w:val="22"/>
        </w:rPr>
        <w:t>Kişi baş</w:t>
      </w:r>
      <w:r w:rsidR="0018220A" w:rsidRPr="007078A1">
        <w:rPr>
          <w:rFonts w:ascii="Arial" w:hAnsi="Arial" w:cs="Arial"/>
          <w:sz w:val="22"/>
          <w:szCs w:val="22"/>
        </w:rPr>
        <w:t>ın</w:t>
      </w:r>
      <w:r w:rsidR="00D33547" w:rsidRPr="007078A1">
        <w:rPr>
          <w:rFonts w:ascii="Arial" w:hAnsi="Arial" w:cs="Arial"/>
          <w:sz w:val="22"/>
          <w:szCs w:val="22"/>
        </w:rPr>
        <w:t>a en yüksek mev</w:t>
      </w:r>
      <w:r w:rsidR="0089424A" w:rsidRPr="007078A1">
        <w:rPr>
          <w:rFonts w:ascii="Arial" w:hAnsi="Arial" w:cs="Arial"/>
          <w:sz w:val="22"/>
          <w:szCs w:val="22"/>
        </w:rPr>
        <w:t>duat ortalama 39.096</w:t>
      </w:r>
      <w:r w:rsidR="0018220A" w:rsidRPr="007078A1">
        <w:rPr>
          <w:rFonts w:ascii="Arial" w:hAnsi="Arial" w:cs="Arial"/>
          <w:sz w:val="22"/>
          <w:szCs w:val="22"/>
        </w:rPr>
        <w:t xml:space="preserve"> </w:t>
      </w:r>
      <w:r w:rsidR="00CB1A40" w:rsidRPr="007078A1">
        <w:rPr>
          <w:rFonts w:ascii="Arial" w:hAnsi="Arial" w:cs="Arial"/>
          <w:sz w:val="22"/>
          <w:szCs w:val="22"/>
        </w:rPr>
        <w:t>TL</w:t>
      </w:r>
      <w:r w:rsidR="006A0FF0" w:rsidRPr="007078A1">
        <w:rPr>
          <w:rFonts w:ascii="Arial" w:hAnsi="Arial" w:cs="Arial"/>
          <w:sz w:val="22"/>
          <w:szCs w:val="22"/>
        </w:rPr>
        <w:t xml:space="preserve"> ile </w:t>
      </w:r>
      <w:r w:rsidR="0089424A" w:rsidRPr="007078A1">
        <w:rPr>
          <w:rFonts w:ascii="Arial" w:hAnsi="Arial" w:cs="Arial"/>
          <w:sz w:val="22"/>
          <w:szCs w:val="22"/>
        </w:rPr>
        <w:t>İstanbul’dadır. Bu ili 33</w:t>
      </w:r>
      <w:r w:rsidR="00945D76" w:rsidRPr="007078A1">
        <w:rPr>
          <w:rFonts w:ascii="Arial" w:hAnsi="Arial" w:cs="Arial"/>
          <w:sz w:val="22"/>
          <w:szCs w:val="22"/>
        </w:rPr>
        <w:t>.</w:t>
      </w:r>
      <w:r w:rsidR="0089424A" w:rsidRPr="007078A1">
        <w:rPr>
          <w:rFonts w:ascii="Arial" w:hAnsi="Arial" w:cs="Arial"/>
          <w:sz w:val="22"/>
          <w:szCs w:val="22"/>
        </w:rPr>
        <w:t>396</w:t>
      </w:r>
      <w:r w:rsidR="0018220A" w:rsidRPr="007078A1">
        <w:rPr>
          <w:rFonts w:ascii="Arial" w:hAnsi="Arial" w:cs="Arial"/>
          <w:sz w:val="22"/>
          <w:szCs w:val="22"/>
        </w:rPr>
        <w:t xml:space="preserve"> </w:t>
      </w:r>
      <w:r w:rsidR="00CB1A40" w:rsidRPr="007078A1">
        <w:rPr>
          <w:rFonts w:ascii="Arial" w:hAnsi="Arial" w:cs="Arial"/>
          <w:sz w:val="22"/>
          <w:szCs w:val="22"/>
        </w:rPr>
        <w:t>TL</w:t>
      </w:r>
      <w:r w:rsidR="00F60EE7" w:rsidRPr="007078A1">
        <w:rPr>
          <w:rFonts w:ascii="Arial" w:hAnsi="Arial" w:cs="Arial"/>
          <w:sz w:val="22"/>
          <w:szCs w:val="22"/>
        </w:rPr>
        <w:t xml:space="preserve"> ile </w:t>
      </w:r>
      <w:r w:rsidR="0089424A" w:rsidRPr="007078A1">
        <w:rPr>
          <w:rFonts w:ascii="Arial" w:hAnsi="Arial" w:cs="Arial"/>
          <w:sz w:val="22"/>
          <w:szCs w:val="22"/>
        </w:rPr>
        <w:t>Ankara ve 15.932</w:t>
      </w:r>
      <w:r w:rsidR="0018220A"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ile İzmir izlemektedir. Kişi başına mevduatın</w:t>
      </w:r>
      <w:r w:rsidR="001049CF" w:rsidRPr="007078A1">
        <w:rPr>
          <w:rFonts w:ascii="Arial" w:hAnsi="Arial" w:cs="Arial"/>
          <w:sz w:val="22"/>
          <w:szCs w:val="22"/>
        </w:rPr>
        <w:t xml:space="preserve"> </w:t>
      </w:r>
      <w:r w:rsidR="00E60106" w:rsidRPr="007078A1">
        <w:rPr>
          <w:rFonts w:ascii="Arial" w:hAnsi="Arial" w:cs="Arial"/>
          <w:sz w:val="22"/>
          <w:szCs w:val="22"/>
        </w:rPr>
        <w:t xml:space="preserve">en düşük olduğu il, ortalama </w:t>
      </w:r>
      <w:r w:rsidR="0089424A" w:rsidRPr="007078A1">
        <w:rPr>
          <w:rFonts w:ascii="Arial" w:hAnsi="Arial" w:cs="Arial"/>
          <w:sz w:val="22"/>
          <w:szCs w:val="22"/>
        </w:rPr>
        <w:t>1.264</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ile  </w:t>
      </w:r>
      <w:r w:rsidR="00912AF2" w:rsidRPr="007078A1">
        <w:rPr>
          <w:rFonts w:ascii="Arial" w:hAnsi="Arial" w:cs="Arial"/>
          <w:sz w:val="22"/>
          <w:szCs w:val="22"/>
        </w:rPr>
        <w:t>Şanlıurfa</w:t>
      </w:r>
      <w:r w:rsidR="00E83341" w:rsidRPr="007078A1">
        <w:rPr>
          <w:rFonts w:ascii="Arial" w:hAnsi="Arial" w:cs="Arial"/>
          <w:sz w:val="22"/>
          <w:szCs w:val="22"/>
        </w:rPr>
        <w:t>’dır.</w:t>
      </w:r>
      <w:r w:rsidR="00F60EE7" w:rsidRPr="007078A1">
        <w:rPr>
          <w:rFonts w:ascii="Arial" w:hAnsi="Arial" w:cs="Arial"/>
          <w:sz w:val="22"/>
          <w:szCs w:val="22"/>
        </w:rPr>
        <w:t xml:space="preserve"> </w:t>
      </w:r>
      <w:r w:rsidR="0089424A" w:rsidRPr="007078A1">
        <w:rPr>
          <w:rFonts w:ascii="Arial" w:hAnsi="Arial" w:cs="Arial"/>
          <w:sz w:val="22"/>
          <w:szCs w:val="22"/>
        </w:rPr>
        <w:t>Van</w:t>
      </w:r>
      <w:r w:rsidR="00E83341" w:rsidRPr="007078A1">
        <w:rPr>
          <w:rFonts w:ascii="Arial" w:hAnsi="Arial" w:cs="Arial"/>
          <w:sz w:val="22"/>
          <w:szCs w:val="22"/>
        </w:rPr>
        <w:t xml:space="preserve"> </w:t>
      </w:r>
      <w:r w:rsidR="00F60EE7" w:rsidRPr="007078A1">
        <w:rPr>
          <w:rFonts w:ascii="Arial" w:hAnsi="Arial" w:cs="Arial"/>
          <w:sz w:val="22"/>
          <w:szCs w:val="22"/>
        </w:rPr>
        <w:t xml:space="preserve">ve </w:t>
      </w:r>
      <w:r w:rsidR="0089424A" w:rsidRPr="007078A1">
        <w:rPr>
          <w:rFonts w:ascii="Arial" w:hAnsi="Arial" w:cs="Arial"/>
          <w:sz w:val="22"/>
          <w:szCs w:val="22"/>
        </w:rPr>
        <w:t>Bitlis’te</w:t>
      </w:r>
      <w:r w:rsidR="006A0FF0" w:rsidRPr="007078A1">
        <w:rPr>
          <w:rFonts w:ascii="Arial" w:hAnsi="Arial" w:cs="Arial"/>
          <w:sz w:val="22"/>
          <w:szCs w:val="22"/>
        </w:rPr>
        <w:t xml:space="preserve"> kişi başına mevduat </w:t>
      </w:r>
      <w:r w:rsidR="00F60EE7" w:rsidRPr="007078A1">
        <w:rPr>
          <w:rFonts w:ascii="Arial" w:hAnsi="Arial" w:cs="Arial"/>
          <w:sz w:val="22"/>
          <w:szCs w:val="22"/>
        </w:rPr>
        <w:t xml:space="preserve">ise </w:t>
      </w:r>
      <w:r w:rsidR="005303AC" w:rsidRPr="007078A1">
        <w:rPr>
          <w:rFonts w:ascii="Arial" w:hAnsi="Arial" w:cs="Arial"/>
          <w:sz w:val="22"/>
          <w:szCs w:val="22"/>
        </w:rPr>
        <w:t xml:space="preserve">sırasıyla </w:t>
      </w:r>
      <w:r w:rsidR="0089424A" w:rsidRPr="007078A1">
        <w:rPr>
          <w:rFonts w:ascii="Arial" w:hAnsi="Arial" w:cs="Arial"/>
          <w:sz w:val="22"/>
          <w:szCs w:val="22"/>
        </w:rPr>
        <w:t>1.477</w:t>
      </w:r>
      <w:r w:rsidR="005303AC" w:rsidRPr="007078A1">
        <w:rPr>
          <w:rFonts w:ascii="Arial" w:hAnsi="Arial" w:cs="Arial"/>
          <w:sz w:val="22"/>
          <w:szCs w:val="22"/>
        </w:rPr>
        <w:t xml:space="preserve"> </w:t>
      </w:r>
      <w:r w:rsidR="00CB1A40" w:rsidRPr="007078A1">
        <w:rPr>
          <w:rFonts w:ascii="Arial" w:hAnsi="Arial" w:cs="Arial"/>
          <w:sz w:val="22"/>
          <w:szCs w:val="22"/>
        </w:rPr>
        <w:t>TL</w:t>
      </w:r>
      <w:r w:rsidR="005303AC" w:rsidRPr="007078A1">
        <w:rPr>
          <w:rFonts w:ascii="Arial" w:hAnsi="Arial" w:cs="Arial"/>
          <w:sz w:val="22"/>
          <w:szCs w:val="22"/>
        </w:rPr>
        <w:t xml:space="preserve"> ve </w:t>
      </w:r>
      <w:r w:rsidR="0089424A" w:rsidRPr="007078A1">
        <w:rPr>
          <w:rFonts w:ascii="Arial" w:hAnsi="Arial" w:cs="Arial"/>
          <w:sz w:val="22"/>
          <w:szCs w:val="22"/>
        </w:rPr>
        <w:t>1.544</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’dir.</w:t>
      </w:r>
      <w:r w:rsidR="00224F63" w:rsidRPr="007078A1">
        <w:rPr>
          <w:rFonts w:ascii="Arial" w:hAnsi="Arial" w:cs="Arial"/>
          <w:sz w:val="22"/>
          <w:szCs w:val="22"/>
        </w:rPr>
        <w:t xml:space="preserve"> (Ek Tablo 8</w:t>
      </w:r>
      <w:r w:rsidR="00775FD4" w:rsidRPr="007078A1">
        <w:rPr>
          <w:rFonts w:ascii="Arial" w:hAnsi="Arial" w:cs="Arial"/>
          <w:sz w:val="22"/>
          <w:szCs w:val="22"/>
        </w:rPr>
        <w:t>)</w:t>
      </w:r>
    </w:p>
    <w:p w:rsidR="00992405" w:rsidRPr="007078A1" w:rsidRDefault="00992405" w:rsidP="00FA365C">
      <w:pPr>
        <w:ind w:right="-599"/>
        <w:jc w:val="both"/>
        <w:rPr>
          <w:rFonts w:ascii="Arial" w:hAnsi="Arial" w:cs="Arial"/>
          <w:sz w:val="22"/>
          <w:szCs w:val="22"/>
        </w:rPr>
      </w:pPr>
    </w:p>
    <w:p w:rsidR="00360675" w:rsidRPr="007078A1" w:rsidRDefault="00326F80" w:rsidP="00FA365C">
      <w:pPr>
        <w:ind w:right="-599"/>
        <w:jc w:val="center"/>
        <w:rPr>
          <w:rFonts w:ascii="Arial" w:hAnsi="Arial" w:cs="Arial"/>
          <w:b/>
          <w:sz w:val="22"/>
          <w:szCs w:val="22"/>
        </w:rPr>
      </w:pPr>
      <w:r w:rsidRPr="007078A1">
        <w:rPr>
          <w:rFonts w:ascii="Arial" w:hAnsi="Arial" w:cs="Arial"/>
          <w:b/>
          <w:sz w:val="22"/>
          <w:szCs w:val="22"/>
        </w:rPr>
        <w:t>Kişi Başına Mevduat* (</w:t>
      </w:r>
      <w:r w:rsidR="00CB1A40" w:rsidRPr="007078A1">
        <w:rPr>
          <w:rFonts w:ascii="Arial" w:hAnsi="Arial" w:cs="Arial"/>
          <w:b/>
          <w:sz w:val="22"/>
          <w:szCs w:val="22"/>
        </w:rPr>
        <w:t>TL</w:t>
      </w:r>
      <w:r w:rsidR="00360675" w:rsidRPr="007078A1">
        <w:rPr>
          <w:rFonts w:ascii="Arial" w:hAnsi="Arial" w:cs="Arial"/>
          <w:b/>
          <w:sz w:val="22"/>
          <w:szCs w:val="22"/>
        </w:rPr>
        <w:t>)</w:t>
      </w:r>
    </w:p>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2535"/>
        <w:gridCol w:w="2268"/>
        <w:gridCol w:w="1843"/>
      </w:tblGrid>
      <w:tr w:rsidR="007078A1" w:rsidRPr="007078A1" w:rsidTr="00486407">
        <w:tc>
          <w:tcPr>
            <w:tcW w:w="1809" w:type="dxa"/>
          </w:tcPr>
          <w:p w:rsidR="00AE28EE" w:rsidRPr="007078A1" w:rsidRDefault="00AE28EE" w:rsidP="00FA365C">
            <w:pPr>
              <w:ind w:right="-599"/>
              <w:rPr>
                <w:rFonts w:ascii="Arial" w:hAnsi="Arial" w:cs="Arial"/>
                <w:sz w:val="22"/>
                <w:szCs w:val="22"/>
              </w:rPr>
            </w:pPr>
          </w:p>
        </w:tc>
        <w:tc>
          <w:tcPr>
            <w:tcW w:w="2535" w:type="dxa"/>
          </w:tcPr>
          <w:p w:rsidR="00AE28EE" w:rsidRPr="007078A1" w:rsidRDefault="00AE28EE" w:rsidP="00FA365C">
            <w:pPr>
              <w:ind w:right="-599"/>
              <w:jc w:val="center"/>
              <w:rPr>
                <w:rFonts w:ascii="Arial" w:hAnsi="Arial" w:cs="Arial"/>
                <w:sz w:val="22"/>
                <w:szCs w:val="22"/>
              </w:rPr>
            </w:pPr>
          </w:p>
        </w:tc>
        <w:tc>
          <w:tcPr>
            <w:tcW w:w="2268" w:type="dxa"/>
          </w:tcPr>
          <w:p w:rsidR="00AE28EE" w:rsidRPr="007078A1" w:rsidRDefault="00AE28EE" w:rsidP="00FA365C">
            <w:pPr>
              <w:ind w:right="-599"/>
              <w:jc w:val="center"/>
              <w:rPr>
                <w:rFonts w:ascii="Arial" w:hAnsi="Arial" w:cs="Arial"/>
                <w:sz w:val="22"/>
                <w:szCs w:val="22"/>
              </w:rPr>
            </w:pPr>
          </w:p>
        </w:tc>
        <w:tc>
          <w:tcPr>
            <w:tcW w:w="1843" w:type="dxa"/>
          </w:tcPr>
          <w:p w:rsidR="00AE28EE" w:rsidRPr="007078A1" w:rsidRDefault="00AE28EE" w:rsidP="00FA365C">
            <w:pPr>
              <w:ind w:right="-599"/>
              <w:jc w:val="center"/>
              <w:rPr>
                <w:rFonts w:ascii="Arial" w:hAnsi="Arial" w:cs="Arial"/>
                <w:sz w:val="22"/>
                <w:szCs w:val="22"/>
              </w:rPr>
            </w:pPr>
          </w:p>
        </w:tc>
      </w:tr>
      <w:tr w:rsidR="007078A1" w:rsidRPr="007078A1" w:rsidTr="00486407">
        <w:tc>
          <w:tcPr>
            <w:tcW w:w="1809" w:type="dxa"/>
            <w:tcBorders>
              <w:bottom w:val="single" w:sz="4" w:space="0" w:color="auto"/>
            </w:tcBorders>
          </w:tcPr>
          <w:p w:rsidR="00AE28EE" w:rsidRPr="007078A1" w:rsidRDefault="00AE28EE" w:rsidP="00FA365C">
            <w:pPr>
              <w:ind w:right="-599"/>
              <w:rPr>
                <w:rFonts w:ascii="Arial" w:hAnsi="Arial" w:cs="Arial"/>
                <w:sz w:val="22"/>
                <w:szCs w:val="22"/>
              </w:rPr>
            </w:pPr>
          </w:p>
        </w:tc>
        <w:tc>
          <w:tcPr>
            <w:tcW w:w="2535" w:type="dxa"/>
            <w:tcBorders>
              <w:bottom w:val="single" w:sz="4" w:space="0" w:color="auto"/>
            </w:tcBorders>
          </w:tcPr>
          <w:p w:rsidR="00AE28EE" w:rsidRPr="007078A1" w:rsidRDefault="00AE28EE" w:rsidP="00FA365C">
            <w:pPr>
              <w:ind w:right="-599"/>
              <w:jc w:val="center"/>
              <w:rPr>
                <w:rFonts w:ascii="Arial" w:hAnsi="Arial" w:cs="Arial"/>
                <w:b/>
                <w:sz w:val="22"/>
                <w:szCs w:val="22"/>
              </w:rPr>
            </w:pPr>
            <w:r w:rsidRPr="007078A1">
              <w:rPr>
                <w:rFonts w:ascii="Arial" w:hAnsi="Arial" w:cs="Arial"/>
                <w:b/>
                <w:sz w:val="22"/>
                <w:szCs w:val="22"/>
              </w:rPr>
              <w:t>20</w:t>
            </w:r>
            <w:r w:rsidR="006C4063" w:rsidRPr="007078A1">
              <w:rPr>
                <w:rFonts w:ascii="Arial" w:hAnsi="Arial" w:cs="Arial"/>
                <w:b/>
                <w:sz w:val="22"/>
                <w:szCs w:val="22"/>
              </w:rPr>
              <w:t>10</w:t>
            </w:r>
          </w:p>
        </w:tc>
        <w:tc>
          <w:tcPr>
            <w:tcW w:w="2268" w:type="dxa"/>
            <w:tcBorders>
              <w:bottom w:val="single" w:sz="4" w:space="0" w:color="auto"/>
            </w:tcBorders>
          </w:tcPr>
          <w:p w:rsidR="00AE28EE" w:rsidRPr="007078A1" w:rsidRDefault="00AE28EE" w:rsidP="00FA365C">
            <w:pPr>
              <w:ind w:right="-599"/>
              <w:jc w:val="center"/>
              <w:rPr>
                <w:rFonts w:ascii="Arial" w:hAnsi="Arial" w:cs="Arial"/>
                <w:b/>
                <w:sz w:val="22"/>
                <w:szCs w:val="22"/>
              </w:rPr>
            </w:pPr>
            <w:r w:rsidRPr="007078A1">
              <w:rPr>
                <w:rFonts w:ascii="Arial" w:hAnsi="Arial" w:cs="Arial"/>
                <w:b/>
                <w:sz w:val="22"/>
                <w:szCs w:val="22"/>
              </w:rPr>
              <w:t xml:space="preserve">    201</w:t>
            </w:r>
            <w:r w:rsidR="00545C6E" w:rsidRPr="007078A1">
              <w:rPr>
                <w:rFonts w:ascii="Arial" w:hAnsi="Arial" w:cs="Arial"/>
                <w:b/>
                <w:sz w:val="22"/>
                <w:szCs w:val="22"/>
              </w:rPr>
              <w:t>5</w:t>
            </w:r>
          </w:p>
        </w:tc>
        <w:tc>
          <w:tcPr>
            <w:tcW w:w="1843" w:type="dxa"/>
            <w:tcBorders>
              <w:bottom w:val="single" w:sz="4" w:space="0" w:color="auto"/>
            </w:tcBorders>
          </w:tcPr>
          <w:p w:rsidR="00AE28EE" w:rsidRPr="007078A1" w:rsidRDefault="00B472FB" w:rsidP="00B472FB">
            <w:pPr>
              <w:ind w:right="-599"/>
              <w:rPr>
                <w:rFonts w:ascii="Arial" w:hAnsi="Arial" w:cs="Arial"/>
                <w:b/>
                <w:sz w:val="22"/>
                <w:szCs w:val="22"/>
              </w:rPr>
            </w:pPr>
            <w:r w:rsidRPr="007078A1">
              <w:rPr>
                <w:rFonts w:ascii="Arial" w:hAnsi="Arial" w:cs="Arial"/>
                <w:b/>
                <w:sz w:val="22"/>
                <w:szCs w:val="22"/>
              </w:rPr>
              <w:t xml:space="preserve">      </w:t>
            </w:r>
            <w:r w:rsidR="00AE28EE" w:rsidRPr="007078A1">
              <w:rPr>
                <w:rFonts w:ascii="Arial" w:hAnsi="Arial" w:cs="Arial"/>
                <w:b/>
                <w:sz w:val="22"/>
                <w:szCs w:val="22"/>
              </w:rPr>
              <w:t>Yüzde Değ.</w:t>
            </w:r>
            <w:r w:rsidRPr="007078A1">
              <w:rPr>
                <w:rFonts w:ascii="Arial" w:hAnsi="Arial" w:cs="Arial"/>
                <w:b/>
                <w:sz w:val="22"/>
                <w:szCs w:val="22"/>
              </w:rPr>
              <w:t>**</w:t>
            </w:r>
          </w:p>
        </w:tc>
      </w:tr>
      <w:tr w:rsidR="007078A1" w:rsidRPr="007078A1" w:rsidTr="00486407">
        <w:tc>
          <w:tcPr>
            <w:tcW w:w="1809" w:type="dxa"/>
            <w:tcBorders>
              <w:top w:val="single" w:sz="4" w:space="0" w:color="auto"/>
            </w:tcBorders>
            <w:vAlign w:val="bottom"/>
          </w:tcPr>
          <w:p w:rsidR="00AE28EE" w:rsidRPr="007078A1" w:rsidRDefault="00AE28EE" w:rsidP="00FA365C">
            <w:pPr>
              <w:ind w:right="-599"/>
              <w:rPr>
                <w:rFonts w:ascii="Arial" w:hAnsi="Arial" w:cs="Arial"/>
                <w:sz w:val="22"/>
                <w:szCs w:val="22"/>
              </w:rPr>
            </w:pPr>
            <w:r w:rsidRPr="007078A1">
              <w:rPr>
                <w:rFonts w:ascii="Arial" w:hAnsi="Arial" w:cs="Arial"/>
                <w:sz w:val="22"/>
                <w:szCs w:val="22"/>
              </w:rPr>
              <w:t>İstanbul</w:t>
            </w:r>
          </w:p>
        </w:tc>
        <w:tc>
          <w:tcPr>
            <w:tcW w:w="2535" w:type="dxa"/>
            <w:tcBorders>
              <w:top w:val="single" w:sz="4" w:space="0" w:color="auto"/>
            </w:tcBorders>
            <w:vAlign w:val="bottom"/>
          </w:tcPr>
          <w:p w:rsidR="00AE28EE" w:rsidRPr="007078A1" w:rsidRDefault="006C4063" w:rsidP="006C4063">
            <w:pPr>
              <w:ind w:right="-599"/>
              <w:rPr>
                <w:rFonts w:ascii="Arial" w:hAnsi="Arial" w:cs="Arial"/>
                <w:sz w:val="22"/>
                <w:szCs w:val="22"/>
              </w:rPr>
            </w:pPr>
            <w:r w:rsidRPr="007078A1">
              <w:rPr>
                <w:rFonts w:ascii="Arial" w:hAnsi="Arial" w:cs="Arial"/>
                <w:sz w:val="22"/>
                <w:szCs w:val="22"/>
              </w:rPr>
              <w:t xml:space="preserve">                  19</w:t>
            </w:r>
            <w:r w:rsidR="00AE28EE" w:rsidRPr="007078A1">
              <w:rPr>
                <w:rFonts w:ascii="Arial" w:hAnsi="Arial" w:cs="Arial"/>
                <w:sz w:val="22"/>
                <w:szCs w:val="22"/>
              </w:rPr>
              <w:t>.</w:t>
            </w:r>
            <w:r w:rsidRPr="007078A1">
              <w:rPr>
                <w:rFonts w:ascii="Arial" w:hAnsi="Arial" w:cs="Arial"/>
                <w:sz w:val="22"/>
                <w:szCs w:val="22"/>
              </w:rPr>
              <w:t>252</w:t>
            </w:r>
          </w:p>
        </w:tc>
        <w:tc>
          <w:tcPr>
            <w:tcW w:w="2268" w:type="dxa"/>
            <w:tcBorders>
              <w:top w:val="single" w:sz="4" w:space="0" w:color="auto"/>
            </w:tcBorders>
            <w:vAlign w:val="bottom"/>
          </w:tcPr>
          <w:p w:rsidR="00AE28EE" w:rsidRPr="007078A1" w:rsidRDefault="00545C6E" w:rsidP="00FA365C">
            <w:pPr>
              <w:ind w:right="-599"/>
              <w:jc w:val="center"/>
              <w:rPr>
                <w:rFonts w:ascii="Arial" w:hAnsi="Arial" w:cs="Arial"/>
                <w:sz w:val="22"/>
                <w:szCs w:val="22"/>
              </w:rPr>
            </w:pPr>
            <w:r w:rsidRPr="007078A1">
              <w:rPr>
                <w:rFonts w:ascii="Arial" w:hAnsi="Arial" w:cs="Arial"/>
                <w:sz w:val="22"/>
                <w:szCs w:val="22"/>
              </w:rPr>
              <w:t xml:space="preserve">  39</w:t>
            </w:r>
            <w:r w:rsidR="00486407" w:rsidRPr="007078A1">
              <w:rPr>
                <w:rFonts w:ascii="Arial" w:hAnsi="Arial" w:cs="Arial"/>
                <w:sz w:val="22"/>
                <w:szCs w:val="22"/>
              </w:rPr>
              <w:t>.</w:t>
            </w:r>
            <w:r w:rsidRPr="007078A1">
              <w:rPr>
                <w:rFonts w:ascii="Arial" w:hAnsi="Arial" w:cs="Arial"/>
                <w:sz w:val="22"/>
                <w:szCs w:val="22"/>
              </w:rPr>
              <w:t>096</w:t>
            </w:r>
          </w:p>
        </w:tc>
        <w:tc>
          <w:tcPr>
            <w:tcW w:w="1843" w:type="dxa"/>
            <w:tcBorders>
              <w:top w:val="single" w:sz="4" w:space="0" w:color="auto"/>
            </w:tcBorders>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103</w:t>
            </w:r>
          </w:p>
        </w:tc>
      </w:tr>
      <w:tr w:rsidR="007078A1" w:rsidRPr="007078A1" w:rsidTr="00486407">
        <w:tc>
          <w:tcPr>
            <w:tcW w:w="1809" w:type="dxa"/>
            <w:vAlign w:val="bottom"/>
          </w:tcPr>
          <w:p w:rsidR="00AE28EE" w:rsidRPr="007078A1" w:rsidRDefault="00AE28EE" w:rsidP="00FA365C">
            <w:pPr>
              <w:ind w:right="-599"/>
              <w:rPr>
                <w:rFonts w:ascii="Arial" w:hAnsi="Arial" w:cs="Arial"/>
                <w:sz w:val="22"/>
                <w:szCs w:val="22"/>
              </w:rPr>
            </w:pPr>
            <w:r w:rsidRPr="007078A1">
              <w:rPr>
                <w:rFonts w:ascii="Arial" w:hAnsi="Arial" w:cs="Arial"/>
                <w:sz w:val="22"/>
                <w:szCs w:val="22"/>
              </w:rPr>
              <w:t>Ankara</w:t>
            </w:r>
          </w:p>
        </w:tc>
        <w:tc>
          <w:tcPr>
            <w:tcW w:w="2535" w:type="dxa"/>
            <w:vAlign w:val="bottom"/>
          </w:tcPr>
          <w:p w:rsidR="00AE28EE" w:rsidRPr="007078A1" w:rsidRDefault="006C4063" w:rsidP="006C4063">
            <w:pPr>
              <w:ind w:right="-599"/>
              <w:rPr>
                <w:rFonts w:ascii="Arial" w:hAnsi="Arial" w:cs="Arial"/>
                <w:sz w:val="22"/>
                <w:szCs w:val="22"/>
              </w:rPr>
            </w:pPr>
            <w:r w:rsidRPr="007078A1">
              <w:rPr>
                <w:rFonts w:ascii="Arial" w:hAnsi="Arial" w:cs="Arial"/>
                <w:sz w:val="22"/>
                <w:szCs w:val="22"/>
              </w:rPr>
              <w:t xml:space="preserve">                  20</w:t>
            </w:r>
            <w:r w:rsidR="00AE28EE" w:rsidRPr="007078A1">
              <w:rPr>
                <w:rFonts w:ascii="Arial" w:hAnsi="Arial" w:cs="Arial"/>
                <w:sz w:val="22"/>
                <w:szCs w:val="22"/>
              </w:rPr>
              <w:t>.</w:t>
            </w:r>
            <w:r w:rsidRPr="007078A1">
              <w:rPr>
                <w:rFonts w:ascii="Arial" w:hAnsi="Arial" w:cs="Arial"/>
                <w:sz w:val="22"/>
                <w:szCs w:val="22"/>
              </w:rPr>
              <w:t>334</w:t>
            </w:r>
          </w:p>
        </w:tc>
        <w:tc>
          <w:tcPr>
            <w:tcW w:w="2268" w:type="dxa"/>
            <w:vAlign w:val="bottom"/>
          </w:tcPr>
          <w:p w:rsidR="00AE28EE" w:rsidRPr="007078A1" w:rsidRDefault="00545C6E" w:rsidP="00FA365C">
            <w:pPr>
              <w:ind w:right="-599"/>
              <w:jc w:val="center"/>
              <w:rPr>
                <w:rFonts w:ascii="Arial" w:hAnsi="Arial" w:cs="Arial"/>
                <w:sz w:val="22"/>
                <w:szCs w:val="22"/>
              </w:rPr>
            </w:pPr>
            <w:r w:rsidRPr="007078A1">
              <w:rPr>
                <w:rFonts w:ascii="Arial" w:hAnsi="Arial" w:cs="Arial"/>
                <w:sz w:val="22"/>
                <w:szCs w:val="22"/>
              </w:rPr>
              <w:t xml:space="preserve">  33</w:t>
            </w:r>
            <w:r w:rsidR="00AE28EE" w:rsidRPr="007078A1">
              <w:rPr>
                <w:rFonts w:ascii="Arial" w:hAnsi="Arial" w:cs="Arial"/>
                <w:sz w:val="22"/>
                <w:szCs w:val="22"/>
              </w:rPr>
              <w:t>.</w:t>
            </w:r>
            <w:r w:rsidRPr="007078A1">
              <w:rPr>
                <w:rFonts w:ascii="Arial" w:hAnsi="Arial" w:cs="Arial"/>
                <w:sz w:val="22"/>
                <w:szCs w:val="22"/>
              </w:rPr>
              <w:t>396</w:t>
            </w:r>
          </w:p>
        </w:tc>
        <w:tc>
          <w:tcPr>
            <w:tcW w:w="1843" w:type="dxa"/>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 xml:space="preserve"> 64</w:t>
            </w:r>
          </w:p>
        </w:tc>
      </w:tr>
      <w:tr w:rsidR="007078A1" w:rsidRPr="007078A1" w:rsidTr="00486407">
        <w:tc>
          <w:tcPr>
            <w:tcW w:w="1809" w:type="dxa"/>
            <w:vAlign w:val="bottom"/>
          </w:tcPr>
          <w:p w:rsidR="00AE28EE" w:rsidRPr="007078A1" w:rsidRDefault="00AE28EE" w:rsidP="00FA365C">
            <w:pPr>
              <w:ind w:right="-599"/>
              <w:rPr>
                <w:rFonts w:ascii="Arial" w:hAnsi="Arial" w:cs="Arial"/>
                <w:sz w:val="22"/>
                <w:szCs w:val="22"/>
              </w:rPr>
            </w:pPr>
            <w:r w:rsidRPr="007078A1">
              <w:rPr>
                <w:rFonts w:ascii="Arial" w:hAnsi="Arial" w:cs="Arial"/>
                <w:sz w:val="22"/>
                <w:szCs w:val="22"/>
              </w:rPr>
              <w:t xml:space="preserve">İzmir </w:t>
            </w:r>
          </w:p>
        </w:tc>
        <w:tc>
          <w:tcPr>
            <w:tcW w:w="2535" w:type="dxa"/>
            <w:vAlign w:val="bottom"/>
          </w:tcPr>
          <w:p w:rsidR="00AE28EE" w:rsidRPr="007078A1" w:rsidRDefault="006C4063" w:rsidP="00AE28EE">
            <w:pPr>
              <w:ind w:right="-599"/>
              <w:jc w:val="center"/>
              <w:rPr>
                <w:rFonts w:ascii="Arial" w:hAnsi="Arial" w:cs="Arial"/>
                <w:sz w:val="22"/>
                <w:szCs w:val="22"/>
              </w:rPr>
            </w:pPr>
            <w:r w:rsidRPr="007078A1">
              <w:rPr>
                <w:rFonts w:ascii="Arial" w:hAnsi="Arial" w:cs="Arial"/>
                <w:sz w:val="22"/>
                <w:szCs w:val="22"/>
              </w:rPr>
              <w:t>8</w:t>
            </w:r>
            <w:r w:rsidR="00AE28EE" w:rsidRPr="007078A1">
              <w:rPr>
                <w:rFonts w:ascii="Arial" w:hAnsi="Arial" w:cs="Arial"/>
                <w:sz w:val="22"/>
                <w:szCs w:val="22"/>
              </w:rPr>
              <w:t>.</w:t>
            </w:r>
            <w:r w:rsidRPr="007078A1">
              <w:rPr>
                <w:rFonts w:ascii="Arial" w:hAnsi="Arial" w:cs="Arial"/>
                <w:sz w:val="22"/>
                <w:szCs w:val="22"/>
              </w:rPr>
              <w:t>387</w:t>
            </w:r>
          </w:p>
        </w:tc>
        <w:tc>
          <w:tcPr>
            <w:tcW w:w="2268" w:type="dxa"/>
            <w:vAlign w:val="bottom"/>
          </w:tcPr>
          <w:p w:rsidR="00AE28EE" w:rsidRPr="007078A1" w:rsidRDefault="00545C6E" w:rsidP="00FA365C">
            <w:pPr>
              <w:ind w:right="-599"/>
              <w:jc w:val="center"/>
              <w:rPr>
                <w:rFonts w:ascii="Arial" w:hAnsi="Arial" w:cs="Arial"/>
                <w:sz w:val="22"/>
                <w:szCs w:val="22"/>
              </w:rPr>
            </w:pPr>
            <w:r w:rsidRPr="007078A1">
              <w:rPr>
                <w:rFonts w:ascii="Arial" w:hAnsi="Arial" w:cs="Arial"/>
                <w:sz w:val="22"/>
                <w:szCs w:val="22"/>
              </w:rPr>
              <w:t xml:space="preserve">  15</w:t>
            </w:r>
            <w:r w:rsidR="00AE28EE" w:rsidRPr="007078A1">
              <w:rPr>
                <w:rFonts w:ascii="Arial" w:hAnsi="Arial" w:cs="Arial"/>
                <w:sz w:val="22"/>
                <w:szCs w:val="22"/>
              </w:rPr>
              <w:t>.</w:t>
            </w:r>
            <w:r w:rsidRPr="007078A1">
              <w:rPr>
                <w:rFonts w:ascii="Arial" w:hAnsi="Arial" w:cs="Arial"/>
                <w:sz w:val="22"/>
                <w:szCs w:val="22"/>
              </w:rPr>
              <w:t>932</w:t>
            </w:r>
          </w:p>
        </w:tc>
        <w:tc>
          <w:tcPr>
            <w:tcW w:w="1843" w:type="dxa"/>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 xml:space="preserve"> 90</w:t>
            </w:r>
          </w:p>
        </w:tc>
      </w:tr>
      <w:tr w:rsidR="007078A1" w:rsidRPr="007078A1" w:rsidTr="00486407">
        <w:tc>
          <w:tcPr>
            <w:tcW w:w="1809" w:type="dxa"/>
          </w:tcPr>
          <w:p w:rsidR="00AE28EE" w:rsidRPr="007078A1" w:rsidRDefault="00AE28EE" w:rsidP="00486407">
            <w:pPr>
              <w:ind w:right="-599"/>
              <w:rPr>
                <w:rFonts w:ascii="Arial" w:hAnsi="Arial" w:cs="Arial"/>
                <w:b/>
                <w:sz w:val="22"/>
                <w:szCs w:val="22"/>
              </w:rPr>
            </w:pPr>
            <w:r w:rsidRPr="007078A1">
              <w:rPr>
                <w:rFonts w:ascii="Arial" w:hAnsi="Arial" w:cs="Arial"/>
                <w:b/>
                <w:sz w:val="22"/>
                <w:szCs w:val="22"/>
              </w:rPr>
              <w:t xml:space="preserve">Türkiye </w:t>
            </w:r>
            <w:r w:rsidR="00486407" w:rsidRPr="007078A1">
              <w:rPr>
                <w:rFonts w:ascii="Arial" w:hAnsi="Arial" w:cs="Arial"/>
                <w:b/>
                <w:sz w:val="22"/>
                <w:szCs w:val="22"/>
              </w:rPr>
              <w:t>ort.</w:t>
            </w:r>
          </w:p>
        </w:tc>
        <w:tc>
          <w:tcPr>
            <w:tcW w:w="2535" w:type="dxa"/>
            <w:vAlign w:val="bottom"/>
          </w:tcPr>
          <w:p w:rsidR="00AE28EE" w:rsidRPr="007078A1" w:rsidRDefault="006C4063" w:rsidP="00AE28EE">
            <w:pPr>
              <w:ind w:right="-599"/>
              <w:jc w:val="center"/>
              <w:rPr>
                <w:rFonts w:ascii="Arial" w:hAnsi="Arial" w:cs="Arial"/>
                <w:b/>
                <w:bCs/>
                <w:sz w:val="16"/>
                <w:szCs w:val="16"/>
              </w:rPr>
            </w:pPr>
            <w:r w:rsidRPr="007078A1">
              <w:rPr>
                <w:rFonts w:ascii="Arial" w:hAnsi="Arial" w:cs="Arial"/>
                <w:b/>
                <w:bCs/>
                <w:sz w:val="22"/>
                <w:szCs w:val="22"/>
              </w:rPr>
              <w:t>7</w:t>
            </w:r>
            <w:r w:rsidR="00AE28EE" w:rsidRPr="007078A1">
              <w:rPr>
                <w:rFonts w:ascii="Arial" w:hAnsi="Arial" w:cs="Arial"/>
                <w:b/>
                <w:bCs/>
                <w:sz w:val="22"/>
                <w:szCs w:val="22"/>
              </w:rPr>
              <w:t>.</w:t>
            </w:r>
            <w:r w:rsidRPr="007078A1">
              <w:rPr>
                <w:rFonts w:ascii="Arial" w:hAnsi="Arial" w:cs="Arial"/>
                <w:b/>
                <w:bCs/>
                <w:sz w:val="22"/>
                <w:szCs w:val="22"/>
              </w:rPr>
              <w:t>589</w:t>
            </w:r>
          </w:p>
        </w:tc>
        <w:tc>
          <w:tcPr>
            <w:tcW w:w="2268" w:type="dxa"/>
            <w:vAlign w:val="bottom"/>
          </w:tcPr>
          <w:p w:rsidR="00AE28EE" w:rsidRPr="007078A1" w:rsidRDefault="00545C6E" w:rsidP="00FA365C">
            <w:pPr>
              <w:ind w:right="-599"/>
              <w:jc w:val="center"/>
              <w:rPr>
                <w:rFonts w:ascii="Arial" w:hAnsi="Arial" w:cs="Arial"/>
                <w:b/>
                <w:bCs/>
                <w:sz w:val="22"/>
                <w:szCs w:val="22"/>
              </w:rPr>
            </w:pPr>
            <w:r w:rsidRPr="007078A1">
              <w:rPr>
                <w:rFonts w:ascii="Arial" w:hAnsi="Arial" w:cs="Arial"/>
                <w:b/>
                <w:bCs/>
                <w:sz w:val="22"/>
                <w:szCs w:val="22"/>
              </w:rPr>
              <w:t xml:space="preserve">  14</w:t>
            </w:r>
            <w:r w:rsidR="00AE28EE" w:rsidRPr="007078A1">
              <w:rPr>
                <w:rFonts w:ascii="Arial" w:hAnsi="Arial" w:cs="Arial"/>
                <w:b/>
                <w:bCs/>
                <w:sz w:val="22"/>
                <w:szCs w:val="22"/>
              </w:rPr>
              <w:t>.</w:t>
            </w:r>
            <w:r w:rsidRPr="007078A1">
              <w:rPr>
                <w:rFonts w:ascii="Arial" w:hAnsi="Arial" w:cs="Arial"/>
                <w:b/>
                <w:bCs/>
                <w:sz w:val="22"/>
                <w:szCs w:val="22"/>
              </w:rPr>
              <w:t>890</w:t>
            </w:r>
          </w:p>
        </w:tc>
        <w:tc>
          <w:tcPr>
            <w:tcW w:w="1843" w:type="dxa"/>
          </w:tcPr>
          <w:p w:rsidR="00AE28EE" w:rsidRPr="007078A1" w:rsidRDefault="00545C6E" w:rsidP="006C4063">
            <w:pPr>
              <w:ind w:right="-599"/>
              <w:jc w:val="center"/>
              <w:rPr>
                <w:rFonts w:ascii="Arial" w:hAnsi="Arial" w:cs="Arial"/>
                <w:b/>
                <w:bCs/>
                <w:sz w:val="22"/>
                <w:szCs w:val="22"/>
              </w:rPr>
            </w:pPr>
            <w:r w:rsidRPr="007078A1">
              <w:rPr>
                <w:rFonts w:ascii="Arial" w:hAnsi="Arial" w:cs="Arial"/>
                <w:b/>
                <w:bCs/>
                <w:sz w:val="22"/>
                <w:szCs w:val="22"/>
              </w:rPr>
              <w:t xml:space="preserve"> 96</w:t>
            </w:r>
          </w:p>
        </w:tc>
      </w:tr>
      <w:tr w:rsidR="007078A1" w:rsidRPr="007078A1" w:rsidTr="00486407">
        <w:tc>
          <w:tcPr>
            <w:tcW w:w="1809" w:type="dxa"/>
            <w:vAlign w:val="bottom"/>
          </w:tcPr>
          <w:p w:rsidR="00AE28EE" w:rsidRPr="007078A1" w:rsidRDefault="00545C6E" w:rsidP="00FA365C">
            <w:pPr>
              <w:ind w:right="-599"/>
              <w:rPr>
                <w:rFonts w:ascii="Arial" w:hAnsi="Arial" w:cs="Arial"/>
                <w:sz w:val="22"/>
                <w:szCs w:val="22"/>
              </w:rPr>
            </w:pPr>
            <w:r w:rsidRPr="007078A1">
              <w:rPr>
                <w:rFonts w:ascii="Arial" w:hAnsi="Arial" w:cs="Arial"/>
                <w:sz w:val="22"/>
                <w:szCs w:val="22"/>
              </w:rPr>
              <w:t>Bitlis</w:t>
            </w:r>
          </w:p>
        </w:tc>
        <w:tc>
          <w:tcPr>
            <w:tcW w:w="2535" w:type="dxa"/>
            <w:vAlign w:val="bottom"/>
          </w:tcPr>
          <w:p w:rsidR="00AE28EE" w:rsidRPr="007078A1" w:rsidRDefault="00486407" w:rsidP="006C4063">
            <w:pPr>
              <w:ind w:right="-599"/>
              <w:jc w:val="center"/>
              <w:rPr>
                <w:rFonts w:ascii="Arial" w:hAnsi="Arial" w:cs="Arial"/>
                <w:sz w:val="22"/>
                <w:szCs w:val="22"/>
              </w:rPr>
            </w:pPr>
            <w:r w:rsidRPr="007078A1">
              <w:rPr>
                <w:rFonts w:ascii="Arial" w:hAnsi="Arial" w:cs="Arial"/>
                <w:sz w:val="22"/>
                <w:szCs w:val="22"/>
              </w:rPr>
              <w:t xml:space="preserve">  </w:t>
            </w:r>
            <w:r w:rsidR="006C4063" w:rsidRPr="007078A1">
              <w:rPr>
                <w:rFonts w:ascii="Arial" w:hAnsi="Arial" w:cs="Arial"/>
                <w:sz w:val="22"/>
                <w:szCs w:val="22"/>
              </w:rPr>
              <w:t xml:space="preserve"> 8</w:t>
            </w:r>
            <w:r w:rsidR="00545C6E" w:rsidRPr="007078A1">
              <w:rPr>
                <w:rFonts w:ascii="Arial" w:hAnsi="Arial" w:cs="Arial"/>
                <w:sz w:val="22"/>
                <w:szCs w:val="22"/>
              </w:rPr>
              <w:t>10</w:t>
            </w:r>
          </w:p>
        </w:tc>
        <w:tc>
          <w:tcPr>
            <w:tcW w:w="2268" w:type="dxa"/>
            <w:vAlign w:val="bottom"/>
          </w:tcPr>
          <w:p w:rsidR="00AE28EE" w:rsidRPr="007078A1" w:rsidRDefault="00AE28EE" w:rsidP="00FA365C">
            <w:pPr>
              <w:ind w:right="-599"/>
              <w:jc w:val="center"/>
              <w:rPr>
                <w:rFonts w:ascii="Arial" w:hAnsi="Arial" w:cs="Arial"/>
                <w:sz w:val="22"/>
                <w:szCs w:val="22"/>
              </w:rPr>
            </w:pPr>
            <w:r w:rsidRPr="007078A1">
              <w:rPr>
                <w:rFonts w:ascii="Arial" w:hAnsi="Arial" w:cs="Arial"/>
                <w:sz w:val="22"/>
                <w:szCs w:val="22"/>
              </w:rPr>
              <w:t xml:space="preserve">   1.</w:t>
            </w:r>
            <w:r w:rsidR="00545C6E" w:rsidRPr="007078A1">
              <w:rPr>
                <w:rFonts w:ascii="Arial" w:hAnsi="Arial" w:cs="Arial"/>
                <w:sz w:val="22"/>
                <w:szCs w:val="22"/>
              </w:rPr>
              <w:t>544</w:t>
            </w:r>
          </w:p>
        </w:tc>
        <w:tc>
          <w:tcPr>
            <w:tcW w:w="1843" w:type="dxa"/>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 xml:space="preserve">  9</w:t>
            </w:r>
            <w:r w:rsidR="006C4063" w:rsidRPr="007078A1">
              <w:rPr>
                <w:rFonts w:ascii="Arial" w:hAnsi="Arial" w:cs="Arial"/>
                <w:sz w:val="22"/>
                <w:szCs w:val="22"/>
              </w:rPr>
              <w:t>1</w:t>
            </w:r>
          </w:p>
        </w:tc>
      </w:tr>
      <w:tr w:rsidR="007078A1" w:rsidRPr="007078A1" w:rsidTr="00486407">
        <w:tc>
          <w:tcPr>
            <w:tcW w:w="1809" w:type="dxa"/>
            <w:vAlign w:val="bottom"/>
          </w:tcPr>
          <w:p w:rsidR="00AE28EE" w:rsidRPr="007078A1" w:rsidRDefault="00545C6E" w:rsidP="00FA365C">
            <w:pPr>
              <w:ind w:right="-599"/>
              <w:rPr>
                <w:rFonts w:ascii="Arial" w:hAnsi="Arial" w:cs="Arial"/>
                <w:sz w:val="22"/>
                <w:szCs w:val="22"/>
              </w:rPr>
            </w:pPr>
            <w:r w:rsidRPr="007078A1">
              <w:rPr>
                <w:rFonts w:ascii="Arial" w:hAnsi="Arial" w:cs="Arial"/>
                <w:sz w:val="22"/>
                <w:szCs w:val="22"/>
              </w:rPr>
              <w:t>Van</w:t>
            </w:r>
            <w:r w:rsidR="00AE28EE" w:rsidRPr="007078A1">
              <w:rPr>
                <w:rFonts w:ascii="Arial" w:hAnsi="Arial" w:cs="Arial"/>
                <w:sz w:val="22"/>
                <w:szCs w:val="22"/>
              </w:rPr>
              <w:t xml:space="preserve">  </w:t>
            </w:r>
          </w:p>
        </w:tc>
        <w:tc>
          <w:tcPr>
            <w:tcW w:w="2535" w:type="dxa"/>
            <w:vAlign w:val="bottom"/>
          </w:tcPr>
          <w:p w:rsidR="00AE28EE" w:rsidRPr="007078A1" w:rsidRDefault="00486407" w:rsidP="00545C6E">
            <w:pPr>
              <w:ind w:right="-599"/>
              <w:jc w:val="center"/>
              <w:rPr>
                <w:rFonts w:ascii="Arial" w:hAnsi="Arial" w:cs="Arial"/>
                <w:sz w:val="22"/>
                <w:szCs w:val="22"/>
              </w:rPr>
            </w:pPr>
            <w:r w:rsidRPr="007078A1">
              <w:rPr>
                <w:rFonts w:ascii="Arial" w:hAnsi="Arial" w:cs="Arial"/>
                <w:sz w:val="22"/>
                <w:szCs w:val="22"/>
              </w:rPr>
              <w:t xml:space="preserve">  </w:t>
            </w:r>
            <w:r w:rsidR="006C4063" w:rsidRPr="007078A1">
              <w:rPr>
                <w:rFonts w:ascii="Arial" w:hAnsi="Arial" w:cs="Arial"/>
                <w:sz w:val="22"/>
                <w:szCs w:val="22"/>
              </w:rPr>
              <w:t xml:space="preserve"> </w:t>
            </w:r>
            <w:r w:rsidR="00545C6E" w:rsidRPr="007078A1">
              <w:rPr>
                <w:rFonts w:ascii="Arial" w:hAnsi="Arial" w:cs="Arial"/>
                <w:sz w:val="22"/>
                <w:szCs w:val="22"/>
              </w:rPr>
              <w:t>848</w:t>
            </w:r>
          </w:p>
        </w:tc>
        <w:tc>
          <w:tcPr>
            <w:tcW w:w="2268" w:type="dxa"/>
            <w:vAlign w:val="bottom"/>
          </w:tcPr>
          <w:p w:rsidR="00AE28EE" w:rsidRPr="007078A1" w:rsidRDefault="00AE28EE" w:rsidP="00FA365C">
            <w:pPr>
              <w:ind w:right="-599"/>
              <w:jc w:val="center"/>
              <w:rPr>
                <w:rFonts w:ascii="Arial" w:hAnsi="Arial" w:cs="Arial"/>
                <w:sz w:val="22"/>
                <w:szCs w:val="22"/>
              </w:rPr>
            </w:pPr>
            <w:r w:rsidRPr="007078A1">
              <w:rPr>
                <w:rFonts w:ascii="Arial" w:hAnsi="Arial" w:cs="Arial"/>
                <w:sz w:val="22"/>
                <w:szCs w:val="22"/>
              </w:rPr>
              <w:t xml:space="preserve">   1.</w:t>
            </w:r>
            <w:r w:rsidR="00545C6E" w:rsidRPr="007078A1">
              <w:rPr>
                <w:rFonts w:ascii="Arial" w:hAnsi="Arial" w:cs="Arial"/>
                <w:sz w:val="22"/>
                <w:szCs w:val="22"/>
              </w:rPr>
              <w:t>477</w:t>
            </w:r>
          </w:p>
        </w:tc>
        <w:tc>
          <w:tcPr>
            <w:tcW w:w="1843" w:type="dxa"/>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 xml:space="preserve">  74</w:t>
            </w:r>
          </w:p>
        </w:tc>
      </w:tr>
      <w:tr w:rsidR="007078A1" w:rsidRPr="007078A1" w:rsidTr="00486407">
        <w:tc>
          <w:tcPr>
            <w:tcW w:w="1809" w:type="dxa"/>
            <w:tcBorders>
              <w:bottom w:val="single" w:sz="4" w:space="0" w:color="auto"/>
            </w:tcBorders>
            <w:vAlign w:val="bottom"/>
          </w:tcPr>
          <w:p w:rsidR="00AE28EE" w:rsidRPr="007078A1" w:rsidRDefault="00AE28EE" w:rsidP="00FA365C">
            <w:pPr>
              <w:ind w:right="-599"/>
              <w:rPr>
                <w:rFonts w:ascii="Arial" w:hAnsi="Arial" w:cs="Arial"/>
                <w:sz w:val="22"/>
                <w:szCs w:val="22"/>
              </w:rPr>
            </w:pPr>
            <w:r w:rsidRPr="007078A1">
              <w:rPr>
                <w:rFonts w:ascii="Arial" w:hAnsi="Arial" w:cs="Arial"/>
                <w:sz w:val="22"/>
                <w:szCs w:val="22"/>
              </w:rPr>
              <w:t xml:space="preserve">Şanlıurfa  </w:t>
            </w:r>
          </w:p>
        </w:tc>
        <w:tc>
          <w:tcPr>
            <w:tcW w:w="2535" w:type="dxa"/>
            <w:tcBorders>
              <w:bottom w:val="single" w:sz="4" w:space="0" w:color="auto"/>
            </w:tcBorders>
            <w:vAlign w:val="bottom"/>
          </w:tcPr>
          <w:p w:rsidR="00AE28EE" w:rsidRPr="007078A1" w:rsidRDefault="00486407" w:rsidP="006C4063">
            <w:pPr>
              <w:ind w:right="-599"/>
              <w:jc w:val="center"/>
              <w:rPr>
                <w:rFonts w:ascii="Arial" w:hAnsi="Arial" w:cs="Arial"/>
                <w:sz w:val="22"/>
                <w:szCs w:val="22"/>
              </w:rPr>
            </w:pPr>
            <w:r w:rsidRPr="007078A1">
              <w:rPr>
                <w:rFonts w:ascii="Arial" w:hAnsi="Arial" w:cs="Arial"/>
                <w:sz w:val="22"/>
                <w:szCs w:val="22"/>
              </w:rPr>
              <w:t xml:space="preserve">  </w:t>
            </w:r>
            <w:r w:rsidR="006C4063" w:rsidRPr="007078A1">
              <w:rPr>
                <w:rFonts w:ascii="Arial" w:hAnsi="Arial" w:cs="Arial"/>
                <w:sz w:val="22"/>
                <w:szCs w:val="22"/>
              </w:rPr>
              <w:t xml:space="preserve"> 759</w:t>
            </w:r>
          </w:p>
        </w:tc>
        <w:tc>
          <w:tcPr>
            <w:tcW w:w="2268" w:type="dxa"/>
            <w:tcBorders>
              <w:bottom w:val="single" w:sz="4" w:space="0" w:color="auto"/>
            </w:tcBorders>
            <w:vAlign w:val="bottom"/>
          </w:tcPr>
          <w:p w:rsidR="00AE28EE" w:rsidRPr="007078A1" w:rsidRDefault="00486407" w:rsidP="00486407">
            <w:pPr>
              <w:ind w:right="-599"/>
              <w:jc w:val="center"/>
              <w:rPr>
                <w:rFonts w:ascii="Arial" w:hAnsi="Arial" w:cs="Arial"/>
                <w:sz w:val="22"/>
                <w:szCs w:val="22"/>
              </w:rPr>
            </w:pPr>
            <w:r w:rsidRPr="007078A1">
              <w:rPr>
                <w:rFonts w:ascii="Arial" w:hAnsi="Arial" w:cs="Arial"/>
                <w:sz w:val="22"/>
                <w:szCs w:val="22"/>
              </w:rPr>
              <w:t xml:space="preserve">   1.</w:t>
            </w:r>
            <w:r w:rsidR="00545C6E" w:rsidRPr="007078A1">
              <w:rPr>
                <w:rFonts w:ascii="Arial" w:hAnsi="Arial" w:cs="Arial"/>
                <w:sz w:val="22"/>
                <w:szCs w:val="22"/>
              </w:rPr>
              <w:t>264</w:t>
            </w:r>
          </w:p>
        </w:tc>
        <w:tc>
          <w:tcPr>
            <w:tcW w:w="1843" w:type="dxa"/>
            <w:tcBorders>
              <w:bottom w:val="single" w:sz="4" w:space="0" w:color="auto"/>
            </w:tcBorders>
            <w:vAlign w:val="bottom"/>
          </w:tcPr>
          <w:p w:rsidR="00AE28EE" w:rsidRPr="007078A1" w:rsidRDefault="00545C6E" w:rsidP="006C4063">
            <w:pPr>
              <w:ind w:right="-599"/>
              <w:jc w:val="center"/>
              <w:rPr>
                <w:rFonts w:ascii="Arial" w:hAnsi="Arial" w:cs="Arial"/>
                <w:sz w:val="22"/>
                <w:szCs w:val="22"/>
              </w:rPr>
            </w:pPr>
            <w:r w:rsidRPr="007078A1">
              <w:rPr>
                <w:rFonts w:ascii="Arial" w:hAnsi="Arial" w:cs="Arial"/>
                <w:sz w:val="22"/>
                <w:szCs w:val="22"/>
              </w:rPr>
              <w:t xml:space="preserve">  67</w:t>
            </w:r>
          </w:p>
        </w:tc>
      </w:tr>
    </w:tbl>
    <w:p w:rsidR="00360675" w:rsidRPr="007078A1" w:rsidRDefault="0089424A" w:rsidP="00FA365C">
      <w:pPr>
        <w:ind w:right="-599"/>
        <w:jc w:val="both"/>
        <w:rPr>
          <w:rFonts w:ascii="Arial" w:hAnsi="Arial" w:cs="Arial"/>
          <w:sz w:val="18"/>
          <w:szCs w:val="18"/>
        </w:rPr>
      </w:pPr>
      <w:r w:rsidRPr="007078A1">
        <w:rPr>
          <w:rFonts w:ascii="Arial" w:hAnsi="Arial" w:cs="Arial"/>
          <w:sz w:val="18"/>
          <w:szCs w:val="18"/>
        </w:rPr>
        <w:t>* 2015</w:t>
      </w:r>
      <w:r w:rsidR="00360675" w:rsidRPr="007078A1">
        <w:rPr>
          <w:rFonts w:ascii="Arial" w:hAnsi="Arial" w:cs="Arial"/>
          <w:sz w:val="18"/>
          <w:szCs w:val="18"/>
        </w:rPr>
        <w:t xml:space="preserve"> yılı verilerine göre sıralanmıştır.</w:t>
      </w:r>
    </w:p>
    <w:p w:rsidR="00B472FB" w:rsidRPr="007078A1" w:rsidRDefault="006C4063" w:rsidP="00B472FB">
      <w:pPr>
        <w:ind w:right="-599"/>
        <w:jc w:val="both"/>
        <w:rPr>
          <w:rFonts w:ascii="Arial" w:hAnsi="Arial" w:cs="Arial"/>
          <w:sz w:val="18"/>
          <w:szCs w:val="18"/>
        </w:rPr>
      </w:pPr>
      <w:r w:rsidRPr="007078A1">
        <w:rPr>
          <w:rFonts w:ascii="Arial" w:hAnsi="Arial" w:cs="Arial"/>
          <w:sz w:val="18"/>
          <w:szCs w:val="18"/>
        </w:rPr>
        <w:t>** 2010</w:t>
      </w:r>
      <w:r w:rsidR="0089424A" w:rsidRPr="007078A1">
        <w:rPr>
          <w:rFonts w:ascii="Arial" w:hAnsi="Arial" w:cs="Arial"/>
          <w:sz w:val="18"/>
          <w:szCs w:val="18"/>
        </w:rPr>
        <w:t>-2015</w:t>
      </w:r>
      <w:r w:rsidR="00B472FB" w:rsidRPr="007078A1">
        <w:rPr>
          <w:rFonts w:ascii="Arial" w:hAnsi="Arial" w:cs="Arial"/>
          <w:sz w:val="18"/>
          <w:szCs w:val="18"/>
        </w:rPr>
        <w:t xml:space="preserve"> yılları arası TÜFE yüzde </w:t>
      </w:r>
      <w:r w:rsidR="00541A3C" w:rsidRPr="007078A1">
        <w:rPr>
          <w:rFonts w:ascii="Arial" w:hAnsi="Arial" w:cs="Arial"/>
          <w:sz w:val="18"/>
          <w:szCs w:val="18"/>
        </w:rPr>
        <w:t>48</w:t>
      </w:r>
      <w:r w:rsidR="00B472FB" w:rsidRPr="007078A1">
        <w:rPr>
          <w:rFonts w:ascii="Arial" w:hAnsi="Arial" w:cs="Arial"/>
          <w:sz w:val="18"/>
          <w:szCs w:val="18"/>
        </w:rPr>
        <w:t xml:space="preserve"> olarak gerçekleşmiştir. </w:t>
      </w:r>
    </w:p>
    <w:p w:rsidR="00360675" w:rsidRPr="007078A1" w:rsidRDefault="00360675" w:rsidP="00FA365C">
      <w:pPr>
        <w:ind w:right="-599"/>
        <w:jc w:val="both"/>
        <w:rPr>
          <w:rFonts w:ascii="Arial" w:hAnsi="Arial" w:cs="Arial"/>
          <w:sz w:val="22"/>
          <w:szCs w:val="22"/>
        </w:rPr>
      </w:pPr>
    </w:p>
    <w:p w:rsidR="00036F03" w:rsidRPr="007078A1" w:rsidRDefault="00360675" w:rsidP="00FA365C">
      <w:pPr>
        <w:ind w:right="-599"/>
        <w:jc w:val="both"/>
        <w:rPr>
          <w:rFonts w:ascii="Arial" w:hAnsi="Arial" w:cs="Arial"/>
          <w:sz w:val="22"/>
          <w:szCs w:val="22"/>
        </w:rPr>
      </w:pPr>
      <w:r w:rsidRPr="007078A1">
        <w:rPr>
          <w:rFonts w:ascii="Arial" w:hAnsi="Arial" w:cs="Arial"/>
          <w:sz w:val="22"/>
          <w:szCs w:val="22"/>
        </w:rPr>
        <w:t>Kişi başın</w:t>
      </w:r>
      <w:r w:rsidR="00133A4E" w:rsidRPr="007078A1">
        <w:rPr>
          <w:rFonts w:ascii="Arial" w:hAnsi="Arial" w:cs="Arial"/>
          <w:sz w:val="22"/>
          <w:szCs w:val="22"/>
        </w:rPr>
        <w:t xml:space="preserve">a en yüksek </w:t>
      </w:r>
      <w:r w:rsidR="00F95881" w:rsidRPr="007078A1">
        <w:rPr>
          <w:rFonts w:ascii="Arial" w:hAnsi="Arial" w:cs="Arial"/>
          <w:sz w:val="22"/>
          <w:szCs w:val="22"/>
        </w:rPr>
        <w:t xml:space="preserve">kredi ortalama </w:t>
      </w:r>
      <w:r w:rsidR="009014C8" w:rsidRPr="007078A1">
        <w:rPr>
          <w:rFonts w:ascii="Arial" w:hAnsi="Arial" w:cs="Arial"/>
          <w:sz w:val="22"/>
          <w:szCs w:val="22"/>
        </w:rPr>
        <w:t>40.125</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ile İstanbul’dadır. </w:t>
      </w:r>
      <w:r w:rsidR="009014C8" w:rsidRPr="007078A1">
        <w:rPr>
          <w:rFonts w:ascii="Arial" w:hAnsi="Arial" w:cs="Arial"/>
          <w:sz w:val="22"/>
          <w:szCs w:val="22"/>
        </w:rPr>
        <w:t>Bu ili 31.921</w:t>
      </w:r>
      <w:r w:rsidR="00BD4188" w:rsidRPr="007078A1">
        <w:rPr>
          <w:rFonts w:ascii="Arial" w:hAnsi="Arial" w:cs="Arial"/>
          <w:sz w:val="22"/>
          <w:szCs w:val="22"/>
        </w:rPr>
        <w:t xml:space="preserve"> </w:t>
      </w:r>
      <w:r w:rsidR="00CB1A40" w:rsidRPr="007078A1">
        <w:rPr>
          <w:rFonts w:ascii="Arial" w:hAnsi="Arial" w:cs="Arial"/>
          <w:sz w:val="22"/>
          <w:szCs w:val="22"/>
        </w:rPr>
        <w:t>TL</w:t>
      </w:r>
      <w:r w:rsidR="009014C8" w:rsidRPr="007078A1">
        <w:rPr>
          <w:rFonts w:ascii="Arial" w:hAnsi="Arial" w:cs="Arial"/>
          <w:sz w:val="22"/>
          <w:szCs w:val="22"/>
        </w:rPr>
        <w:t xml:space="preserve"> ile Ankara ve 22.241</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ile </w:t>
      </w:r>
      <w:r w:rsidR="009014C8" w:rsidRPr="007078A1">
        <w:rPr>
          <w:rFonts w:ascii="Arial" w:hAnsi="Arial" w:cs="Arial"/>
          <w:sz w:val="22"/>
          <w:szCs w:val="22"/>
        </w:rPr>
        <w:t>Denizli</w:t>
      </w:r>
      <w:r w:rsidRPr="007078A1">
        <w:rPr>
          <w:rFonts w:ascii="Arial" w:hAnsi="Arial" w:cs="Arial"/>
          <w:sz w:val="22"/>
          <w:szCs w:val="22"/>
        </w:rPr>
        <w:t xml:space="preserve"> izlemektedir. Kişi başına kredinin en düşük olduğu il, ortalama </w:t>
      </w:r>
      <w:r w:rsidR="009014C8" w:rsidRPr="007078A1">
        <w:rPr>
          <w:rFonts w:ascii="Arial" w:hAnsi="Arial" w:cs="Arial"/>
          <w:sz w:val="22"/>
          <w:szCs w:val="22"/>
        </w:rPr>
        <w:t>2.141</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ile </w:t>
      </w:r>
      <w:r w:rsidR="00793969" w:rsidRPr="007078A1">
        <w:rPr>
          <w:rFonts w:ascii="Arial" w:hAnsi="Arial" w:cs="Arial"/>
          <w:sz w:val="22"/>
          <w:szCs w:val="22"/>
        </w:rPr>
        <w:t>Hakkari’dir</w:t>
      </w:r>
      <w:r w:rsidR="006A794B" w:rsidRPr="007078A1">
        <w:rPr>
          <w:rFonts w:ascii="Arial" w:hAnsi="Arial" w:cs="Arial"/>
          <w:sz w:val="22"/>
          <w:szCs w:val="22"/>
        </w:rPr>
        <w:t>.</w:t>
      </w:r>
      <w:r w:rsidRPr="007078A1">
        <w:rPr>
          <w:rFonts w:ascii="Arial" w:hAnsi="Arial" w:cs="Arial"/>
          <w:sz w:val="22"/>
          <w:szCs w:val="22"/>
        </w:rPr>
        <w:t xml:space="preserve"> </w:t>
      </w:r>
      <w:r w:rsidR="00BB1EF9" w:rsidRPr="007078A1">
        <w:rPr>
          <w:rFonts w:ascii="Arial" w:hAnsi="Arial" w:cs="Arial"/>
          <w:sz w:val="22"/>
          <w:szCs w:val="22"/>
        </w:rPr>
        <w:t>Muş’ta</w:t>
      </w:r>
      <w:r w:rsidRPr="007078A1">
        <w:rPr>
          <w:rFonts w:ascii="Arial" w:hAnsi="Arial" w:cs="Arial"/>
          <w:sz w:val="22"/>
          <w:szCs w:val="22"/>
        </w:rPr>
        <w:t xml:space="preserve"> kişi başına kredi </w:t>
      </w:r>
      <w:r w:rsidR="009014C8" w:rsidRPr="007078A1">
        <w:rPr>
          <w:rFonts w:ascii="Arial" w:hAnsi="Arial" w:cs="Arial"/>
          <w:sz w:val="22"/>
          <w:szCs w:val="22"/>
        </w:rPr>
        <w:t>2.325</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 xml:space="preserve">, </w:t>
      </w:r>
      <w:r w:rsidR="009014C8" w:rsidRPr="007078A1">
        <w:rPr>
          <w:rFonts w:ascii="Arial" w:hAnsi="Arial" w:cs="Arial"/>
          <w:sz w:val="22"/>
          <w:szCs w:val="22"/>
        </w:rPr>
        <w:t>Şırnak’ta</w:t>
      </w:r>
      <w:r w:rsidR="00BD4188" w:rsidRPr="007078A1">
        <w:rPr>
          <w:rFonts w:ascii="Arial" w:hAnsi="Arial" w:cs="Arial"/>
          <w:sz w:val="22"/>
          <w:szCs w:val="22"/>
        </w:rPr>
        <w:t xml:space="preserve"> ise </w:t>
      </w:r>
      <w:r w:rsidR="009014C8" w:rsidRPr="007078A1">
        <w:rPr>
          <w:rFonts w:ascii="Arial" w:hAnsi="Arial" w:cs="Arial"/>
          <w:sz w:val="22"/>
          <w:szCs w:val="22"/>
        </w:rPr>
        <w:t>2.356</w:t>
      </w:r>
      <w:r w:rsidRPr="007078A1">
        <w:rPr>
          <w:rFonts w:ascii="Arial" w:hAnsi="Arial" w:cs="Arial"/>
          <w:sz w:val="22"/>
          <w:szCs w:val="22"/>
        </w:rPr>
        <w:t xml:space="preserve"> </w:t>
      </w:r>
      <w:r w:rsidR="00CB1A40" w:rsidRPr="007078A1">
        <w:rPr>
          <w:rFonts w:ascii="Arial" w:hAnsi="Arial" w:cs="Arial"/>
          <w:sz w:val="22"/>
          <w:szCs w:val="22"/>
        </w:rPr>
        <w:t>TL</w:t>
      </w:r>
      <w:r w:rsidRPr="007078A1">
        <w:rPr>
          <w:rFonts w:ascii="Arial" w:hAnsi="Arial" w:cs="Arial"/>
          <w:sz w:val="22"/>
          <w:szCs w:val="22"/>
        </w:rPr>
        <w:t>’dir.</w:t>
      </w:r>
      <w:r w:rsidR="00DE20EE" w:rsidRPr="007078A1">
        <w:rPr>
          <w:rFonts w:ascii="Arial" w:hAnsi="Arial" w:cs="Arial"/>
          <w:sz w:val="22"/>
          <w:szCs w:val="22"/>
        </w:rPr>
        <w:t xml:space="preserve"> (Ek Tablo 9</w:t>
      </w:r>
      <w:r w:rsidR="00326F80" w:rsidRPr="007078A1">
        <w:rPr>
          <w:rFonts w:ascii="Arial" w:hAnsi="Arial" w:cs="Arial"/>
          <w:sz w:val="22"/>
          <w:szCs w:val="22"/>
        </w:rPr>
        <w:t>)</w:t>
      </w:r>
    </w:p>
    <w:p w:rsidR="00360675" w:rsidRPr="007078A1" w:rsidRDefault="00326F80" w:rsidP="00FA365C">
      <w:pPr>
        <w:ind w:right="-599"/>
        <w:jc w:val="center"/>
        <w:rPr>
          <w:rFonts w:ascii="Arial" w:hAnsi="Arial" w:cs="Arial"/>
          <w:b/>
          <w:sz w:val="22"/>
          <w:szCs w:val="22"/>
        </w:rPr>
      </w:pPr>
      <w:r w:rsidRPr="007078A1">
        <w:rPr>
          <w:rFonts w:ascii="Arial" w:hAnsi="Arial" w:cs="Arial"/>
          <w:b/>
          <w:sz w:val="22"/>
          <w:szCs w:val="22"/>
        </w:rPr>
        <w:t>Kişi Başına Kredi* (</w:t>
      </w:r>
      <w:r w:rsidR="00CB1A40" w:rsidRPr="007078A1">
        <w:rPr>
          <w:rFonts w:ascii="Arial" w:hAnsi="Arial" w:cs="Arial"/>
          <w:b/>
          <w:sz w:val="22"/>
          <w:szCs w:val="22"/>
        </w:rPr>
        <w:t>TL</w:t>
      </w:r>
      <w:r w:rsidR="00360675" w:rsidRPr="007078A1">
        <w:rPr>
          <w:rFonts w:ascii="Arial" w:hAnsi="Arial" w:cs="Arial"/>
          <w:b/>
          <w:sz w:val="22"/>
          <w:szCs w:val="22"/>
        </w:rPr>
        <w:t>)</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84"/>
        <w:gridCol w:w="2535"/>
        <w:gridCol w:w="2268"/>
        <w:gridCol w:w="1843"/>
      </w:tblGrid>
      <w:tr w:rsidR="007078A1" w:rsidRPr="007078A1" w:rsidTr="00AE28EE">
        <w:tc>
          <w:tcPr>
            <w:tcW w:w="1684" w:type="dxa"/>
          </w:tcPr>
          <w:p w:rsidR="00AE28EE" w:rsidRPr="007078A1" w:rsidRDefault="00AE28EE" w:rsidP="00FA365C">
            <w:pPr>
              <w:ind w:right="-599"/>
              <w:rPr>
                <w:rFonts w:ascii="Arial" w:hAnsi="Arial" w:cs="Arial"/>
                <w:sz w:val="22"/>
                <w:szCs w:val="22"/>
              </w:rPr>
            </w:pPr>
          </w:p>
        </w:tc>
        <w:tc>
          <w:tcPr>
            <w:tcW w:w="2535" w:type="dxa"/>
          </w:tcPr>
          <w:p w:rsidR="00AE28EE" w:rsidRPr="007078A1" w:rsidRDefault="00AE28EE" w:rsidP="00FA365C">
            <w:pPr>
              <w:ind w:right="-599"/>
              <w:jc w:val="center"/>
              <w:rPr>
                <w:rFonts w:ascii="Arial" w:hAnsi="Arial" w:cs="Arial"/>
                <w:sz w:val="22"/>
                <w:szCs w:val="22"/>
              </w:rPr>
            </w:pPr>
          </w:p>
        </w:tc>
        <w:tc>
          <w:tcPr>
            <w:tcW w:w="2268" w:type="dxa"/>
          </w:tcPr>
          <w:p w:rsidR="00AE28EE" w:rsidRPr="007078A1" w:rsidRDefault="00AE28EE" w:rsidP="00FA365C">
            <w:pPr>
              <w:ind w:right="-599"/>
              <w:jc w:val="center"/>
              <w:rPr>
                <w:rFonts w:ascii="Arial" w:hAnsi="Arial" w:cs="Arial"/>
                <w:sz w:val="22"/>
                <w:szCs w:val="22"/>
              </w:rPr>
            </w:pPr>
          </w:p>
        </w:tc>
        <w:tc>
          <w:tcPr>
            <w:tcW w:w="1843" w:type="dxa"/>
          </w:tcPr>
          <w:p w:rsidR="00AE28EE" w:rsidRPr="007078A1" w:rsidRDefault="00AE28EE" w:rsidP="00FA365C">
            <w:pPr>
              <w:ind w:right="-599"/>
              <w:jc w:val="center"/>
              <w:rPr>
                <w:rFonts w:ascii="Arial" w:hAnsi="Arial" w:cs="Arial"/>
                <w:sz w:val="22"/>
                <w:szCs w:val="22"/>
              </w:rPr>
            </w:pPr>
          </w:p>
        </w:tc>
      </w:tr>
      <w:tr w:rsidR="007078A1" w:rsidRPr="007078A1" w:rsidTr="00AE28EE">
        <w:tc>
          <w:tcPr>
            <w:tcW w:w="1684" w:type="dxa"/>
            <w:tcBorders>
              <w:bottom w:val="single" w:sz="4" w:space="0" w:color="auto"/>
            </w:tcBorders>
          </w:tcPr>
          <w:p w:rsidR="00FD790E" w:rsidRPr="007078A1" w:rsidRDefault="00FD790E" w:rsidP="00FA365C">
            <w:pPr>
              <w:ind w:right="-599"/>
              <w:rPr>
                <w:rFonts w:ascii="Arial" w:hAnsi="Arial" w:cs="Arial"/>
                <w:sz w:val="22"/>
                <w:szCs w:val="22"/>
              </w:rPr>
            </w:pPr>
          </w:p>
        </w:tc>
        <w:tc>
          <w:tcPr>
            <w:tcW w:w="2535"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20</w:t>
            </w:r>
            <w:r w:rsidR="00F95881" w:rsidRPr="007078A1">
              <w:rPr>
                <w:rFonts w:ascii="Arial" w:hAnsi="Arial" w:cs="Arial"/>
                <w:b/>
                <w:sz w:val="22"/>
                <w:szCs w:val="22"/>
              </w:rPr>
              <w:t>10</w:t>
            </w:r>
          </w:p>
        </w:tc>
        <w:tc>
          <w:tcPr>
            <w:tcW w:w="2268"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 xml:space="preserve">   201</w:t>
            </w:r>
            <w:r w:rsidR="009014C8" w:rsidRPr="007078A1">
              <w:rPr>
                <w:rFonts w:ascii="Arial" w:hAnsi="Arial" w:cs="Arial"/>
                <w:b/>
                <w:sz w:val="22"/>
                <w:szCs w:val="22"/>
              </w:rPr>
              <w:t>5</w:t>
            </w:r>
          </w:p>
        </w:tc>
        <w:tc>
          <w:tcPr>
            <w:tcW w:w="1843" w:type="dxa"/>
            <w:tcBorders>
              <w:bottom w:val="single" w:sz="4" w:space="0" w:color="auto"/>
            </w:tcBorders>
          </w:tcPr>
          <w:p w:rsidR="00FD790E" w:rsidRPr="007078A1" w:rsidRDefault="00B472FB" w:rsidP="00B472FB">
            <w:pPr>
              <w:ind w:right="-599"/>
              <w:rPr>
                <w:rFonts w:ascii="Arial" w:hAnsi="Arial" w:cs="Arial"/>
                <w:b/>
                <w:sz w:val="22"/>
                <w:szCs w:val="22"/>
              </w:rPr>
            </w:pPr>
            <w:r w:rsidRPr="007078A1">
              <w:rPr>
                <w:rFonts w:ascii="Arial" w:hAnsi="Arial" w:cs="Arial"/>
                <w:b/>
                <w:sz w:val="22"/>
                <w:szCs w:val="22"/>
              </w:rPr>
              <w:t xml:space="preserve">      </w:t>
            </w:r>
            <w:r w:rsidR="00FD790E" w:rsidRPr="007078A1">
              <w:rPr>
                <w:rFonts w:ascii="Arial" w:hAnsi="Arial" w:cs="Arial"/>
                <w:b/>
                <w:sz w:val="22"/>
                <w:szCs w:val="22"/>
              </w:rPr>
              <w:t>Yüzde değ.</w:t>
            </w:r>
            <w:r w:rsidRPr="007078A1">
              <w:rPr>
                <w:rFonts w:ascii="Arial" w:hAnsi="Arial" w:cs="Arial"/>
                <w:b/>
                <w:sz w:val="22"/>
                <w:szCs w:val="22"/>
              </w:rPr>
              <w:t>**</w:t>
            </w:r>
          </w:p>
        </w:tc>
      </w:tr>
      <w:tr w:rsidR="007078A1" w:rsidRPr="007078A1" w:rsidTr="00BE52B3">
        <w:tc>
          <w:tcPr>
            <w:tcW w:w="1684" w:type="dxa"/>
            <w:tcBorders>
              <w:top w:val="single" w:sz="4" w:space="0" w:color="auto"/>
            </w:tcBorders>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İstanbul  </w:t>
            </w:r>
          </w:p>
        </w:tc>
        <w:tc>
          <w:tcPr>
            <w:tcW w:w="2535" w:type="dxa"/>
            <w:tcBorders>
              <w:top w:val="single" w:sz="4" w:space="0" w:color="auto"/>
            </w:tcBorders>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14</w:t>
            </w:r>
            <w:r w:rsidR="00FD790E" w:rsidRPr="007078A1">
              <w:rPr>
                <w:rFonts w:ascii="Arial" w:hAnsi="Arial" w:cs="Arial"/>
                <w:sz w:val="22"/>
                <w:szCs w:val="22"/>
              </w:rPr>
              <w:t>.</w:t>
            </w:r>
            <w:r w:rsidRPr="007078A1">
              <w:rPr>
                <w:rFonts w:ascii="Arial" w:hAnsi="Arial" w:cs="Arial"/>
                <w:sz w:val="22"/>
                <w:szCs w:val="22"/>
              </w:rPr>
              <w:t>710</w:t>
            </w:r>
          </w:p>
        </w:tc>
        <w:tc>
          <w:tcPr>
            <w:tcW w:w="2268" w:type="dxa"/>
            <w:tcBorders>
              <w:top w:val="single" w:sz="4" w:space="0" w:color="auto"/>
            </w:tcBorders>
            <w:vAlign w:val="bottom"/>
          </w:tcPr>
          <w:p w:rsidR="00FD790E" w:rsidRPr="007078A1" w:rsidRDefault="009014C8" w:rsidP="00FA365C">
            <w:pPr>
              <w:ind w:right="-599"/>
              <w:jc w:val="center"/>
              <w:rPr>
                <w:rFonts w:ascii="Arial" w:hAnsi="Arial" w:cs="Arial"/>
                <w:sz w:val="22"/>
                <w:szCs w:val="22"/>
              </w:rPr>
            </w:pPr>
            <w:r w:rsidRPr="007078A1">
              <w:rPr>
                <w:rFonts w:ascii="Arial" w:hAnsi="Arial" w:cs="Arial"/>
                <w:sz w:val="22"/>
                <w:szCs w:val="22"/>
              </w:rPr>
              <w:t xml:space="preserve"> 40</w:t>
            </w:r>
            <w:r w:rsidR="00FD790E" w:rsidRPr="007078A1">
              <w:rPr>
                <w:rFonts w:ascii="Arial" w:hAnsi="Arial" w:cs="Arial"/>
                <w:sz w:val="22"/>
                <w:szCs w:val="22"/>
              </w:rPr>
              <w:t>.</w:t>
            </w:r>
            <w:r w:rsidRPr="007078A1">
              <w:rPr>
                <w:rFonts w:ascii="Arial" w:hAnsi="Arial" w:cs="Arial"/>
                <w:sz w:val="22"/>
                <w:szCs w:val="22"/>
              </w:rPr>
              <w:t>125</w:t>
            </w:r>
          </w:p>
        </w:tc>
        <w:tc>
          <w:tcPr>
            <w:tcW w:w="1843" w:type="dxa"/>
            <w:tcBorders>
              <w:top w:val="single" w:sz="4" w:space="0" w:color="auto"/>
            </w:tcBorders>
            <w:vAlign w:val="bottom"/>
          </w:tcPr>
          <w:p w:rsidR="00FD790E" w:rsidRPr="007078A1" w:rsidRDefault="00F95881" w:rsidP="00133524">
            <w:pPr>
              <w:ind w:right="-599"/>
              <w:jc w:val="center"/>
              <w:rPr>
                <w:rFonts w:ascii="Arial" w:hAnsi="Arial" w:cs="Arial"/>
                <w:sz w:val="22"/>
                <w:szCs w:val="22"/>
              </w:rPr>
            </w:pPr>
            <w:r w:rsidRPr="007078A1">
              <w:rPr>
                <w:rFonts w:ascii="Arial" w:hAnsi="Arial" w:cs="Arial"/>
                <w:sz w:val="22"/>
                <w:szCs w:val="22"/>
              </w:rPr>
              <w:t>1</w:t>
            </w:r>
            <w:r w:rsidR="009014C8" w:rsidRPr="007078A1">
              <w:rPr>
                <w:rFonts w:ascii="Arial" w:hAnsi="Arial" w:cs="Arial"/>
                <w:sz w:val="22"/>
                <w:szCs w:val="22"/>
              </w:rPr>
              <w:t>73</w:t>
            </w:r>
          </w:p>
        </w:tc>
      </w:tr>
      <w:tr w:rsidR="007078A1" w:rsidRPr="007078A1" w:rsidTr="00BE52B3">
        <w:tc>
          <w:tcPr>
            <w:tcW w:w="1684" w:type="dxa"/>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Ankara </w:t>
            </w:r>
          </w:p>
        </w:tc>
        <w:tc>
          <w:tcPr>
            <w:tcW w:w="2535" w:type="dxa"/>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10</w:t>
            </w:r>
            <w:r w:rsidR="00FD790E" w:rsidRPr="007078A1">
              <w:rPr>
                <w:rFonts w:ascii="Arial" w:hAnsi="Arial" w:cs="Arial"/>
                <w:sz w:val="22"/>
                <w:szCs w:val="22"/>
              </w:rPr>
              <w:t>.</w:t>
            </w:r>
            <w:r w:rsidRPr="007078A1">
              <w:rPr>
                <w:rFonts w:ascii="Arial" w:hAnsi="Arial" w:cs="Arial"/>
                <w:sz w:val="22"/>
                <w:szCs w:val="22"/>
              </w:rPr>
              <w:t>467</w:t>
            </w:r>
          </w:p>
        </w:tc>
        <w:tc>
          <w:tcPr>
            <w:tcW w:w="2268" w:type="dxa"/>
            <w:vAlign w:val="bottom"/>
          </w:tcPr>
          <w:p w:rsidR="00FD790E" w:rsidRPr="007078A1" w:rsidRDefault="009014C8" w:rsidP="00FA365C">
            <w:pPr>
              <w:ind w:right="-599"/>
              <w:jc w:val="center"/>
              <w:rPr>
                <w:rFonts w:ascii="Arial" w:hAnsi="Arial" w:cs="Arial"/>
                <w:sz w:val="22"/>
                <w:szCs w:val="22"/>
              </w:rPr>
            </w:pPr>
            <w:r w:rsidRPr="007078A1">
              <w:rPr>
                <w:rFonts w:ascii="Arial" w:hAnsi="Arial" w:cs="Arial"/>
                <w:sz w:val="22"/>
                <w:szCs w:val="22"/>
              </w:rPr>
              <w:t xml:space="preserve"> 31</w:t>
            </w:r>
            <w:r w:rsidR="00FD790E" w:rsidRPr="007078A1">
              <w:rPr>
                <w:rFonts w:ascii="Arial" w:hAnsi="Arial" w:cs="Arial"/>
                <w:sz w:val="22"/>
                <w:szCs w:val="22"/>
              </w:rPr>
              <w:t>.</w:t>
            </w:r>
            <w:r w:rsidRPr="007078A1">
              <w:rPr>
                <w:rFonts w:ascii="Arial" w:hAnsi="Arial" w:cs="Arial"/>
                <w:sz w:val="22"/>
                <w:szCs w:val="22"/>
              </w:rPr>
              <w:t>921</w:t>
            </w:r>
          </w:p>
        </w:tc>
        <w:tc>
          <w:tcPr>
            <w:tcW w:w="1843" w:type="dxa"/>
            <w:vAlign w:val="bottom"/>
          </w:tcPr>
          <w:p w:rsidR="00FD790E" w:rsidRPr="007078A1" w:rsidRDefault="009014C8" w:rsidP="00FD790E">
            <w:pPr>
              <w:ind w:right="-599"/>
              <w:jc w:val="center"/>
              <w:rPr>
                <w:rFonts w:ascii="Arial" w:hAnsi="Arial" w:cs="Arial"/>
                <w:sz w:val="22"/>
                <w:szCs w:val="22"/>
              </w:rPr>
            </w:pPr>
            <w:r w:rsidRPr="007078A1">
              <w:rPr>
                <w:rFonts w:ascii="Arial" w:hAnsi="Arial" w:cs="Arial"/>
                <w:sz w:val="22"/>
                <w:szCs w:val="22"/>
              </w:rPr>
              <w:t>205</w:t>
            </w:r>
          </w:p>
        </w:tc>
      </w:tr>
      <w:tr w:rsidR="007078A1" w:rsidRPr="007078A1" w:rsidTr="00BE52B3">
        <w:tc>
          <w:tcPr>
            <w:tcW w:w="1684" w:type="dxa"/>
            <w:vAlign w:val="bottom"/>
          </w:tcPr>
          <w:p w:rsidR="00FD790E" w:rsidRPr="007078A1" w:rsidRDefault="009014C8" w:rsidP="00FA365C">
            <w:pPr>
              <w:ind w:right="-599"/>
              <w:rPr>
                <w:rFonts w:ascii="Arial" w:hAnsi="Arial" w:cs="Arial"/>
                <w:sz w:val="22"/>
                <w:szCs w:val="22"/>
              </w:rPr>
            </w:pPr>
            <w:r w:rsidRPr="007078A1">
              <w:rPr>
                <w:rFonts w:ascii="Arial" w:hAnsi="Arial" w:cs="Arial"/>
                <w:sz w:val="22"/>
                <w:szCs w:val="22"/>
              </w:rPr>
              <w:t>Denizli</w:t>
            </w:r>
            <w:r w:rsidR="00FD790E" w:rsidRPr="007078A1">
              <w:rPr>
                <w:rFonts w:ascii="Arial" w:hAnsi="Arial" w:cs="Arial"/>
                <w:sz w:val="22"/>
                <w:szCs w:val="22"/>
              </w:rPr>
              <w:t xml:space="preserve">  </w:t>
            </w:r>
          </w:p>
        </w:tc>
        <w:tc>
          <w:tcPr>
            <w:tcW w:w="2535" w:type="dxa"/>
            <w:vAlign w:val="bottom"/>
          </w:tcPr>
          <w:p w:rsidR="00FD790E" w:rsidRPr="007078A1" w:rsidRDefault="009014C8" w:rsidP="00FD790E">
            <w:pPr>
              <w:ind w:right="-599"/>
              <w:jc w:val="center"/>
              <w:rPr>
                <w:rFonts w:ascii="Arial" w:hAnsi="Arial" w:cs="Arial"/>
                <w:sz w:val="22"/>
                <w:szCs w:val="22"/>
              </w:rPr>
            </w:pPr>
            <w:r w:rsidRPr="007078A1">
              <w:rPr>
                <w:rFonts w:ascii="Arial" w:hAnsi="Arial" w:cs="Arial"/>
                <w:sz w:val="22"/>
                <w:szCs w:val="22"/>
              </w:rPr>
              <w:t>5</w:t>
            </w:r>
            <w:r w:rsidR="00FD790E" w:rsidRPr="007078A1">
              <w:rPr>
                <w:rFonts w:ascii="Arial" w:hAnsi="Arial" w:cs="Arial"/>
                <w:sz w:val="22"/>
                <w:szCs w:val="22"/>
              </w:rPr>
              <w:t>.</w:t>
            </w:r>
            <w:r w:rsidRPr="007078A1">
              <w:rPr>
                <w:rFonts w:ascii="Arial" w:hAnsi="Arial" w:cs="Arial"/>
                <w:sz w:val="22"/>
                <w:szCs w:val="22"/>
              </w:rPr>
              <w:t>181</w:t>
            </w:r>
          </w:p>
        </w:tc>
        <w:tc>
          <w:tcPr>
            <w:tcW w:w="2268" w:type="dxa"/>
            <w:vAlign w:val="bottom"/>
          </w:tcPr>
          <w:p w:rsidR="00FD790E" w:rsidRPr="007078A1" w:rsidRDefault="009014C8" w:rsidP="00FA365C">
            <w:pPr>
              <w:ind w:right="-599"/>
              <w:jc w:val="center"/>
              <w:rPr>
                <w:rFonts w:ascii="Arial" w:hAnsi="Arial" w:cs="Arial"/>
                <w:sz w:val="22"/>
                <w:szCs w:val="22"/>
              </w:rPr>
            </w:pPr>
            <w:r w:rsidRPr="007078A1">
              <w:rPr>
                <w:rFonts w:ascii="Arial" w:hAnsi="Arial" w:cs="Arial"/>
                <w:sz w:val="22"/>
                <w:szCs w:val="22"/>
              </w:rPr>
              <w:t xml:space="preserve"> 22</w:t>
            </w:r>
            <w:r w:rsidR="00FD790E" w:rsidRPr="007078A1">
              <w:rPr>
                <w:rFonts w:ascii="Arial" w:hAnsi="Arial" w:cs="Arial"/>
                <w:sz w:val="22"/>
                <w:szCs w:val="22"/>
              </w:rPr>
              <w:t>.</w:t>
            </w:r>
            <w:r w:rsidRPr="007078A1">
              <w:rPr>
                <w:rFonts w:ascii="Arial" w:hAnsi="Arial" w:cs="Arial"/>
                <w:sz w:val="22"/>
                <w:szCs w:val="22"/>
              </w:rPr>
              <w:t>241</w:t>
            </w:r>
          </w:p>
        </w:tc>
        <w:tc>
          <w:tcPr>
            <w:tcW w:w="1843" w:type="dxa"/>
            <w:vAlign w:val="bottom"/>
          </w:tcPr>
          <w:p w:rsidR="00FD790E" w:rsidRPr="007078A1" w:rsidRDefault="009014C8" w:rsidP="00FD790E">
            <w:pPr>
              <w:ind w:right="-599"/>
              <w:jc w:val="center"/>
              <w:rPr>
                <w:rFonts w:ascii="Arial" w:hAnsi="Arial" w:cs="Arial"/>
                <w:sz w:val="22"/>
                <w:szCs w:val="22"/>
              </w:rPr>
            </w:pPr>
            <w:r w:rsidRPr="007078A1">
              <w:rPr>
                <w:rFonts w:ascii="Arial" w:hAnsi="Arial" w:cs="Arial"/>
                <w:sz w:val="22"/>
                <w:szCs w:val="22"/>
              </w:rPr>
              <w:t>329</w:t>
            </w:r>
          </w:p>
        </w:tc>
      </w:tr>
      <w:tr w:rsidR="007078A1" w:rsidRPr="007078A1" w:rsidTr="00AE28EE">
        <w:tc>
          <w:tcPr>
            <w:tcW w:w="1684" w:type="dxa"/>
          </w:tcPr>
          <w:p w:rsidR="00FD790E" w:rsidRPr="007078A1" w:rsidRDefault="00F70CCF" w:rsidP="00FA365C">
            <w:pPr>
              <w:ind w:right="-599"/>
              <w:rPr>
                <w:rFonts w:ascii="Arial" w:hAnsi="Arial" w:cs="Arial"/>
                <w:b/>
                <w:sz w:val="22"/>
                <w:szCs w:val="22"/>
              </w:rPr>
            </w:pPr>
            <w:r w:rsidRPr="007078A1">
              <w:rPr>
                <w:rFonts w:ascii="Arial" w:hAnsi="Arial" w:cs="Arial"/>
                <w:b/>
                <w:sz w:val="22"/>
                <w:szCs w:val="22"/>
              </w:rPr>
              <w:t>Türkiye ort.</w:t>
            </w:r>
          </w:p>
        </w:tc>
        <w:tc>
          <w:tcPr>
            <w:tcW w:w="2535" w:type="dxa"/>
            <w:vAlign w:val="bottom"/>
          </w:tcPr>
          <w:p w:rsidR="00FD790E" w:rsidRPr="007078A1" w:rsidRDefault="00F95881" w:rsidP="00FD790E">
            <w:pPr>
              <w:ind w:right="-599"/>
              <w:jc w:val="center"/>
              <w:rPr>
                <w:rFonts w:ascii="Arial" w:hAnsi="Arial" w:cs="Arial"/>
                <w:b/>
                <w:bCs/>
                <w:sz w:val="22"/>
                <w:szCs w:val="22"/>
              </w:rPr>
            </w:pPr>
            <w:r w:rsidRPr="007078A1">
              <w:rPr>
                <w:rFonts w:ascii="Arial" w:hAnsi="Arial" w:cs="Arial"/>
                <w:b/>
                <w:bCs/>
                <w:sz w:val="22"/>
                <w:szCs w:val="22"/>
              </w:rPr>
              <w:t>6</w:t>
            </w:r>
            <w:r w:rsidR="00FD790E" w:rsidRPr="007078A1">
              <w:rPr>
                <w:rFonts w:ascii="Arial" w:hAnsi="Arial" w:cs="Arial"/>
                <w:b/>
                <w:bCs/>
                <w:sz w:val="22"/>
                <w:szCs w:val="22"/>
              </w:rPr>
              <w:t>.</w:t>
            </w:r>
            <w:r w:rsidRPr="007078A1">
              <w:rPr>
                <w:rFonts w:ascii="Arial" w:hAnsi="Arial" w:cs="Arial"/>
                <w:b/>
                <w:bCs/>
                <w:sz w:val="22"/>
                <w:szCs w:val="22"/>
              </w:rPr>
              <w:t>111</w:t>
            </w:r>
          </w:p>
        </w:tc>
        <w:tc>
          <w:tcPr>
            <w:tcW w:w="2268" w:type="dxa"/>
            <w:vAlign w:val="bottom"/>
          </w:tcPr>
          <w:p w:rsidR="00FD790E" w:rsidRPr="007078A1" w:rsidRDefault="009014C8" w:rsidP="00FA365C">
            <w:pPr>
              <w:ind w:right="-599"/>
              <w:jc w:val="center"/>
              <w:rPr>
                <w:rFonts w:ascii="Arial" w:hAnsi="Arial" w:cs="Arial"/>
                <w:b/>
                <w:bCs/>
                <w:sz w:val="22"/>
                <w:szCs w:val="22"/>
              </w:rPr>
            </w:pPr>
            <w:r w:rsidRPr="007078A1">
              <w:rPr>
                <w:rFonts w:ascii="Arial" w:hAnsi="Arial" w:cs="Arial"/>
                <w:b/>
                <w:bCs/>
                <w:sz w:val="22"/>
                <w:szCs w:val="22"/>
              </w:rPr>
              <w:t xml:space="preserve"> 17</w:t>
            </w:r>
            <w:r w:rsidR="00FD790E" w:rsidRPr="007078A1">
              <w:rPr>
                <w:rFonts w:ascii="Arial" w:hAnsi="Arial" w:cs="Arial"/>
                <w:b/>
                <w:bCs/>
                <w:sz w:val="22"/>
                <w:szCs w:val="22"/>
              </w:rPr>
              <w:t>.</w:t>
            </w:r>
            <w:r w:rsidRPr="007078A1">
              <w:rPr>
                <w:rFonts w:ascii="Arial" w:hAnsi="Arial" w:cs="Arial"/>
                <w:b/>
                <w:bCs/>
                <w:sz w:val="22"/>
                <w:szCs w:val="22"/>
              </w:rPr>
              <w:t>588</w:t>
            </w:r>
          </w:p>
        </w:tc>
        <w:tc>
          <w:tcPr>
            <w:tcW w:w="1843" w:type="dxa"/>
          </w:tcPr>
          <w:p w:rsidR="00FD790E" w:rsidRPr="007078A1" w:rsidRDefault="00FD790E" w:rsidP="00133524">
            <w:pPr>
              <w:ind w:right="-599"/>
              <w:jc w:val="center"/>
              <w:rPr>
                <w:rFonts w:ascii="Arial" w:hAnsi="Arial" w:cs="Arial"/>
                <w:b/>
                <w:bCs/>
                <w:sz w:val="22"/>
                <w:szCs w:val="22"/>
              </w:rPr>
            </w:pPr>
            <w:r w:rsidRPr="007078A1">
              <w:rPr>
                <w:rFonts w:ascii="Arial" w:hAnsi="Arial" w:cs="Arial"/>
                <w:b/>
                <w:bCs/>
                <w:sz w:val="22"/>
                <w:szCs w:val="22"/>
              </w:rPr>
              <w:t>1</w:t>
            </w:r>
            <w:r w:rsidR="009014C8" w:rsidRPr="007078A1">
              <w:rPr>
                <w:rFonts w:ascii="Arial" w:hAnsi="Arial" w:cs="Arial"/>
                <w:b/>
                <w:bCs/>
                <w:sz w:val="22"/>
                <w:szCs w:val="22"/>
              </w:rPr>
              <w:t>88</w:t>
            </w:r>
          </w:p>
        </w:tc>
      </w:tr>
      <w:tr w:rsidR="007078A1" w:rsidRPr="007078A1" w:rsidTr="00BE52B3">
        <w:tc>
          <w:tcPr>
            <w:tcW w:w="1684" w:type="dxa"/>
            <w:vAlign w:val="bottom"/>
          </w:tcPr>
          <w:p w:rsidR="00FD790E" w:rsidRPr="007078A1" w:rsidRDefault="009014C8" w:rsidP="00FA365C">
            <w:pPr>
              <w:ind w:right="-599"/>
              <w:rPr>
                <w:rFonts w:ascii="Arial" w:hAnsi="Arial" w:cs="Arial"/>
                <w:sz w:val="22"/>
                <w:szCs w:val="22"/>
              </w:rPr>
            </w:pPr>
            <w:r w:rsidRPr="007078A1">
              <w:rPr>
                <w:rFonts w:ascii="Arial" w:hAnsi="Arial" w:cs="Arial"/>
                <w:sz w:val="22"/>
                <w:szCs w:val="22"/>
              </w:rPr>
              <w:t>Şırnak</w:t>
            </w:r>
          </w:p>
        </w:tc>
        <w:tc>
          <w:tcPr>
            <w:tcW w:w="2535" w:type="dxa"/>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 xml:space="preserve">  7</w:t>
            </w:r>
            <w:r w:rsidR="009014C8" w:rsidRPr="007078A1">
              <w:rPr>
                <w:rFonts w:ascii="Arial" w:hAnsi="Arial" w:cs="Arial"/>
                <w:sz w:val="22"/>
                <w:szCs w:val="22"/>
              </w:rPr>
              <w:t>54</w:t>
            </w:r>
          </w:p>
        </w:tc>
        <w:tc>
          <w:tcPr>
            <w:tcW w:w="2268" w:type="dxa"/>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 xml:space="preserve">   2</w:t>
            </w:r>
            <w:r w:rsidR="00FD790E" w:rsidRPr="007078A1">
              <w:rPr>
                <w:rFonts w:ascii="Arial" w:hAnsi="Arial" w:cs="Arial"/>
                <w:sz w:val="22"/>
                <w:szCs w:val="22"/>
              </w:rPr>
              <w:t>.</w:t>
            </w:r>
            <w:r w:rsidR="009014C8" w:rsidRPr="007078A1">
              <w:rPr>
                <w:rFonts w:ascii="Arial" w:hAnsi="Arial" w:cs="Arial"/>
                <w:sz w:val="22"/>
                <w:szCs w:val="22"/>
              </w:rPr>
              <w:t>356</w:t>
            </w:r>
          </w:p>
        </w:tc>
        <w:tc>
          <w:tcPr>
            <w:tcW w:w="1843" w:type="dxa"/>
            <w:vAlign w:val="bottom"/>
          </w:tcPr>
          <w:p w:rsidR="00FD790E" w:rsidRPr="007078A1" w:rsidRDefault="009014C8" w:rsidP="00133524">
            <w:pPr>
              <w:ind w:right="-599"/>
              <w:jc w:val="center"/>
              <w:rPr>
                <w:rFonts w:ascii="Arial" w:hAnsi="Arial" w:cs="Arial"/>
                <w:sz w:val="22"/>
                <w:szCs w:val="22"/>
              </w:rPr>
            </w:pPr>
            <w:r w:rsidRPr="007078A1">
              <w:rPr>
                <w:rFonts w:ascii="Arial" w:hAnsi="Arial" w:cs="Arial"/>
                <w:sz w:val="22"/>
                <w:szCs w:val="22"/>
              </w:rPr>
              <w:t>213</w:t>
            </w:r>
          </w:p>
        </w:tc>
      </w:tr>
      <w:tr w:rsidR="007078A1" w:rsidRPr="007078A1" w:rsidTr="00BE52B3">
        <w:tc>
          <w:tcPr>
            <w:tcW w:w="1684" w:type="dxa"/>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Muş </w:t>
            </w:r>
          </w:p>
        </w:tc>
        <w:tc>
          <w:tcPr>
            <w:tcW w:w="2535" w:type="dxa"/>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 xml:space="preserve">  618</w:t>
            </w:r>
          </w:p>
        </w:tc>
        <w:tc>
          <w:tcPr>
            <w:tcW w:w="2268" w:type="dxa"/>
            <w:vAlign w:val="bottom"/>
          </w:tcPr>
          <w:p w:rsidR="00FD790E" w:rsidRPr="007078A1" w:rsidRDefault="00FD790E" w:rsidP="009014C8">
            <w:pPr>
              <w:ind w:right="-599"/>
              <w:jc w:val="center"/>
              <w:rPr>
                <w:rFonts w:ascii="Arial" w:hAnsi="Arial" w:cs="Arial"/>
                <w:sz w:val="22"/>
                <w:szCs w:val="22"/>
              </w:rPr>
            </w:pPr>
            <w:r w:rsidRPr="007078A1">
              <w:rPr>
                <w:rFonts w:ascii="Arial" w:hAnsi="Arial" w:cs="Arial"/>
                <w:sz w:val="22"/>
                <w:szCs w:val="22"/>
              </w:rPr>
              <w:t xml:space="preserve">   </w:t>
            </w:r>
            <w:r w:rsidR="009014C8" w:rsidRPr="007078A1">
              <w:rPr>
                <w:rFonts w:ascii="Arial" w:hAnsi="Arial" w:cs="Arial"/>
                <w:sz w:val="22"/>
                <w:szCs w:val="22"/>
              </w:rPr>
              <w:t>2.325</w:t>
            </w:r>
          </w:p>
        </w:tc>
        <w:tc>
          <w:tcPr>
            <w:tcW w:w="1843" w:type="dxa"/>
            <w:vAlign w:val="bottom"/>
          </w:tcPr>
          <w:p w:rsidR="00FD790E" w:rsidRPr="007078A1" w:rsidRDefault="00F95881" w:rsidP="00133524">
            <w:pPr>
              <w:ind w:right="-599"/>
              <w:jc w:val="center"/>
              <w:rPr>
                <w:rFonts w:ascii="Arial" w:hAnsi="Arial" w:cs="Arial"/>
                <w:sz w:val="22"/>
                <w:szCs w:val="22"/>
              </w:rPr>
            </w:pPr>
            <w:r w:rsidRPr="007078A1">
              <w:rPr>
                <w:rFonts w:ascii="Arial" w:hAnsi="Arial" w:cs="Arial"/>
                <w:sz w:val="22"/>
                <w:szCs w:val="22"/>
              </w:rPr>
              <w:t>2</w:t>
            </w:r>
            <w:r w:rsidR="009014C8" w:rsidRPr="007078A1">
              <w:rPr>
                <w:rFonts w:ascii="Arial" w:hAnsi="Arial" w:cs="Arial"/>
                <w:sz w:val="22"/>
                <w:szCs w:val="22"/>
              </w:rPr>
              <w:t>76</w:t>
            </w:r>
          </w:p>
        </w:tc>
      </w:tr>
      <w:tr w:rsidR="007078A1" w:rsidRPr="007078A1" w:rsidTr="00BE52B3">
        <w:tc>
          <w:tcPr>
            <w:tcW w:w="1684" w:type="dxa"/>
            <w:tcBorders>
              <w:bottom w:val="single" w:sz="4" w:space="0" w:color="auto"/>
            </w:tcBorders>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Hakkari</w:t>
            </w:r>
          </w:p>
        </w:tc>
        <w:tc>
          <w:tcPr>
            <w:tcW w:w="2535" w:type="dxa"/>
            <w:tcBorders>
              <w:bottom w:val="single" w:sz="4" w:space="0" w:color="auto"/>
            </w:tcBorders>
            <w:vAlign w:val="bottom"/>
          </w:tcPr>
          <w:p w:rsidR="00FD790E" w:rsidRPr="007078A1" w:rsidRDefault="00F95881" w:rsidP="00FD790E">
            <w:pPr>
              <w:ind w:right="-599"/>
              <w:jc w:val="center"/>
              <w:rPr>
                <w:rFonts w:ascii="Arial" w:hAnsi="Arial" w:cs="Arial"/>
                <w:sz w:val="22"/>
                <w:szCs w:val="22"/>
              </w:rPr>
            </w:pPr>
            <w:r w:rsidRPr="007078A1">
              <w:rPr>
                <w:rFonts w:ascii="Arial" w:hAnsi="Arial" w:cs="Arial"/>
                <w:sz w:val="22"/>
                <w:szCs w:val="22"/>
              </w:rPr>
              <w:t xml:space="preserve">  666</w:t>
            </w:r>
          </w:p>
        </w:tc>
        <w:tc>
          <w:tcPr>
            <w:tcW w:w="2268" w:type="dxa"/>
            <w:tcBorders>
              <w:bottom w:val="single" w:sz="4" w:space="0" w:color="auto"/>
            </w:tcBorders>
            <w:vAlign w:val="bottom"/>
          </w:tcPr>
          <w:p w:rsidR="00FD790E" w:rsidRPr="007078A1" w:rsidRDefault="009014C8" w:rsidP="00FD790E">
            <w:pPr>
              <w:ind w:right="-599"/>
              <w:jc w:val="center"/>
              <w:rPr>
                <w:rFonts w:ascii="Arial" w:hAnsi="Arial" w:cs="Arial"/>
                <w:sz w:val="22"/>
                <w:szCs w:val="22"/>
              </w:rPr>
            </w:pPr>
            <w:r w:rsidRPr="007078A1">
              <w:rPr>
                <w:rFonts w:ascii="Arial" w:hAnsi="Arial" w:cs="Arial"/>
                <w:sz w:val="22"/>
                <w:szCs w:val="22"/>
              </w:rPr>
              <w:t xml:space="preserve">   2</w:t>
            </w:r>
            <w:r w:rsidR="00FD790E" w:rsidRPr="007078A1">
              <w:rPr>
                <w:rFonts w:ascii="Arial" w:hAnsi="Arial" w:cs="Arial"/>
                <w:sz w:val="22"/>
                <w:szCs w:val="22"/>
              </w:rPr>
              <w:t>.</w:t>
            </w:r>
            <w:r w:rsidRPr="007078A1">
              <w:rPr>
                <w:rFonts w:ascii="Arial" w:hAnsi="Arial" w:cs="Arial"/>
                <w:sz w:val="22"/>
                <w:szCs w:val="22"/>
              </w:rPr>
              <w:t>141</w:t>
            </w:r>
          </w:p>
        </w:tc>
        <w:tc>
          <w:tcPr>
            <w:tcW w:w="1843" w:type="dxa"/>
            <w:tcBorders>
              <w:bottom w:val="single" w:sz="4" w:space="0" w:color="auto"/>
            </w:tcBorders>
            <w:vAlign w:val="bottom"/>
          </w:tcPr>
          <w:p w:rsidR="00FD790E" w:rsidRPr="007078A1" w:rsidRDefault="009014C8" w:rsidP="00133524">
            <w:pPr>
              <w:ind w:right="-599"/>
              <w:jc w:val="center"/>
              <w:rPr>
                <w:rFonts w:ascii="Arial" w:hAnsi="Arial" w:cs="Arial"/>
                <w:sz w:val="22"/>
                <w:szCs w:val="22"/>
              </w:rPr>
            </w:pPr>
            <w:r w:rsidRPr="007078A1">
              <w:rPr>
                <w:rFonts w:ascii="Arial" w:hAnsi="Arial" w:cs="Arial"/>
                <w:sz w:val="22"/>
                <w:szCs w:val="22"/>
              </w:rPr>
              <w:t>221</w:t>
            </w:r>
          </w:p>
        </w:tc>
      </w:tr>
    </w:tbl>
    <w:p w:rsidR="00360675" w:rsidRPr="007078A1" w:rsidRDefault="008A75D4" w:rsidP="00FA365C">
      <w:pPr>
        <w:ind w:right="-599"/>
        <w:jc w:val="both"/>
        <w:rPr>
          <w:rFonts w:ascii="Arial" w:hAnsi="Arial" w:cs="Arial"/>
          <w:sz w:val="18"/>
          <w:szCs w:val="18"/>
        </w:rPr>
      </w:pPr>
      <w:r w:rsidRPr="007078A1">
        <w:rPr>
          <w:rFonts w:ascii="Arial" w:hAnsi="Arial" w:cs="Arial"/>
          <w:sz w:val="18"/>
          <w:szCs w:val="18"/>
        </w:rPr>
        <w:t>*</w:t>
      </w:r>
      <w:r w:rsidR="009014C8" w:rsidRPr="007078A1">
        <w:rPr>
          <w:rFonts w:ascii="Arial" w:hAnsi="Arial" w:cs="Arial"/>
          <w:sz w:val="18"/>
          <w:szCs w:val="18"/>
        </w:rPr>
        <w:t xml:space="preserve"> 2015</w:t>
      </w:r>
      <w:r w:rsidR="00360675" w:rsidRPr="007078A1">
        <w:rPr>
          <w:rFonts w:ascii="Arial" w:hAnsi="Arial" w:cs="Arial"/>
          <w:sz w:val="18"/>
          <w:szCs w:val="18"/>
        </w:rPr>
        <w:t xml:space="preserve"> yılı verilerine göre sıralanmıştır.</w:t>
      </w:r>
    </w:p>
    <w:p w:rsidR="00B472FB" w:rsidRPr="007078A1" w:rsidRDefault="006C4063" w:rsidP="00B472FB">
      <w:pPr>
        <w:ind w:right="-599"/>
        <w:jc w:val="both"/>
        <w:rPr>
          <w:rFonts w:ascii="Arial" w:hAnsi="Arial" w:cs="Arial"/>
          <w:sz w:val="18"/>
          <w:szCs w:val="18"/>
        </w:rPr>
      </w:pPr>
      <w:r w:rsidRPr="007078A1">
        <w:rPr>
          <w:rFonts w:ascii="Arial" w:hAnsi="Arial" w:cs="Arial"/>
          <w:sz w:val="18"/>
          <w:szCs w:val="18"/>
        </w:rPr>
        <w:t>** 2010</w:t>
      </w:r>
      <w:r w:rsidR="00B472FB" w:rsidRPr="007078A1">
        <w:rPr>
          <w:rFonts w:ascii="Arial" w:hAnsi="Arial" w:cs="Arial"/>
          <w:sz w:val="18"/>
          <w:szCs w:val="18"/>
        </w:rPr>
        <w:t>-</w:t>
      </w:r>
      <w:r w:rsidR="009014C8" w:rsidRPr="007078A1">
        <w:rPr>
          <w:rFonts w:ascii="Arial" w:hAnsi="Arial" w:cs="Arial"/>
          <w:sz w:val="18"/>
          <w:szCs w:val="18"/>
        </w:rPr>
        <w:t>2015</w:t>
      </w:r>
      <w:r w:rsidR="00F95881" w:rsidRPr="007078A1">
        <w:rPr>
          <w:rFonts w:ascii="Arial" w:hAnsi="Arial" w:cs="Arial"/>
          <w:sz w:val="18"/>
          <w:szCs w:val="18"/>
        </w:rPr>
        <w:t xml:space="preserve"> yılları arası TÜFE yüzde </w:t>
      </w:r>
      <w:r w:rsidR="009014C8" w:rsidRPr="007078A1">
        <w:rPr>
          <w:rFonts w:ascii="Arial" w:hAnsi="Arial" w:cs="Arial"/>
          <w:sz w:val="18"/>
          <w:szCs w:val="18"/>
        </w:rPr>
        <w:t>48</w:t>
      </w:r>
      <w:r w:rsidR="00B472FB" w:rsidRPr="007078A1">
        <w:rPr>
          <w:rFonts w:ascii="Arial" w:hAnsi="Arial" w:cs="Arial"/>
          <w:sz w:val="18"/>
          <w:szCs w:val="18"/>
        </w:rPr>
        <w:t xml:space="preserve"> olarak gerçekleşmiştir. </w:t>
      </w:r>
    </w:p>
    <w:p w:rsidR="005E5610" w:rsidRPr="007078A1" w:rsidRDefault="005E5610" w:rsidP="00FA365C">
      <w:pPr>
        <w:ind w:right="-599"/>
        <w:jc w:val="both"/>
        <w:rPr>
          <w:rFonts w:ascii="Arial" w:hAnsi="Arial" w:cs="Arial"/>
          <w:sz w:val="22"/>
          <w:szCs w:val="22"/>
        </w:rPr>
      </w:pPr>
    </w:p>
    <w:p w:rsidR="0046774D" w:rsidRPr="007078A1" w:rsidRDefault="00F04D96" w:rsidP="00FA365C">
      <w:pPr>
        <w:ind w:right="-599"/>
        <w:jc w:val="both"/>
        <w:outlineLvl w:val="0"/>
        <w:rPr>
          <w:rFonts w:ascii="Arial" w:hAnsi="Arial" w:cs="Arial"/>
          <w:b/>
          <w:szCs w:val="24"/>
        </w:rPr>
      </w:pPr>
      <w:r w:rsidRPr="007078A1">
        <w:rPr>
          <w:rFonts w:ascii="Arial" w:hAnsi="Arial" w:cs="Arial"/>
          <w:b/>
          <w:szCs w:val="24"/>
        </w:rPr>
        <w:t>4</w:t>
      </w:r>
      <w:r w:rsidR="0046774D" w:rsidRPr="007078A1">
        <w:rPr>
          <w:rFonts w:ascii="Arial" w:hAnsi="Arial" w:cs="Arial"/>
          <w:b/>
          <w:szCs w:val="24"/>
        </w:rPr>
        <w:t xml:space="preserve">. Banka ve şube sayısına göre </w:t>
      </w:r>
      <w:r w:rsidR="00992405" w:rsidRPr="007078A1">
        <w:rPr>
          <w:rFonts w:ascii="Arial" w:hAnsi="Arial" w:cs="Arial"/>
          <w:b/>
          <w:szCs w:val="24"/>
        </w:rPr>
        <w:t>bankacılık hizmetleri</w:t>
      </w:r>
      <w:r w:rsidR="0046774D" w:rsidRPr="007078A1">
        <w:rPr>
          <w:rFonts w:ascii="Arial" w:hAnsi="Arial" w:cs="Arial"/>
          <w:b/>
          <w:szCs w:val="24"/>
        </w:rPr>
        <w:t xml:space="preserve"> </w:t>
      </w:r>
    </w:p>
    <w:p w:rsidR="0046774D" w:rsidRPr="007078A1" w:rsidRDefault="0046774D" w:rsidP="00FA365C">
      <w:pPr>
        <w:ind w:right="-599"/>
        <w:jc w:val="both"/>
        <w:rPr>
          <w:rFonts w:ascii="Arial" w:hAnsi="Arial" w:cs="Arial"/>
          <w:sz w:val="22"/>
          <w:szCs w:val="22"/>
        </w:rPr>
      </w:pPr>
    </w:p>
    <w:p w:rsidR="0046774D" w:rsidRPr="007078A1" w:rsidRDefault="0018470A" w:rsidP="00FA365C">
      <w:pPr>
        <w:ind w:right="-599"/>
        <w:jc w:val="both"/>
        <w:rPr>
          <w:rFonts w:ascii="Arial" w:hAnsi="Arial" w:cs="Arial"/>
          <w:sz w:val="22"/>
          <w:szCs w:val="22"/>
        </w:rPr>
      </w:pPr>
      <w:r w:rsidRPr="007078A1">
        <w:rPr>
          <w:rFonts w:ascii="Arial" w:hAnsi="Arial" w:cs="Arial"/>
          <w:sz w:val="22"/>
          <w:szCs w:val="22"/>
        </w:rPr>
        <w:t>Ş</w:t>
      </w:r>
      <w:r w:rsidR="00992405" w:rsidRPr="007078A1">
        <w:rPr>
          <w:rFonts w:ascii="Arial" w:hAnsi="Arial" w:cs="Arial"/>
          <w:sz w:val="22"/>
          <w:szCs w:val="22"/>
        </w:rPr>
        <w:t xml:space="preserve">ube başına en yüksek mevduat </w:t>
      </w:r>
      <w:r w:rsidR="00470BE1" w:rsidRPr="007078A1">
        <w:rPr>
          <w:rFonts w:ascii="Arial" w:hAnsi="Arial" w:cs="Arial"/>
          <w:sz w:val="22"/>
          <w:szCs w:val="22"/>
        </w:rPr>
        <w:t>1</w:t>
      </w:r>
      <w:r w:rsidR="0077428D" w:rsidRPr="007078A1">
        <w:rPr>
          <w:rFonts w:ascii="Arial" w:hAnsi="Arial" w:cs="Arial"/>
          <w:sz w:val="22"/>
          <w:szCs w:val="22"/>
        </w:rPr>
        <w:t>86</w:t>
      </w:r>
      <w:r w:rsidR="0046774D" w:rsidRPr="007078A1">
        <w:rPr>
          <w:rFonts w:ascii="Arial" w:hAnsi="Arial" w:cs="Arial"/>
          <w:sz w:val="22"/>
          <w:szCs w:val="22"/>
        </w:rPr>
        <w:t xml:space="preserve"> </w:t>
      </w:r>
      <w:r w:rsidR="0097734D" w:rsidRPr="007078A1">
        <w:rPr>
          <w:rFonts w:ascii="Arial" w:hAnsi="Arial" w:cs="Arial"/>
          <w:sz w:val="22"/>
          <w:szCs w:val="22"/>
        </w:rPr>
        <w:t>milyon</w:t>
      </w:r>
      <w:r w:rsidR="0046774D" w:rsidRPr="007078A1">
        <w:rPr>
          <w:rFonts w:ascii="Arial" w:hAnsi="Arial" w:cs="Arial"/>
          <w:sz w:val="22"/>
          <w:szCs w:val="22"/>
        </w:rPr>
        <w:t xml:space="preserve"> </w:t>
      </w:r>
      <w:r w:rsidR="00CB1A40" w:rsidRPr="007078A1">
        <w:rPr>
          <w:rFonts w:ascii="Arial" w:hAnsi="Arial" w:cs="Arial"/>
          <w:sz w:val="22"/>
          <w:szCs w:val="22"/>
        </w:rPr>
        <w:t>TL</w:t>
      </w:r>
      <w:r w:rsidR="00073281" w:rsidRPr="007078A1">
        <w:rPr>
          <w:rFonts w:ascii="Arial" w:hAnsi="Arial" w:cs="Arial"/>
          <w:sz w:val="22"/>
          <w:szCs w:val="22"/>
        </w:rPr>
        <w:t xml:space="preserve"> </w:t>
      </w:r>
      <w:r w:rsidR="00EA4A22" w:rsidRPr="007078A1">
        <w:rPr>
          <w:rFonts w:ascii="Arial" w:hAnsi="Arial" w:cs="Arial"/>
          <w:sz w:val="22"/>
          <w:szCs w:val="22"/>
        </w:rPr>
        <w:t>ile İstanbul</w:t>
      </w:r>
      <w:r w:rsidR="00EC4D3D" w:rsidRPr="007078A1">
        <w:rPr>
          <w:rFonts w:ascii="Arial" w:hAnsi="Arial" w:cs="Arial"/>
          <w:sz w:val="22"/>
          <w:szCs w:val="22"/>
        </w:rPr>
        <w:t xml:space="preserve">’dadır. </w:t>
      </w:r>
      <w:r w:rsidRPr="007078A1">
        <w:rPr>
          <w:rFonts w:ascii="Arial" w:hAnsi="Arial" w:cs="Arial"/>
          <w:sz w:val="22"/>
          <w:szCs w:val="22"/>
        </w:rPr>
        <w:t xml:space="preserve">Bu ilimizi </w:t>
      </w:r>
      <w:r w:rsidR="0077428D" w:rsidRPr="007078A1">
        <w:rPr>
          <w:rFonts w:ascii="Arial" w:hAnsi="Arial" w:cs="Arial"/>
          <w:sz w:val="22"/>
          <w:szCs w:val="22"/>
        </w:rPr>
        <w:t>162</w:t>
      </w:r>
      <w:r w:rsidR="0046774D" w:rsidRPr="007078A1">
        <w:rPr>
          <w:rFonts w:ascii="Arial" w:hAnsi="Arial" w:cs="Arial"/>
          <w:sz w:val="22"/>
          <w:szCs w:val="22"/>
        </w:rPr>
        <w:t xml:space="preserve"> </w:t>
      </w:r>
      <w:r w:rsidR="0097734D" w:rsidRPr="007078A1">
        <w:rPr>
          <w:rFonts w:ascii="Arial" w:hAnsi="Arial" w:cs="Arial"/>
          <w:sz w:val="22"/>
          <w:szCs w:val="22"/>
        </w:rPr>
        <w:t>milyon</w:t>
      </w:r>
      <w:r w:rsidR="0046774D" w:rsidRPr="007078A1">
        <w:rPr>
          <w:rFonts w:ascii="Arial" w:hAnsi="Arial" w:cs="Arial"/>
          <w:sz w:val="22"/>
          <w:szCs w:val="22"/>
        </w:rPr>
        <w:t xml:space="preserve"> </w:t>
      </w:r>
      <w:r w:rsidR="00CB1A40" w:rsidRPr="007078A1">
        <w:rPr>
          <w:rFonts w:ascii="Arial" w:hAnsi="Arial" w:cs="Arial"/>
          <w:sz w:val="22"/>
          <w:szCs w:val="22"/>
        </w:rPr>
        <w:t>TL</w:t>
      </w:r>
      <w:r w:rsidR="005532ED" w:rsidRPr="007078A1">
        <w:rPr>
          <w:rFonts w:ascii="Arial" w:hAnsi="Arial" w:cs="Arial"/>
          <w:sz w:val="22"/>
          <w:szCs w:val="22"/>
        </w:rPr>
        <w:t xml:space="preserve"> ile </w:t>
      </w:r>
      <w:r w:rsidR="00B54679" w:rsidRPr="007078A1">
        <w:rPr>
          <w:rFonts w:ascii="Arial" w:hAnsi="Arial" w:cs="Arial"/>
          <w:sz w:val="22"/>
          <w:szCs w:val="22"/>
        </w:rPr>
        <w:t xml:space="preserve">Ankara ve </w:t>
      </w:r>
      <w:r w:rsidR="0077428D" w:rsidRPr="007078A1">
        <w:rPr>
          <w:rFonts w:ascii="Arial" w:hAnsi="Arial" w:cs="Arial"/>
          <w:sz w:val="22"/>
          <w:szCs w:val="22"/>
        </w:rPr>
        <w:t>92</w:t>
      </w:r>
      <w:r w:rsidR="0046774D" w:rsidRPr="007078A1">
        <w:rPr>
          <w:rFonts w:ascii="Arial" w:hAnsi="Arial" w:cs="Arial"/>
          <w:sz w:val="22"/>
          <w:szCs w:val="22"/>
        </w:rPr>
        <w:t xml:space="preserve"> </w:t>
      </w:r>
      <w:r w:rsidR="0097734D" w:rsidRPr="007078A1">
        <w:rPr>
          <w:rFonts w:ascii="Arial" w:hAnsi="Arial" w:cs="Arial"/>
          <w:sz w:val="22"/>
          <w:szCs w:val="22"/>
        </w:rPr>
        <w:t>milyon</w:t>
      </w:r>
      <w:r w:rsidR="0046774D" w:rsidRPr="007078A1">
        <w:rPr>
          <w:rFonts w:ascii="Arial" w:hAnsi="Arial" w:cs="Arial"/>
          <w:sz w:val="22"/>
          <w:szCs w:val="22"/>
        </w:rPr>
        <w:t xml:space="preserve"> </w:t>
      </w:r>
      <w:r w:rsidR="00CB1A40" w:rsidRPr="007078A1">
        <w:rPr>
          <w:rFonts w:ascii="Arial" w:hAnsi="Arial" w:cs="Arial"/>
          <w:sz w:val="22"/>
          <w:szCs w:val="22"/>
        </w:rPr>
        <w:t>TL</w:t>
      </w:r>
      <w:r w:rsidR="0046774D" w:rsidRPr="007078A1">
        <w:rPr>
          <w:rFonts w:ascii="Arial" w:hAnsi="Arial" w:cs="Arial"/>
          <w:sz w:val="22"/>
          <w:szCs w:val="22"/>
        </w:rPr>
        <w:t xml:space="preserve"> ile </w:t>
      </w:r>
      <w:r w:rsidR="00EA4A22" w:rsidRPr="007078A1">
        <w:rPr>
          <w:rFonts w:ascii="Arial" w:hAnsi="Arial" w:cs="Arial"/>
          <w:sz w:val="22"/>
          <w:szCs w:val="22"/>
        </w:rPr>
        <w:t>Aksaray</w:t>
      </w:r>
      <w:r w:rsidR="0046774D" w:rsidRPr="007078A1">
        <w:rPr>
          <w:rFonts w:ascii="Arial" w:hAnsi="Arial" w:cs="Arial"/>
          <w:sz w:val="22"/>
          <w:szCs w:val="22"/>
        </w:rPr>
        <w:t xml:space="preserve"> izlemektedir. Şube başın</w:t>
      </w:r>
      <w:r w:rsidR="00BA69E8" w:rsidRPr="007078A1">
        <w:rPr>
          <w:rFonts w:ascii="Arial" w:hAnsi="Arial" w:cs="Arial"/>
          <w:sz w:val="22"/>
          <w:szCs w:val="22"/>
        </w:rPr>
        <w:t>a</w:t>
      </w:r>
      <w:r w:rsidR="005532ED" w:rsidRPr="007078A1">
        <w:rPr>
          <w:rFonts w:ascii="Arial" w:hAnsi="Arial" w:cs="Arial"/>
          <w:sz w:val="22"/>
          <w:szCs w:val="22"/>
        </w:rPr>
        <w:t xml:space="preserve"> mevduatın en</w:t>
      </w:r>
      <w:r w:rsidR="0077428D" w:rsidRPr="007078A1">
        <w:rPr>
          <w:rFonts w:ascii="Arial" w:hAnsi="Arial" w:cs="Arial"/>
          <w:sz w:val="22"/>
          <w:szCs w:val="22"/>
        </w:rPr>
        <w:t xml:space="preserve"> düşük olduğu il 23</w:t>
      </w:r>
      <w:r w:rsidR="00294FED"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46774D" w:rsidRPr="007078A1">
        <w:rPr>
          <w:rFonts w:ascii="Arial" w:hAnsi="Arial" w:cs="Arial"/>
          <w:sz w:val="22"/>
          <w:szCs w:val="22"/>
        </w:rPr>
        <w:t xml:space="preserve"> ile </w:t>
      </w:r>
      <w:r w:rsidR="0077428D" w:rsidRPr="007078A1">
        <w:rPr>
          <w:rFonts w:ascii="Arial" w:hAnsi="Arial" w:cs="Arial"/>
          <w:sz w:val="22"/>
          <w:szCs w:val="22"/>
        </w:rPr>
        <w:t>Bitlis’tir</w:t>
      </w:r>
      <w:r w:rsidR="00B54679" w:rsidRPr="007078A1">
        <w:rPr>
          <w:rFonts w:ascii="Arial" w:hAnsi="Arial" w:cs="Arial"/>
          <w:sz w:val="22"/>
          <w:szCs w:val="22"/>
        </w:rPr>
        <w:t>.</w:t>
      </w:r>
      <w:r w:rsidR="005D3F06" w:rsidRPr="007078A1">
        <w:rPr>
          <w:rFonts w:ascii="Arial" w:hAnsi="Arial" w:cs="Arial"/>
          <w:sz w:val="22"/>
          <w:szCs w:val="22"/>
        </w:rPr>
        <w:t xml:space="preserve"> </w:t>
      </w:r>
      <w:r w:rsidR="0077428D" w:rsidRPr="007078A1">
        <w:rPr>
          <w:rFonts w:ascii="Arial" w:hAnsi="Arial" w:cs="Arial"/>
          <w:sz w:val="22"/>
          <w:szCs w:val="22"/>
        </w:rPr>
        <w:t xml:space="preserve">Ardahan ve </w:t>
      </w:r>
      <w:r w:rsidR="00B54679" w:rsidRPr="007078A1">
        <w:rPr>
          <w:rFonts w:ascii="Arial" w:hAnsi="Arial" w:cs="Arial"/>
          <w:sz w:val="22"/>
          <w:szCs w:val="22"/>
        </w:rPr>
        <w:t xml:space="preserve">Mardin </w:t>
      </w:r>
      <w:r w:rsidR="0046774D" w:rsidRPr="007078A1">
        <w:rPr>
          <w:rFonts w:ascii="Arial" w:hAnsi="Arial" w:cs="Arial"/>
          <w:sz w:val="22"/>
          <w:szCs w:val="22"/>
        </w:rPr>
        <w:t>i</w:t>
      </w:r>
      <w:r w:rsidR="00BA69E8" w:rsidRPr="007078A1">
        <w:rPr>
          <w:rFonts w:ascii="Arial" w:hAnsi="Arial" w:cs="Arial"/>
          <w:sz w:val="22"/>
          <w:szCs w:val="22"/>
        </w:rPr>
        <w:t>l</w:t>
      </w:r>
      <w:r w:rsidR="00B54679" w:rsidRPr="007078A1">
        <w:rPr>
          <w:rFonts w:ascii="Arial" w:hAnsi="Arial" w:cs="Arial"/>
          <w:sz w:val="22"/>
          <w:szCs w:val="22"/>
        </w:rPr>
        <w:t>lerinde bu ra</w:t>
      </w:r>
      <w:r w:rsidR="0077428D" w:rsidRPr="007078A1">
        <w:rPr>
          <w:rFonts w:ascii="Arial" w:hAnsi="Arial" w:cs="Arial"/>
          <w:sz w:val="22"/>
          <w:szCs w:val="22"/>
        </w:rPr>
        <w:t>kamlar sırasıyla 27</w:t>
      </w:r>
      <w:r w:rsidR="00294FED"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5532ED" w:rsidRPr="007078A1">
        <w:rPr>
          <w:rFonts w:ascii="Arial" w:hAnsi="Arial" w:cs="Arial"/>
          <w:sz w:val="22"/>
          <w:szCs w:val="22"/>
        </w:rPr>
        <w:t xml:space="preserve"> ve </w:t>
      </w:r>
      <w:r w:rsidR="0077428D" w:rsidRPr="007078A1">
        <w:rPr>
          <w:rFonts w:ascii="Arial" w:hAnsi="Arial" w:cs="Arial"/>
          <w:sz w:val="22"/>
          <w:szCs w:val="22"/>
        </w:rPr>
        <w:t>28</w:t>
      </w:r>
      <w:r w:rsidR="00294FED"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46774D" w:rsidRPr="007078A1">
        <w:rPr>
          <w:rFonts w:ascii="Arial" w:hAnsi="Arial" w:cs="Arial"/>
          <w:sz w:val="22"/>
          <w:szCs w:val="22"/>
        </w:rPr>
        <w:t>’dir.</w:t>
      </w:r>
      <w:r w:rsidR="00DE20EE" w:rsidRPr="007078A1">
        <w:rPr>
          <w:rFonts w:ascii="Arial" w:hAnsi="Arial" w:cs="Arial"/>
          <w:sz w:val="22"/>
          <w:szCs w:val="22"/>
        </w:rPr>
        <w:t xml:space="preserve"> (Ek Tablo 10</w:t>
      </w:r>
      <w:r w:rsidR="00775FD4" w:rsidRPr="007078A1">
        <w:rPr>
          <w:rFonts w:ascii="Arial" w:hAnsi="Arial" w:cs="Arial"/>
          <w:sz w:val="22"/>
          <w:szCs w:val="22"/>
        </w:rPr>
        <w:t>)</w:t>
      </w:r>
    </w:p>
    <w:p w:rsidR="0018470A" w:rsidRPr="007078A1" w:rsidRDefault="0018470A" w:rsidP="00FA365C">
      <w:pPr>
        <w:ind w:right="-599"/>
        <w:jc w:val="both"/>
        <w:rPr>
          <w:rFonts w:ascii="Arial" w:hAnsi="Arial" w:cs="Arial"/>
          <w:sz w:val="22"/>
          <w:szCs w:val="22"/>
        </w:rPr>
      </w:pPr>
    </w:p>
    <w:p w:rsidR="00133524" w:rsidRPr="007078A1" w:rsidRDefault="00133524" w:rsidP="00FA365C">
      <w:pPr>
        <w:pStyle w:val="BodyText2"/>
        <w:ind w:right="-599"/>
        <w:rPr>
          <w:rFonts w:ascii="Arial" w:hAnsi="Arial" w:cs="Arial"/>
          <w:color w:val="auto"/>
          <w:sz w:val="22"/>
          <w:szCs w:val="22"/>
        </w:rPr>
      </w:pPr>
      <w:r w:rsidRPr="007078A1">
        <w:rPr>
          <w:rFonts w:ascii="Arial" w:hAnsi="Arial" w:cs="Arial"/>
          <w:color w:val="auto"/>
          <w:sz w:val="22"/>
          <w:szCs w:val="22"/>
        </w:rPr>
        <w:lastRenderedPageBreak/>
        <w:t>Ş</w:t>
      </w:r>
      <w:r w:rsidR="00FA365C" w:rsidRPr="007078A1">
        <w:rPr>
          <w:rFonts w:ascii="Arial" w:hAnsi="Arial" w:cs="Arial"/>
          <w:color w:val="auto"/>
          <w:sz w:val="22"/>
          <w:szCs w:val="22"/>
        </w:rPr>
        <w:t>ube başına ortalama mevd</w:t>
      </w:r>
      <w:r w:rsidR="00B54679" w:rsidRPr="007078A1">
        <w:rPr>
          <w:rFonts w:ascii="Arial" w:hAnsi="Arial" w:cs="Arial"/>
          <w:color w:val="auto"/>
          <w:sz w:val="22"/>
          <w:szCs w:val="22"/>
        </w:rPr>
        <w:t>ua</w:t>
      </w:r>
      <w:r w:rsidR="0077428D" w:rsidRPr="007078A1">
        <w:rPr>
          <w:rFonts w:ascii="Arial" w:hAnsi="Arial" w:cs="Arial"/>
          <w:color w:val="auto"/>
          <w:sz w:val="22"/>
          <w:szCs w:val="22"/>
        </w:rPr>
        <w:t>tın en yüksek olduğu bölge 186</w:t>
      </w:r>
      <w:r w:rsidR="00FA365C" w:rsidRPr="007078A1">
        <w:rPr>
          <w:rFonts w:ascii="Arial" w:hAnsi="Arial" w:cs="Arial"/>
          <w:color w:val="auto"/>
          <w:sz w:val="22"/>
          <w:szCs w:val="22"/>
        </w:rPr>
        <w:t xml:space="preserve"> milyon TL </w:t>
      </w:r>
      <w:r w:rsidR="00B54679" w:rsidRPr="007078A1">
        <w:rPr>
          <w:rFonts w:ascii="Arial" w:hAnsi="Arial" w:cs="Arial"/>
          <w:color w:val="auto"/>
          <w:sz w:val="22"/>
          <w:szCs w:val="22"/>
        </w:rPr>
        <w:t xml:space="preserve">ile İstanbul’dur. </w:t>
      </w:r>
      <w:r w:rsidR="0077428D" w:rsidRPr="007078A1">
        <w:rPr>
          <w:rFonts w:ascii="Arial" w:hAnsi="Arial" w:cs="Arial"/>
          <w:color w:val="auto"/>
          <w:sz w:val="22"/>
          <w:szCs w:val="22"/>
        </w:rPr>
        <w:t>Bu bölgeyi 140</w:t>
      </w:r>
      <w:r w:rsidR="00FA365C" w:rsidRPr="007078A1">
        <w:rPr>
          <w:rFonts w:ascii="Arial" w:hAnsi="Arial" w:cs="Arial"/>
          <w:color w:val="auto"/>
          <w:sz w:val="22"/>
          <w:szCs w:val="22"/>
        </w:rPr>
        <w:t xml:space="preserve"> milyon TL ile Batı Anadolu ve </w:t>
      </w:r>
      <w:r w:rsidR="0077428D" w:rsidRPr="007078A1">
        <w:rPr>
          <w:rFonts w:ascii="Arial" w:hAnsi="Arial" w:cs="Arial"/>
          <w:color w:val="auto"/>
          <w:sz w:val="22"/>
          <w:szCs w:val="22"/>
        </w:rPr>
        <w:t>73</w:t>
      </w:r>
      <w:r w:rsidR="00FA365C" w:rsidRPr="007078A1">
        <w:rPr>
          <w:rFonts w:ascii="Arial" w:hAnsi="Arial" w:cs="Arial"/>
          <w:color w:val="auto"/>
          <w:sz w:val="22"/>
          <w:szCs w:val="22"/>
        </w:rPr>
        <w:t xml:space="preserve"> milyon TL ile Ege bölgeleri izlemektedir. Şube başına en düşük mevduat, ortalama </w:t>
      </w:r>
      <w:r w:rsidR="0077428D" w:rsidRPr="007078A1">
        <w:rPr>
          <w:rFonts w:ascii="Arial" w:hAnsi="Arial" w:cs="Arial"/>
          <w:color w:val="auto"/>
          <w:sz w:val="22"/>
          <w:szCs w:val="22"/>
        </w:rPr>
        <w:t>37</w:t>
      </w:r>
      <w:r w:rsidR="00FA365C" w:rsidRPr="007078A1">
        <w:rPr>
          <w:rFonts w:ascii="Arial" w:hAnsi="Arial" w:cs="Arial"/>
          <w:color w:val="auto"/>
          <w:sz w:val="22"/>
          <w:szCs w:val="22"/>
        </w:rPr>
        <w:t xml:space="preserve"> milyon TL ile Kuzeydoğu Anadolu bölgesinded</w:t>
      </w:r>
      <w:r w:rsidR="00B54679" w:rsidRPr="007078A1">
        <w:rPr>
          <w:rFonts w:ascii="Arial" w:hAnsi="Arial" w:cs="Arial"/>
          <w:color w:val="auto"/>
          <w:sz w:val="22"/>
          <w:szCs w:val="22"/>
        </w:rPr>
        <w:t xml:space="preserve">ir. Güneydoğu Anadolu bölgesi </w:t>
      </w:r>
      <w:r w:rsidR="0077428D" w:rsidRPr="007078A1">
        <w:rPr>
          <w:rFonts w:ascii="Arial" w:hAnsi="Arial" w:cs="Arial"/>
          <w:color w:val="auto"/>
          <w:sz w:val="22"/>
          <w:szCs w:val="22"/>
        </w:rPr>
        <w:t>41</w:t>
      </w:r>
      <w:r w:rsidR="00FA365C" w:rsidRPr="007078A1">
        <w:rPr>
          <w:rFonts w:ascii="Arial" w:hAnsi="Arial" w:cs="Arial"/>
          <w:color w:val="auto"/>
          <w:sz w:val="22"/>
          <w:szCs w:val="22"/>
        </w:rPr>
        <w:t xml:space="preserve"> milyon TL ve</w:t>
      </w:r>
      <w:r w:rsidR="00B54679" w:rsidRPr="007078A1">
        <w:rPr>
          <w:rFonts w:ascii="Arial" w:hAnsi="Arial" w:cs="Arial"/>
          <w:color w:val="auto"/>
          <w:sz w:val="22"/>
          <w:szCs w:val="22"/>
        </w:rPr>
        <w:t xml:space="preserve"> </w:t>
      </w:r>
      <w:r w:rsidR="0077428D" w:rsidRPr="007078A1">
        <w:rPr>
          <w:rFonts w:ascii="Arial" w:hAnsi="Arial" w:cs="Arial"/>
          <w:color w:val="auto"/>
          <w:sz w:val="22"/>
          <w:szCs w:val="22"/>
        </w:rPr>
        <w:t>Ortadoğu Anadolu</w:t>
      </w:r>
      <w:r w:rsidR="00B54679" w:rsidRPr="007078A1">
        <w:rPr>
          <w:rFonts w:ascii="Arial" w:hAnsi="Arial" w:cs="Arial"/>
          <w:color w:val="auto"/>
          <w:sz w:val="22"/>
          <w:szCs w:val="22"/>
        </w:rPr>
        <w:t xml:space="preserve"> bölgesi </w:t>
      </w:r>
      <w:r w:rsidR="0077428D" w:rsidRPr="007078A1">
        <w:rPr>
          <w:rFonts w:ascii="Arial" w:hAnsi="Arial" w:cs="Arial"/>
          <w:color w:val="auto"/>
          <w:sz w:val="22"/>
          <w:szCs w:val="22"/>
        </w:rPr>
        <w:t>47</w:t>
      </w:r>
      <w:r w:rsidR="00FA365C" w:rsidRPr="007078A1">
        <w:rPr>
          <w:rFonts w:ascii="Arial" w:hAnsi="Arial" w:cs="Arial"/>
          <w:color w:val="auto"/>
          <w:sz w:val="22"/>
          <w:szCs w:val="22"/>
        </w:rPr>
        <w:t xml:space="preserve"> milyon TL ortalama</w:t>
      </w:r>
      <w:r w:rsidR="00B54679" w:rsidRPr="007078A1">
        <w:rPr>
          <w:rFonts w:ascii="Arial" w:hAnsi="Arial" w:cs="Arial"/>
          <w:color w:val="auto"/>
          <w:sz w:val="22"/>
          <w:szCs w:val="22"/>
        </w:rPr>
        <w:t xml:space="preserve"> mevduata sahiptir. (Ek Tablo 12</w:t>
      </w:r>
      <w:r w:rsidR="00FA365C" w:rsidRPr="007078A1">
        <w:rPr>
          <w:rFonts w:ascii="Arial" w:hAnsi="Arial" w:cs="Arial"/>
          <w:color w:val="auto"/>
          <w:sz w:val="22"/>
          <w:szCs w:val="22"/>
        </w:rPr>
        <w:t>)</w:t>
      </w:r>
    </w:p>
    <w:p w:rsidR="00133524" w:rsidRPr="007078A1" w:rsidRDefault="00133524" w:rsidP="00FA365C">
      <w:pPr>
        <w:pStyle w:val="BodyText2"/>
        <w:ind w:right="-599"/>
        <w:rPr>
          <w:rFonts w:ascii="Arial" w:hAnsi="Arial" w:cs="Arial"/>
          <w:color w:val="auto"/>
          <w:sz w:val="22"/>
          <w:szCs w:val="22"/>
        </w:rPr>
      </w:pPr>
    </w:p>
    <w:p w:rsidR="00025598" w:rsidRPr="007078A1" w:rsidRDefault="00530841" w:rsidP="00FA365C">
      <w:pPr>
        <w:ind w:right="-599"/>
        <w:jc w:val="center"/>
        <w:rPr>
          <w:rFonts w:ascii="Arial" w:hAnsi="Arial" w:cs="Arial"/>
          <w:b/>
          <w:sz w:val="22"/>
          <w:szCs w:val="22"/>
        </w:rPr>
      </w:pPr>
      <w:r w:rsidRPr="007078A1">
        <w:rPr>
          <w:rFonts w:ascii="Arial" w:hAnsi="Arial" w:cs="Arial"/>
          <w:b/>
          <w:sz w:val="22"/>
          <w:szCs w:val="22"/>
        </w:rPr>
        <w:t>Şube Başına Mevduat* (</w:t>
      </w:r>
      <w:r w:rsidR="00386BBA" w:rsidRPr="007078A1">
        <w:rPr>
          <w:rFonts w:ascii="Arial" w:hAnsi="Arial" w:cs="Arial"/>
          <w:b/>
          <w:sz w:val="22"/>
          <w:szCs w:val="22"/>
        </w:rPr>
        <w:t>Milyon</w:t>
      </w:r>
      <w:r w:rsidRPr="007078A1">
        <w:rPr>
          <w:rFonts w:ascii="Arial" w:hAnsi="Arial" w:cs="Arial"/>
          <w:b/>
          <w:sz w:val="22"/>
          <w:szCs w:val="22"/>
        </w:rPr>
        <w:t xml:space="preserve"> </w:t>
      </w:r>
      <w:r w:rsidR="00CB1A40" w:rsidRPr="007078A1">
        <w:rPr>
          <w:rFonts w:ascii="Arial" w:hAnsi="Arial" w:cs="Arial"/>
          <w:b/>
          <w:sz w:val="22"/>
          <w:szCs w:val="22"/>
        </w:rPr>
        <w:t>TL</w:t>
      </w:r>
      <w:r w:rsidRPr="007078A1">
        <w:rPr>
          <w:rFonts w:ascii="Arial" w:hAnsi="Arial" w:cs="Arial"/>
          <w:b/>
          <w:sz w:val="22"/>
          <w:szCs w:val="22"/>
        </w:rPr>
        <w: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3"/>
        <w:gridCol w:w="2008"/>
        <w:gridCol w:w="2061"/>
        <w:gridCol w:w="2191"/>
      </w:tblGrid>
      <w:tr w:rsidR="007078A1" w:rsidRPr="007078A1" w:rsidTr="00FD790E">
        <w:tc>
          <w:tcPr>
            <w:tcW w:w="2353" w:type="dxa"/>
          </w:tcPr>
          <w:p w:rsidR="00FD790E" w:rsidRPr="007078A1" w:rsidRDefault="00FD790E" w:rsidP="00FA365C">
            <w:pPr>
              <w:ind w:right="-599"/>
              <w:rPr>
                <w:rFonts w:ascii="Arial" w:hAnsi="Arial" w:cs="Arial"/>
                <w:sz w:val="22"/>
                <w:szCs w:val="22"/>
              </w:rPr>
            </w:pPr>
          </w:p>
        </w:tc>
        <w:tc>
          <w:tcPr>
            <w:tcW w:w="2008" w:type="dxa"/>
          </w:tcPr>
          <w:p w:rsidR="00FD790E" w:rsidRPr="007078A1" w:rsidRDefault="00FD790E" w:rsidP="00FA365C">
            <w:pPr>
              <w:ind w:right="-599"/>
              <w:jc w:val="center"/>
              <w:rPr>
                <w:rFonts w:ascii="Arial" w:hAnsi="Arial" w:cs="Arial"/>
                <w:sz w:val="22"/>
                <w:szCs w:val="22"/>
              </w:rPr>
            </w:pPr>
          </w:p>
        </w:tc>
        <w:tc>
          <w:tcPr>
            <w:tcW w:w="2061" w:type="dxa"/>
          </w:tcPr>
          <w:p w:rsidR="00FD790E" w:rsidRPr="007078A1" w:rsidRDefault="00FD790E" w:rsidP="00FA365C">
            <w:pPr>
              <w:ind w:right="-599"/>
              <w:jc w:val="center"/>
              <w:rPr>
                <w:rFonts w:ascii="Arial" w:hAnsi="Arial" w:cs="Arial"/>
                <w:sz w:val="22"/>
                <w:szCs w:val="22"/>
              </w:rPr>
            </w:pPr>
          </w:p>
        </w:tc>
        <w:tc>
          <w:tcPr>
            <w:tcW w:w="2191" w:type="dxa"/>
          </w:tcPr>
          <w:p w:rsidR="00FD790E" w:rsidRPr="007078A1" w:rsidRDefault="00FD790E" w:rsidP="00FA365C">
            <w:pPr>
              <w:ind w:right="-599"/>
              <w:jc w:val="center"/>
              <w:rPr>
                <w:rFonts w:ascii="Arial" w:hAnsi="Arial" w:cs="Arial"/>
                <w:sz w:val="22"/>
                <w:szCs w:val="22"/>
              </w:rPr>
            </w:pPr>
          </w:p>
        </w:tc>
      </w:tr>
      <w:tr w:rsidR="007078A1" w:rsidRPr="007078A1" w:rsidTr="00FD790E">
        <w:tc>
          <w:tcPr>
            <w:tcW w:w="2353" w:type="dxa"/>
            <w:tcBorders>
              <w:bottom w:val="single" w:sz="4" w:space="0" w:color="auto"/>
            </w:tcBorders>
          </w:tcPr>
          <w:p w:rsidR="00FD790E" w:rsidRPr="007078A1" w:rsidRDefault="00FD790E" w:rsidP="00FA365C">
            <w:pPr>
              <w:ind w:right="-599"/>
              <w:rPr>
                <w:rFonts w:ascii="Arial" w:hAnsi="Arial" w:cs="Arial"/>
                <w:sz w:val="22"/>
                <w:szCs w:val="22"/>
              </w:rPr>
            </w:pPr>
          </w:p>
        </w:tc>
        <w:tc>
          <w:tcPr>
            <w:tcW w:w="2008"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 xml:space="preserve">   20</w:t>
            </w:r>
            <w:r w:rsidR="00565ECA" w:rsidRPr="007078A1">
              <w:rPr>
                <w:rFonts w:ascii="Arial" w:hAnsi="Arial" w:cs="Arial"/>
                <w:b/>
                <w:sz w:val="22"/>
                <w:szCs w:val="22"/>
              </w:rPr>
              <w:t>10</w:t>
            </w:r>
          </w:p>
        </w:tc>
        <w:tc>
          <w:tcPr>
            <w:tcW w:w="2061"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 xml:space="preserve">   201</w:t>
            </w:r>
            <w:r w:rsidR="0077428D" w:rsidRPr="007078A1">
              <w:rPr>
                <w:rFonts w:ascii="Arial" w:hAnsi="Arial" w:cs="Arial"/>
                <w:b/>
                <w:sz w:val="22"/>
                <w:szCs w:val="22"/>
              </w:rPr>
              <w:t>5</w:t>
            </w:r>
          </w:p>
        </w:tc>
        <w:tc>
          <w:tcPr>
            <w:tcW w:w="2191"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Yüzde değ.</w:t>
            </w:r>
            <w:r w:rsidR="00B472FB" w:rsidRPr="007078A1">
              <w:rPr>
                <w:rFonts w:ascii="Arial" w:hAnsi="Arial" w:cs="Arial"/>
                <w:b/>
                <w:sz w:val="22"/>
                <w:szCs w:val="22"/>
              </w:rPr>
              <w:t>**</w:t>
            </w:r>
          </w:p>
        </w:tc>
      </w:tr>
      <w:tr w:rsidR="007078A1" w:rsidRPr="007078A1" w:rsidTr="00BE52B3">
        <w:tc>
          <w:tcPr>
            <w:tcW w:w="2353" w:type="dxa"/>
            <w:tcBorders>
              <w:top w:val="single" w:sz="4" w:space="0" w:color="auto"/>
            </w:tcBorders>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İstanbul </w:t>
            </w:r>
          </w:p>
        </w:tc>
        <w:tc>
          <w:tcPr>
            <w:tcW w:w="2008" w:type="dxa"/>
            <w:tcBorders>
              <w:top w:val="single" w:sz="4" w:space="0" w:color="auto"/>
            </w:tcBorders>
            <w:vAlign w:val="bottom"/>
          </w:tcPr>
          <w:p w:rsidR="00FD790E" w:rsidRPr="007078A1" w:rsidRDefault="002E3071" w:rsidP="00386BBA">
            <w:pPr>
              <w:ind w:right="-599"/>
              <w:jc w:val="center"/>
              <w:rPr>
                <w:rFonts w:ascii="Arial" w:hAnsi="Arial" w:cs="Arial"/>
                <w:sz w:val="22"/>
                <w:szCs w:val="22"/>
              </w:rPr>
            </w:pPr>
            <w:r w:rsidRPr="007078A1">
              <w:rPr>
                <w:rFonts w:ascii="Arial" w:hAnsi="Arial" w:cs="Arial"/>
                <w:sz w:val="22"/>
                <w:szCs w:val="22"/>
              </w:rPr>
              <w:t>92</w:t>
            </w:r>
          </w:p>
        </w:tc>
        <w:tc>
          <w:tcPr>
            <w:tcW w:w="2061" w:type="dxa"/>
            <w:tcBorders>
              <w:top w:val="single" w:sz="4" w:space="0" w:color="auto"/>
            </w:tcBorders>
            <w:vAlign w:val="bottom"/>
          </w:tcPr>
          <w:p w:rsidR="00FD790E" w:rsidRPr="007078A1" w:rsidRDefault="002E3071" w:rsidP="00386BBA">
            <w:pPr>
              <w:ind w:right="-599"/>
              <w:jc w:val="center"/>
              <w:rPr>
                <w:rFonts w:ascii="Arial" w:hAnsi="Arial" w:cs="Arial"/>
                <w:sz w:val="22"/>
                <w:szCs w:val="22"/>
              </w:rPr>
            </w:pPr>
            <w:r w:rsidRPr="007078A1">
              <w:rPr>
                <w:rFonts w:ascii="Arial" w:hAnsi="Arial" w:cs="Arial"/>
                <w:sz w:val="22"/>
                <w:szCs w:val="22"/>
              </w:rPr>
              <w:t>1</w:t>
            </w:r>
            <w:r w:rsidR="00386BBA" w:rsidRPr="007078A1">
              <w:rPr>
                <w:rFonts w:ascii="Arial" w:hAnsi="Arial" w:cs="Arial"/>
                <w:sz w:val="22"/>
                <w:szCs w:val="22"/>
              </w:rPr>
              <w:t>86</w:t>
            </w:r>
          </w:p>
        </w:tc>
        <w:tc>
          <w:tcPr>
            <w:tcW w:w="2191" w:type="dxa"/>
            <w:tcBorders>
              <w:top w:val="single" w:sz="4" w:space="0" w:color="auto"/>
            </w:tcBorders>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101</w:t>
            </w:r>
          </w:p>
        </w:tc>
      </w:tr>
      <w:tr w:rsidR="007078A1" w:rsidRPr="007078A1" w:rsidTr="00BE52B3">
        <w:tc>
          <w:tcPr>
            <w:tcW w:w="2353" w:type="dxa"/>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Ankara  </w:t>
            </w:r>
          </w:p>
        </w:tc>
        <w:tc>
          <w:tcPr>
            <w:tcW w:w="2008" w:type="dxa"/>
            <w:vAlign w:val="bottom"/>
          </w:tcPr>
          <w:p w:rsidR="00FD790E" w:rsidRPr="007078A1" w:rsidRDefault="002E3071" w:rsidP="00386BBA">
            <w:pPr>
              <w:ind w:right="-599"/>
              <w:jc w:val="center"/>
              <w:rPr>
                <w:rFonts w:ascii="Arial" w:hAnsi="Arial" w:cs="Arial"/>
                <w:sz w:val="22"/>
                <w:szCs w:val="22"/>
              </w:rPr>
            </w:pPr>
            <w:r w:rsidRPr="007078A1">
              <w:rPr>
                <w:rFonts w:ascii="Arial" w:hAnsi="Arial" w:cs="Arial"/>
                <w:sz w:val="22"/>
                <w:szCs w:val="22"/>
              </w:rPr>
              <w:t>103</w:t>
            </w:r>
          </w:p>
        </w:tc>
        <w:tc>
          <w:tcPr>
            <w:tcW w:w="2061" w:type="dxa"/>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162</w:t>
            </w:r>
          </w:p>
        </w:tc>
        <w:tc>
          <w:tcPr>
            <w:tcW w:w="2191" w:type="dxa"/>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57</w:t>
            </w:r>
          </w:p>
        </w:tc>
      </w:tr>
      <w:tr w:rsidR="007078A1" w:rsidRPr="007078A1" w:rsidTr="00BE52B3">
        <w:tc>
          <w:tcPr>
            <w:tcW w:w="2353" w:type="dxa"/>
            <w:vAlign w:val="bottom"/>
          </w:tcPr>
          <w:p w:rsidR="00FD790E" w:rsidRPr="007078A1" w:rsidRDefault="00FD790E" w:rsidP="00FA365C">
            <w:pPr>
              <w:ind w:right="-599"/>
              <w:rPr>
                <w:rFonts w:ascii="Arial" w:hAnsi="Arial" w:cs="Arial"/>
                <w:sz w:val="22"/>
                <w:szCs w:val="22"/>
              </w:rPr>
            </w:pPr>
            <w:r w:rsidRPr="007078A1">
              <w:rPr>
                <w:rFonts w:ascii="Arial" w:hAnsi="Arial" w:cs="Arial"/>
                <w:sz w:val="22"/>
                <w:szCs w:val="22"/>
              </w:rPr>
              <w:t xml:space="preserve">Aksaray </w:t>
            </w:r>
          </w:p>
        </w:tc>
        <w:tc>
          <w:tcPr>
            <w:tcW w:w="2008" w:type="dxa"/>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54</w:t>
            </w:r>
          </w:p>
        </w:tc>
        <w:tc>
          <w:tcPr>
            <w:tcW w:w="2061" w:type="dxa"/>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92</w:t>
            </w:r>
          </w:p>
        </w:tc>
        <w:tc>
          <w:tcPr>
            <w:tcW w:w="2191" w:type="dxa"/>
            <w:vAlign w:val="bottom"/>
          </w:tcPr>
          <w:p w:rsidR="00FD790E" w:rsidRPr="007078A1" w:rsidRDefault="00386BBA" w:rsidP="00386BBA">
            <w:pPr>
              <w:ind w:right="-599"/>
              <w:jc w:val="center"/>
              <w:rPr>
                <w:rFonts w:ascii="Arial" w:hAnsi="Arial" w:cs="Arial"/>
                <w:sz w:val="22"/>
                <w:szCs w:val="22"/>
              </w:rPr>
            </w:pPr>
            <w:r w:rsidRPr="007078A1">
              <w:rPr>
                <w:rFonts w:ascii="Arial" w:hAnsi="Arial" w:cs="Arial"/>
                <w:sz w:val="22"/>
                <w:szCs w:val="22"/>
              </w:rPr>
              <w:t>70</w:t>
            </w:r>
          </w:p>
        </w:tc>
      </w:tr>
      <w:tr w:rsidR="007078A1" w:rsidRPr="007078A1" w:rsidTr="00FD790E">
        <w:tc>
          <w:tcPr>
            <w:tcW w:w="2353" w:type="dxa"/>
          </w:tcPr>
          <w:p w:rsidR="00FD790E" w:rsidRPr="007078A1" w:rsidRDefault="00FD790E" w:rsidP="00FA365C">
            <w:pPr>
              <w:ind w:right="-599"/>
              <w:rPr>
                <w:rFonts w:ascii="Arial" w:hAnsi="Arial" w:cs="Arial"/>
                <w:b/>
                <w:sz w:val="22"/>
                <w:szCs w:val="22"/>
              </w:rPr>
            </w:pPr>
            <w:r w:rsidRPr="007078A1">
              <w:rPr>
                <w:rFonts w:ascii="Arial" w:hAnsi="Arial" w:cs="Arial"/>
                <w:b/>
                <w:sz w:val="22"/>
                <w:szCs w:val="22"/>
              </w:rPr>
              <w:t>Türkiye ort</w:t>
            </w:r>
            <w:r w:rsidR="00F70CCF" w:rsidRPr="007078A1">
              <w:rPr>
                <w:rFonts w:ascii="Arial" w:hAnsi="Arial" w:cs="Arial"/>
                <w:b/>
                <w:sz w:val="22"/>
                <w:szCs w:val="22"/>
              </w:rPr>
              <w:t>.</w:t>
            </w:r>
          </w:p>
        </w:tc>
        <w:tc>
          <w:tcPr>
            <w:tcW w:w="2008" w:type="dxa"/>
            <w:vAlign w:val="bottom"/>
          </w:tcPr>
          <w:p w:rsidR="00FD790E" w:rsidRPr="007078A1" w:rsidRDefault="002E3071" w:rsidP="00FA365C">
            <w:pPr>
              <w:ind w:right="-599"/>
              <w:jc w:val="center"/>
              <w:rPr>
                <w:rFonts w:ascii="Arial" w:hAnsi="Arial" w:cs="Arial"/>
                <w:b/>
                <w:bCs/>
                <w:sz w:val="22"/>
                <w:szCs w:val="22"/>
              </w:rPr>
            </w:pPr>
            <w:r w:rsidRPr="007078A1">
              <w:rPr>
                <w:rFonts w:ascii="Arial" w:hAnsi="Arial" w:cs="Arial"/>
                <w:b/>
                <w:bCs/>
                <w:sz w:val="22"/>
                <w:szCs w:val="22"/>
              </w:rPr>
              <w:t>59</w:t>
            </w:r>
          </w:p>
        </w:tc>
        <w:tc>
          <w:tcPr>
            <w:tcW w:w="2061" w:type="dxa"/>
            <w:vAlign w:val="bottom"/>
          </w:tcPr>
          <w:p w:rsidR="00FD790E" w:rsidRPr="007078A1" w:rsidRDefault="002E3071" w:rsidP="00FA365C">
            <w:pPr>
              <w:ind w:right="-599"/>
              <w:jc w:val="center"/>
              <w:rPr>
                <w:rFonts w:ascii="Arial" w:hAnsi="Arial" w:cs="Arial"/>
                <w:b/>
                <w:bCs/>
                <w:sz w:val="22"/>
                <w:szCs w:val="22"/>
              </w:rPr>
            </w:pPr>
            <w:r w:rsidRPr="007078A1">
              <w:rPr>
                <w:rFonts w:ascii="Arial" w:hAnsi="Arial" w:cs="Arial"/>
                <w:b/>
                <w:bCs/>
                <w:sz w:val="22"/>
                <w:szCs w:val="22"/>
              </w:rPr>
              <w:t xml:space="preserve">  </w:t>
            </w:r>
            <w:r w:rsidR="00386BBA" w:rsidRPr="007078A1">
              <w:rPr>
                <w:rFonts w:ascii="Arial" w:hAnsi="Arial" w:cs="Arial"/>
                <w:b/>
                <w:bCs/>
                <w:sz w:val="22"/>
                <w:szCs w:val="22"/>
              </w:rPr>
              <w:t>105</w:t>
            </w:r>
          </w:p>
        </w:tc>
        <w:tc>
          <w:tcPr>
            <w:tcW w:w="2191" w:type="dxa"/>
          </w:tcPr>
          <w:p w:rsidR="00FD790E" w:rsidRPr="007078A1" w:rsidRDefault="00386BBA" w:rsidP="00133524">
            <w:pPr>
              <w:ind w:right="-599"/>
              <w:jc w:val="center"/>
              <w:rPr>
                <w:rFonts w:ascii="Arial" w:hAnsi="Arial" w:cs="Arial"/>
                <w:b/>
                <w:sz w:val="22"/>
                <w:szCs w:val="22"/>
              </w:rPr>
            </w:pPr>
            <w:r w:rsidRPr="007078A1">
              <w:rPr>
                <w:rFonts w:ascii="Arial" w:hAnsi="Arial" w:cs="Arial"/>
                <w:b/>
                <w:sz w:val="22"/>
                <w:szCs w:val="22"/>
              </w:rPr>
              <w:t>78</w:t>
            </w:r>
          </w:p>
        </w:tc>
      </w:tr>
      <w:tr w:rsidR="007078A1" w:rsidRPr="007078A1" w:rsidTr="00BE52B3">
        <w:trPr>
          <w:trHeight w:val="205"/>
        </w:trPr>
        <w:tc>
          <w:tcPr>
            <w:tcW w:w="2353" w:type="dxa"/>
            <w:vAlign w:val="bottom"/>
          </w:tcPr>
          <w:p w:rsidR="00386BBA" w:rsidRPr="007078A1" w:rsidRDefault="00386BBA" w:rsidP="00FA365C">
            <w:pPr>
              <w:ind w:right="-599"/>
              <w:rPr>
                <w:rFonts w:ascii="Arial" w:hAnsi="Arial" w:cs="Arial"/>
                <w:sz w:val="22"/>
                <w:szCs w:val="22"/>
              </w:rPr>
            </w:pPr>
            <w:r w:rsidRPr="007078A1">
              <w:rPr>
                <w:rFonts w:ascii="Arial" w:hAnsi="Arial" w:cs="Arial"/>
                <w:sz w:val="22"/>
                <w:szCs w:val="22"/>
              </w:rPr>
              <w:t xml:space="preserve">Mardin </w:t>
            </w:r>
          </w:p>
        </w:tc>
        <w:tc>
          <w:tcPr>
            <w:tcW w:w="2008" w:type="dxa"/>
            <w:vAlign w:val="bottom"/>
          </w:tcPr>
          <w:p w:rsidR="00386BBA" w:rsidRPr="007078A1" w:rsidRDefault="00386BBA" w:rsidP="00044DDD">
            <w:pPr>
              <w:ind w:right="-599"/>
              <w:jc w:val="center"/>
              <w:rPr>
                <w:rFonts w:ascii="Arial" w:hAnsi="Arial" w:cs="Arial"/>
                <w:sz w:val="22"/>
                <w:szCs w:val="22"/>
              </w:rPr>
            </w:pPr>
            <w:r w:rsidRPr="007078A1">
              <w:rPr>
                <w:rFonts w:ascii="Arial" w:hAnsi="Arial" w:cs="Arial"/>
                <w:sz w:val="22"/>
                <w:szCs w:val="22"/>
              </w:rPr>
              <w:t>18</w:t>
            </w:r>
          </w:p>
        </w:tc>
        <w:tc>
          <w:tcPr>
            <w:tcW w:w="2061" w:type="dxa"/>
            <w:vAlign w:val="bottom"/>
          </w:tcPr>
          <w:p w:rsidR="00386BBA" w:rsidRPr="007078A1" w:rsidRDefault="00386BBA" w:rsidP="00044DDD">
            <w:pPr>
              <w:ind w:right="-599"/>
              <w:jc w:val="center"/>
              <w:rPr>
                <w:rFonts w:ascii="Arial" w:hAnsi="Arial" w:cs="Arial"/>
                <w:sz w:val="22"/>
                <w:szCs w:val="22"/>
              </w:rPr>
            </w:pPr>
            <w:r w:rsidRPr="007078A1">
              <w:rPr>
                <w:rFonts w:ascii="Arial" w:hAnsi="Arial" w:cs="Arial"/>
                <w:sz w:val="22"/>
                <w:szCs w:val="22"/>
              </w:rPr>
              <w:t xml:space="preserve">  25</w:t>
            </w:r>
          </w:p>
        </w:tc>
        <w:tc>
          <w:tcPr>
            <w:tcW w:w="2191" w:type="dxa"/>
            <w:vAlign w:val="bottom"/>
          </w:tcPr>
          <w:p w:rsidR="00386BBA" w:rsidRPr="007078A1" w:rsidRDefault="00386BBA" w:rsidP="00133524">
            <w:pPr>
              <w:ind w:right="-599"/>
              <w:jc w:val="center"/>
              <w:rPr>
                <w:rFonts w:ascii="Arial" w:hAnsi="Arial" w:cs="Arial"/>
                <w:sz w:val="22"/>
                <w:szCs w:val="22"/>
              </w:rPr>
            </w:pPr>
            <w:r w:rsidRPr="007078A1">
              <w:rPr>
                <w:rFonts w:ascii="Arial" w:hAnsi="Arial" w:cs="Arial"/>
                <w:sz w:val="22"/>
                <w:szCs w:val="22"/>
              </w:rPr>
              <w:t>65</w:t>
            </w:r>
          </w:p>
        </w:tc>
      </w:tr>
      <w:tr w:rsidR="007078A1" w:rsidRPr="007078A1" w:rsidTr="00BE52B3">
        <w:tc>
          <w:tcPr>
            <w:tcW w:w="2353" w:type="dxa"/>
            <w:vAlign w:val="bottom"/>
          </w:tcPr>
          <w:p w:rsidR="00FD790E" w:rsidRPr="007078A1" w:rsidRDefault="00386BBA" w:rsidP="00FA365C">
            <w:pPr>
              <w:ind w:right="-599"/>
              <w:rPr>
                <w:rFonts w:ascii="Arial" w:hAnsi="Arial" w:cs="Arial"/>
                <w:sz w:val="22"/>
                <w:szCs w:val="22"/>
              </w:rPr>
            </w:pPr>
            <w:r w:rsidRPr="007078A1">
              <w:rPr>
                <w:rFonts w:ascii="Arial" w:hAnsi="Arial" w:cs="Arial"/>
                <w:sz w:val="22"/>
                <w:szCs w:val="22"/>
              </w:rPr>
              <w:t>Ardahan</w:t>
            </w:r>
            <w:r w:rsidR="00FD790E" w:rsidRPr="007078A1">
              <w:rPr>
                <w:rFonts w:ascii="Arial" w:hAnsi="Arial" w:cs="Arial"/>
                <w:sz w:val="22"/>
                <w:szCs w:val="22"/>
              </w:rPr>
              <w:t xml:space="preserve"> </w:t>
            </w:r>
          </w:p>
        </w:tc>
        <w:tc>
          <w:tcPr>
            <w:tcW w:w="2008" w:type="dxa"/>
            <w:vAlign w:val="bottom"/>
          </w:tcPr>
          <w:p w:rsidR="00FD790E" w:rsidRPr="007078A1" w:rsidRDefault="00386BBA" w:rsidP="00FD790E">
            <w:pPr>
              <w:ind w:right="-599"/>
              <w:jc w:val="center"/>
              <w:rPr>
                <w:rFonts w:ascii="Arial" w:hAnsi="Arial" w:cs="Arial"/>
                <w:sz w:val="22"/>
                <w:szCs w:val="22"/>
              </w:rPr>
            </w:pPr>
            <w:r w:rsidRPr="007078A1">
              <w:rPr>
                <w:rFonts w:ascii="Arial" w:hAnsi="Arial" w:cs="Arial"/>
                <w:sz w:val="22"/>
                <w:szCs w:val="22"/>
              </w:rPr>
              <w:t>20</w:t>
            </w:r>
          </w:p>
        </w:tc>
        <w:tc>
          <w:tcPr>
            <w:tcW w:w="2061" w:type="dxa"/>
            <w:vAlign w:val="bottom"/>
          </w:tcPr>
          <w:p w:rsidR="00FD790E" w:rsidRPr="007078A1" w:rsidRDefault="00386BBA" w:rsidP="00FA365C">
            <w:pPr>
              <w:ind w:right="-599"/>
              <w:jc w:val="center"/>
              <w:rPr>
                <w:rFonts w:ascii="Arial" w:hAnsi="Arial" w:cs="Arial"/>
                <w:sz w:val="22"/>
                <w:szCs w:val="22"/>
              </w:rPr>
            </w:pPr>
            <w:r w:rsidRPr="007078A1">
              <w:rPr>
                <w:rFonts w:ascii="Arial" w:hAnsi="Arial" w:cs="Arial"/>
                <w:sz w:val="22"/>
                <w:szCs w:val="22"/>
              </w:rPr>
              <w:t>27</w:t>
            </w:r>
          </w:p>
        </w:tc>
        <w:tc>
          <w:tcPr>
            <w:tcW w:w="2191" w:type="dxa"/>
            <w:vAlign w:val="bottom"/>
          </w:tcPr>
          <w:p w:rsidR="00FD790E" w:rsidRPr="007078A1" w:rsidRDefault="00386BBA" w:rsidP="00133524">
            <w:pPr>
              <w:ind w:right="-599"/>
              <w:jc w:val="center"/>
              <w:rPr>
                <w:rFonts w:ascii="Arial" w:hAnsi="Arial" w:cs="Arial"/>
                <w:sz w:val="22"/>
                <w:szCs w:val="22"/>
              </w:rPr>
            </w:pPr>
            <w:r w:rsidRPr="007078A1">
              <w:rPr>
                <w:rFonts w:ascii="Arial" w:hAnsi="Arial" w:cs="Arial"/>
                <w:sz w:val="22"/>
                <w:szCs w:val="22"/>
              </w:rPr>
              <w:t>3</w:t>
            </w:r>
            <w:r w:rsidR="002E3071" w:rsidRPr="007078A1">
              <w:rPr>
                <w:rFonts w:ascii="Arial" w:hAnsi="Arial" w:cs="Arial"/>
                <w:sz w:val="22"/>
                <w:szCs w:val="22"/>
              </w:rPr>
              <w:t>5</w:t>
            </w:r>
          </w:p>
        </w:tc>
      </w:tr>
      <w:tr w:rsidR="007078A1" w:rsidRPr="007078A1" w:rsidTr="00BE52B3">
        <w:tc>
          <w:tcPr>
            <w:tcW w:w="2353" w:type="dxa"/>
            <w:tcBorders>
              <w:bottom w:val="single" w:sz="4" w:space="0" w:color="auto"/>
            </w:tcBorders>
            <w:vAlign w:val="bottom"/>
          </w:tcPr>
          <w:p w:rsidR="00FD790E" w:rsidRPr="007078A1" w:rsidRDefault="00386BBA" w:rsidP="00FA365C">
            <w:pPr>
              <w:ind w:right="-599"/>
              <w:rPr>
                <w:rFonts w:ascii="Arial" w:hAnsi="Arial" w:cs="Arial"/>
                <w:sz w:val="22"/>
                <w:szCs w:val="22"/>
              </w:rPr>
            </w:pPr>
            <w:r w:rsidRPr="007078A1">
              <w:rPr>
                <w:rFonts w:ascii="Arial" w:hAnsi="Arial" w:cs="Arial"/>
                <w:sz w:val="22"/>
                <w:szCs w:val="22"/>
              </w:rPr>
              <w:t>Bitlis</w:t>
            </w:r>
            <w:r w:rsidR="00FD790E" w:rsidRPr="007078A1">
              <w:rPr>
                <w:rFonts w:ascii="Arial" w:hAnsi="Arial" w:cs="Arial"/>
                <w:sz w:val="22"/>
                <w:szCs w:val="22"/>
              </w:rPr>
              <w:t xml:space="preserve"> </w:t>
            </w:r>
          </w:p>
        </w:tc>
        <w:tc>
          <w:tcPr>
            <w:tcW w:w="2008" w:type="dxa"/>
            <w:tcBorders>
              <w:bottom w:val="single" w:sz="4" w:space="0" w:color="auto"/>
            </w:tcBorders>
            <w:vAlign w:val="bottom"/>
          </w:tcPr>
          <w:p w:rsidR="00FD790E" w:rsidRPr="007078A1" w:rsidRDefault="002E3071" w:rsidP="00FD790E">
            <w:pPr>
              <w:ind w:right="-599"/>
              <w:jc w:val="center"/>
              <w:rPr>
                <w:rFonts w:ascii="Arial" w:hAnsi="Arial" w:cs="Arial"/>
                <w:sz w:val="22"/>
                <w:szCs w:val="22"/>
              </w:rPr>
            </w:pPr>
            <w:r w:rsidRPr="007078A1">
              <w:rPr>
                <w:rFonts w:ascii="Arial" w:hAnsi="Arial" w:cs="Arial"/>
                <w:sz w:val="22"/>
                <w:szCs w:val="22"/>
              </w:rPr>
              <w:t>1</w:t>
            </w:r>
            <w:r w:rsidR="00747ABD" w:rsidRPr="007078A1">
              <w:rPr>
                <w:rFonts w:ascii="Arial" w:hAnsi="Arial" w:cs="Arial"/>
                <w:sz w:val="22"/>
                <w:szCs w:val="22"/>
              </w:rPr>
              <w:t>5</w:t>
            </w:r>
          </w:p>
        </w:tc>
        <w:tc>
          <w:tcPr>
            <w:tcW w:w="2061" w:type="dxa"/>
            <w:tcBorders>
              <w:bottom w:val="single" w:sz="4" w:space="0" w:color="auto"/>
            </w:tcBorders>
            <w:vAlign w:val="bottom"/>
          </w:tcPr>
          <w:p w:rsidR="00FD790E" w:rsidRPr="007078A1" w:rsidRDefault="002E3071" w:rsidP="00FA365C">
            <w:pPr>
              <w:ind w:right="-599"/>
              <w:jc w:val="center"/>
              <w:rPr>
                <w:rFonts w:ascii="Arial" w:hAnsi="Arial" w:cs="Arial"/>
                <w:sz w:val="22"/>
                <w:szCs w:val="22"/>
              </w:rPr>
            </w:pPr>
            <w:r w:rsidRPr="007078A1">
              <w:rPr>
                <w:rFonts w:ascii="Arial" w:hAnsi="Arial" w:cs="Arial"/>
                <w:sz w:val="22"/>
                <w:szCs w:val="22"/>
              </w:rPr>
              <w:t xml:space="preserve">  2</w:t>
            </w:r>
            <w:r w:rsidR="00747ABD" w:rsidRPr="007078A1">
              <w:rPr>
                <w:rFonts w:ascii="Arial" w:hAnsi="Arial" w:cs="Arial"/>
                <w:sz w:val="22"/>
                <w:szCs w:val="22"/>
              </w:rPr>
              <w:t>3</w:t>
            </w:r>
          </w:p>
        </w:tc>
        <w:tc>
          <w:tcPr>
            <w:tcW w:w="2191" w:type="dxa"/>
            <w:tcBorders>
              <w:bottom w:val="single" w:sz="4" w:space="0" w:color="auto"/>
            </w:tcBorders>
            <w:vAlign w:val="bottom"/>
          </w:tcPr>
          <w:p w:rsidR="00FD790E" w:rsidRPr="007078A1" w:rsidRDefault="00747ABD" w:rsidP="00133524">
            <w:pPr>
              <w:ind w:right="-599"/>
              <w:jc w:val="center"/>
              <w:rPr>
                <w:rFonts w:ascii="Arial" w:hAnsi="Arial" w:cs="Arial"/>
                <w:sz w:val="22"/>
                <w:szCs w:val="22"/>
              </w:rPr>
            </w:pPr>
            <w:r w:rsidRPr="007078A1">
              <w:rPr>
                <w:rFonts w:ascii="Arial" w:hAnsi="Arial" w:cs="Arial"/>
                <w:sz w:val="22"/>
                <w:szCs w:val="22"/>
              </w:rPr>
              <w:t>53</w:t>
            </w:r>
          </w:p>
        </w:tc>
      </w:tr>
    </w:tbl>
    <w:p w:rsidR="00530841" w:rsidRPr="007078A1" w:rsidRDefault="0077428D" w:rsidP="00FA365C">
      <w:pPr>
        <w:ind w:right="-599"/>
        <w:jc w:val="both"/>
        <w:rPr>
          <w:rFonts w:ascii="Arial" w:hAnsi="Arial" w:cs="Arial"/>
          <w:sz w:val="18"/>
          <w:szCs w:val="18"/>
        </w:rPr>
      </w:pPr>
      <w:r w:rsidRPr="007078A1">
        <w:rPr>
          <w:rFonts w:ascii="Arial" w:hAnsi="Arial" w:cs="Arial"/>
          <w:sz w:val="18"/>
          <w:szCs w:val="18"/>
        </w:rPr>
        <w:t>* 2015</w:t>
      </w:r>
      <w:r w:rsidR="00530841" w:rsidRPr="007078A1">
        <w:rPr>
          <w:rFonts w:ascii="Arial" w:hAnsi="Arial" w:cs="Arial"/>
          <w:sz w:val="18"/>
          <w:szCs w:val="18"/>
        </w:rPr>
        <w:t xml:space="preserve"> yılı verilerine göre sıralanmıştır.</w:t>
      </w:r>
    </w:p>
    <w:p w:rsidR="00B472FB" w:rsidRPr="007078A1" w:rsidRDefault="002E3071" w:rsidP="00B472FB">
      <w:pPr>
        <w:ind w:right="-599"/>
        <w:jc w:val="both"/>
        <w:rPr>
          <w:rFonts w:ascii="Arial" w:hAnsi="Arial" w:cs="Arial"/>
          <w:sz w:val="18"/>
          <w:szCs w:val="18"/>
        </w:rPr>
      </w:pPr>
      <w:r w:rsidRPr="007078A1">
        <w:rPr>
          <w:rFonts w:ascii="Arial" w:hAnsi="Arial" w:cs="Arial"/>
          <w:sz w:val="18"/>
          <w:szCs w:val="18"/>
        </w:rPr>
        <w:t xml:space="preserve">** 2010-2014 yılları arası TÜFE yüzde </w:t>
      </w:r>
      <w:r w:rsidR="0077428D" w:rsidRPr="007078A1">
        <w:rPr>
          <w:rFonts w:ascii="Arial" w:hAnsi="Arial" w:cs="Arial"/>
          <w:sz w:val="18"/>
          <w:szCs w:val="18"/>
        </w:rPr>
        <w:t>48</w:t>
      </w:r>
      <w:r w:rsidR="00B472FB" w:rsidRPr="007078A1">
        <w:rPr>
          <w:rFonts w:ascii="Arial" w:hAnsi="Arial" w:cs="Arial"/>
          <w:sz w:val="18"/>
          <w:szCs w:val="18"/>
        </w:rPr>
        <w:t xml:space="preserve"> olarak gerçekleşmiştir. </w:t>
      </w:r>
    </w:p>
    <w:p w:rsidR="00992405" w:rsidRPr="007078A1" w:rsidRDefault="00992405" w:rsidP="00FA365C">
      <w:pPr>
        <w:ind w:right="-599"/>
        <w:jc w:val="both"/>
        <w:rPr>
          <w:rFonts w:ascii="Arial" w:hAnsi="Arial" w:cs="Arial"/>
          <w:sz w:val="22"/>
          <w:szCs w:val="22"/>
        </w:rPr>
      </w:pPr>
    </w:p>
    <w:p w:rsidR="003D44F9" w:rsidRPr="007078A1" w:rsidRDefault="003D44F9" w:rsidP="00FA365C">
      <w:pPr>
        <w:pStyle w:val="BodyText2"/>
        <w:ind w:right="-599"/>
        <w:rPr>
          <w:rFonts w:ascii="Arial" w:hAnsi="Arial" w:cs="Arial"/>
          <w:color w:val="auto"/>
          <w:sz w:val="22"/>
          <w:szCs w:val="22"/>
        </w:rPr>
      </w:pPr>
      <w:r w:rsidRPr="007078A1">
        <w:rPr>
          <w:rFonts w:ascii="Arial" w:hAnsi="Arial" w:cs="Arial"/>
          <w:color w:val="auto"/>
          <w:sz w:val="22"/>
          <w:szCs w:val="22"/>
        </w:rPr>
        <w:t>Ticari mevduatta ilk üç sırayı ise İstanbul, Batı Anadolu ve Ege bölgeleri paylaşmaktadır. En düşük ticari mevduat sırasıyla Kuzeydoğu Anadolu, Ortadoğu Anadolu ve Doğu Karadeniz bölgelerindedir. (Ek Tablo 11)</w:t>
      </w:r>
    </w:p>
    <w:p w:rsidR="003D44F9" w:rsidRPr="007078A1" w:rsidRDefault="003D44F9" w:rsidP="00FA365C">
      <w:pPr>
        <w:ind w:right="-599"/>
        <w:jc w:val="both"/>
        <w:rPr>
          <w:rFonts w:ascii="Arial" w:hAnsi="Arial" w:cs="Arial"/>
          <w:sz w:val="22"/>
          <w:szCs w:val="22"/>
        </w:rPr>
      </w:pPr>
    </w:p>
    <w:p w:rsidR="006D533A" w:rsidRPr="007078A1" w:rsidRDefault="003172E8" w:rsidP="00FA365C">
      <w:pPr>
        <w:pStyle w:val="BodyText2"/>
        <w:ind w:right="-599"/>
        <w:rPr>
          <w:rFonts w:ascii="Arial" w:hAnsi="Arial" w:cs="Arial"/>
          <w:color w:val="auto"/>
          <w:sz w:val="22"/>
          <w:szCs w:val="22"/>
        </w:rPr>
      </w:pPr>
      <w:r w:rsidRPr="007078A1">
        <w:rPr>
          <w:rFonts w:ascii="Arial" w:hAnsi="Arial" w:cs="Arial"/>
          <w:color w:val="auto"/>
          <w:sz w:val="22"/>
          <w:szCs w:val="22"/>
        </w:rPr>
        <w:t xml:space="preserve">Şube başına ortalama mevduatın dağılımına göre, en yüksek </w:t>
      </w:r>
      <w:r w:rsidR="00CB1A40" w:rsidRPr="007078A1">
        <w:rPr>
          <w:rFonts w:ascii="Arial" w:hAnsi="Arial" w:cs="Arial"/>
          <w:color w:val="auto"/>
          <w:sz w:val="22"/>
          <w:szCs w:val="22"/>
        </w:rPr>
        <w:t>TL</w:t>
      </w:r>
      <w:r w:rsidRPr="007078A1">
        <w:rPr>
          <w:rFonts w:ascii="Arial" w:hAnsi="Arial" w:cs="Arial"/>
          <w:color w:val="auto"/>
          <w:sz w:val="22"/>
          <w:szCs w:val="22"/>
        </w:rPr>
        <w:t xml:space="preserve"> </w:t>
      </w:r>
      <w:r w:rsidR="003D44F9" w:rsidRPr="007078A1">
        <w:rPr>
          <w:rFonts w:ascii="Arial" w:hAnsi="Arial" w:cs="Arial"/>
          <w:color w:val="auto"/>
          <w:sz w:val="22"/>
          <w:szCs w:val="22"/>
        </w:rPr>
        <w:t>mevduatı sırasıyla İstanbul,</w:t>
      </w:r>
      <w:r w:rsidRPr="007078A1">
        <w:rPr>
          <w:rFonts w:ascii="Arial" w:hAnsi="Arial" w:cs="Arial"/>
          <w:color w:val="auto"/>
          <w:sz w:val="22"/>
          <w:szCs w:val="22"/>
        </w:rPr>
        <w:t xml:space="preserve"> </w:t>
      </w:r>
      <w:r w:rsidR="00D9205F" w:rsidRPr="007078A1">
        <w:rPr>
          <w:rFonts w:ascii="Arial" w:hAnsi="Arial" w:cs="Arial"/>
          <w:color w:val="auto"/>
          <w:sz w:val="22"/>
          <w:szCs w:val="22"/>
        </w:rPr>
        <w:t>Batı Anadolu</w:t>
      </w:r>
      <w:r w:rsidRPr="007078A1">
        <w:rPr>
          <w:rFonts w:ascii="Arial" w:hAnsi="Arial" w:cs="Arial"/>
          <w:color w:val="auto"/>
          <w:sz w:val="22"/>
          <w:szCs w:val="22"/>
        </w:rPr>
        <w:t xml:space="preserve"> </w:t>
      </w:r>
      <w:r w:rsidR="00F36094" w:rsidRPr="007078A1">
        <w:rPr>
          <w:rFonts w:ascii="Arial" w:hAnsi="Arial" w:cs="Arial"/>
          <w:color w:val="auto"/>
          <w:sz w:val="22"/>
          <w:szCs w:val="22"/>
        </w:rPr>
        <w:t xml:space="preserve">ve Ege </w:t>
      </w:r>
      <w:r w:rsidRPr="007078A1">
        <w:rPr>
          <w:rFonts w:ascii="Arial" w:hAnsi="Arial" w:cs="Arial"/>
          <w:color w:val="auto"/>
          <w:sz w:val="22"/>
          <w:szCs w:val="22"/>
        </w:rPr>
        <w:t xml:space="preserve">bölgelerindedir. </w:t>
      </w:r>
      <w:r w:rsidR="005E5610" w:rsidRPr="007078A1">
        <w:rPr>
          <w:rFonts w:ascii="Arial" w:hAnsi="Arial" w:cs="Arial"/>
          <w:color w:val="auto"/>
          <w:sz w:val="22"/>
          <w:szCs w:val="22"/>
        </w:rPr>
        <w:t>Döviz tevdiat hesabı (</w:t>
      </w:r>
      <w:r w:rsidRPr="007078A1">
        <w:rPr>
          <w:rFonts w:ascii="Arial" w:hAnsi="Arial" w:cs="Arial"/>
          <w:color w:val="auto"/>
          <w:sz w:val="22"/>
          <w:szCs w:val="22"/>
        </w:rPr>
        <w:t>DTH</w:t>
      </w:r>
      <w:r w:rsidR="005E5610" w:rsidRPr="007078A1">
        <w:rPr>
          <w:rFonts w:ascii="Arial" w:hAnsi="Arial" w:cs="Arial"/>
          <w:color w:val="auto"/>
          <w:sz w:val="22"/>
          <w:szCs w:val="22"/>
        </w:rPr>
        <w:t>)</w:t>
      </w:r>
      <w:r w:rsidRPr="007078A1">
        <w:rPr>
          <w:rFonts w:ascii="Arial" w:hAnsi="Arial" w:cs="Arial"/>
          <w:color w:val="auto"/>
          <w:sz w:val="22"/>
          <w:szCs w:val="22"/>
        </w:rPr>
        <w:t xml:space="preserve"> için bu sıralama İstanbul, Batı Anadolu ve </w:t>
      </w:r>
      <w:r w:rsidR="003D44F9" w:rsidRPr="007078A1">
        <w:rPr>
          <w:rFonts w:ascii="Arial" w:hAnsi="Arial" w:cs="Arial"/>
          <w:color w:val="auto"/>
          <w:sz w:val="22"/>
          <w:szCs w:val="22"/>
        </w:rPr>
        <w:t>Orta Anadolu</w:t>
      </w:r>
      <w:r w:rsidRPr="007078A1">
        <w:rPr>
          <w:rFonts w:ascii="Arial" w:hAnsi="Arial" w:cs="Arial"/>
          <w:color w:val="auto"/>
          <w:sz w:val="22"/>
          <w:szCs w:val="22"/>
        </w:rPr>
        <w:t xml:space="preserve"> bölgeleri şeklindedir. Şube başına ortalama mevduatın dağılımında</w:t>
      </w:r>
      <w:r w:rsidR="000C3791" w:rsidRPr="007078A1">
        <w:rPr>
          <w:rFonts w:ascii="Arial" w:hAnsi="Arial" w:cs="Arial"/>
          <w:color w:val="auto"/>
          <w:sz w:val="22"/>
          <w:szCs w:val="22"/>
        </w:rPr>
        <w:t>,</w:t>
      </w:r>
      <w:r w:rsidRPr="007078A1">
        <w:rPr>
          <w:rFonts w:ascii="Arial" w:hAnsi="Arial" w:cs="Arial"/>
          <w:color w:val="auto"/>
          <w:sz w:val="22"/>
          <w:szCs w:val="22"/>
        </w:rPr>
        <w:t xml:space="preserve"> en düşük </w:t>
      </w:r>
      <w:r w:rsidR="00CB1A40" w:rsidRPr="007078A1">
        <w:rPr>
          <w:rFonts w:ascii="Arial" w:hAnsi="Arial" w:cs="Arial"/>
          <w:color w:val="auto"/>
          <w:sz w:val="22"/>
          <w:szCs w:val="22"/>
        </w:rPr>
        <w:t>TL</w:t>
      </w:r>
      <w:r w:rsidRPr="007078A1">
        <w:rPr>
          <w:rFonts w:ascii="Arial" w:hAnsi="Arial" w:cs="Arial"/>
          <w:color w:val="auto"/>
          <w:sz w:val="22"/>
          <w:szCs w:val="22"/>
        </w:rPr>
        <w:t xml:space="preserve"> mevduatı, sırasıyla </w:t>
      </w:r>
      <w:r w:rsidR="00B72B93" w:rsidRPr="007078A1">
        <w:rPr>
          <w:rFonts w:ascii="Arial" w:hAnsi="Arial" w:cs="Arial"/>
          <w:color w:val="auto"/>
          <w:sz w:val="22"/>
          <w:szCs w:val="22"/>
        </w:rPr>
        <w:t>Kuzey</w:t>
      </w:r>
      <w:r w:rsidR="00F63761" w:rsidRPr="007078A1">
        <w:rPr>
          <w:rFonts w:ascii="Arial" w:hAnsi="Arial" w:cs="Arial"/>
          <w:color w:val="auto"/>
          <w:sz w:val="22"/>
          <w:szCs w:val="22"/>
        </w:rPr>
        <w:t>doğu</w:t>
      </w:r>
      <w:r w:rsidRPr="007078A1">
        <w:rPr>
          <w:rFonts w:ascii="Arial" w:hAnsi="Arial" w:cs="Arial"/>
          <w:color w:val="auto"/>
          <w:sz w:val="22"/>
          <w:szCs w:val="22"/>
        </w:rPr>
        <w:t xml:space="preserve"> Anadolu, </w:t>
      </w:r>
      <w:r w:rsidR="00B72B93" w:rsidRPr="007078A1">
        <w:rPr>
          <w:rFonts w:ascii="Arial" w:hAnsi="Arial" w:cs="Arial"/>
          <w:color w:val="auto"/>
          <w:sz w:val="22"/>
          <w:szCs w:val="22"/>
        </w:rPr>
        <w:t>Güneydoğu Anadolu</w:t>
      </w:r>
      <w:r w:rsidR="00D97334" w:rsidRPr="007078A1">
        <w:rPr>
          <w:rFonts w:ascii="Arial" w:hAnsi="Arial" w:cs="Arial"/>
          <w:color w:val="auto"/>
          <w:sz w:val="22"/>
          <w:szCs w:val="22"/>
        </w:rPr>
        <w:t xml:space="preserve"> </w:t>
      </w:r>
      <w:r w:rsidR="003D44F9" w:rsidRPr="007078A1">
        <w:rPr>
          <w:rFonts w:ascii="Arial" w:hAnsi="Arial" w:cs="Arial"/>
          <w:color w:val="auto"/>
          <w:sz w:val="22"/>
          <w:szCs w:val="22"/>
        </w:rPr>
        <w:t xml:space="preserve">ve </w:t>
      </w:r>
      <w:r w:rsidR="00AF1FD6" w:rsidRPr="007078A1">
        <w:rPr>
          <w:rFonts w:ascii="Arial" w:hAnsi="Arial" w:cs="Arial"/>
          <w:color w:val="auto"/>
          <w:sz w:val="22"/>
          <w:szCs w:val="22"/>
        </w:rPr>
        <w:t>Orta Anadolu</w:t>
      </w:r>
      <w:r w:rsidR="003D44F9" w:rsidRPr="007078A1">
        <w:rPr>
          <w:rFonts w:ascii="Arial" w:hAnsi="Arial" w:cs="Arial"/>
          <w:color w:val="auto"/>
          <w:sz w:val="22"/>
          <w:szCs w:val="22"/>
        </w:rPr>
        <w:t xml:space="preserve"> </w:t>
      </w:r>
      <w:r w:rsidRPr="007078A1">
        <w:rPr>
          <w:rFonts w:ascii="Arial" w:hAnsi="Arial" w:cs="Arial"/>
          <w:color w:val="auto"/>
          <w:sz w:val="22"/>
          <w:szCs w:val="22"/>
        </w:rPr>
        <w:t xml:space="preserve">bölgelerindedir. DTH için bu sıralama </w:t>
      </w:r>
      <w:r w:rsidR="003D44F9" w:rsidRPr="007078A1">
        <w:rPr>
          <w:rFonts w:ascii="Arial" w:hAnsi="Arial" w:cs="Arial"/>
          <w:color w:val="auto"/>
          <w:sz w:val="22"/>
          <w:szCs w:val="22"/>
        </w:rPr>
        <w:t>Kuzeydoğu Anadolu, Güney</w:t>
      </w:r>
      <w:r w:rsidR="00806F46" w:rsidRPr="007078A1">
        <w:rPr>
          <w:rFonts w:ascii="Arial" w:hAnsi="Arial" w:cs="Arial"/>
          <w:color w:val="auto"/>
          <w:sz w:val="22"/>
          <w:szCs w:val="22"/>
        </w:rPr>
        <w:t>doğu Anadolu</w:t>
      </w:r>
      <w:r w:rsidRPr="007078A1">
        <w:rPr>
          <w:rFonts w:ascii="Arial" w:hAnsi="Arial" w:cs="Arial"/>
          <w:color w:val="auto"/>
          <w:sz w:val="22"/>
          <w:szCs w:val="22"/>
        </w:rPr>
        <w:t xml:space="preserve"> </w:t>
      </w:r>
      <w:r w:rsidR="00B72B93" w:rsidRPr="007078A1">
        <w:rPr>
          <w:rFonts w:ascii="Arial" w:hAnsi="Arial" w:cs="Arial"/>
          <w:color w:val="auto"/>
          <w:sz w:val="22"/>
          <w:szCs w:val="22"/>
        </w:rPr>
        <w:t xml:space="preserve"> ve </w:t>
      </w:r>
      <w:r w:rsidR="003D44F9" w:rsidRPr="007078A1">
        <w:rPr>
          <w:rFonts w:ascii="Arial" w:hAnsi="Arial" w:cs="Arial"/>
          <w:color w:val="auto"/>
          <w:sz w:val="22"/>
          <w:szCs w:val="22"/>
        </w:rPr>
        <w:t>Ortadoğu</w:t>
      </w:r>
      <w:r w:rsidR="00D97334" w:rsidRPr="007078A1">
        <w:rPr>
          <w:rFonts w:ascii="Arial" w:hAnsi="Arial" w:cs="Arial"/>
          <w:color w:val="auto"/>
          <w:sz w:val="22"/>
          <w:szCs w:val="22"/>
        </w:rPr>
        <w:t xml:space="preserve"> Anadolu </w:t>
      </w:r>
      <w:r w:rsidRPr="007078A1">
        <w:rPr>
          <w:rFonts w:ascii="Arial" w:hAnsi="Arial" w:cs="Arial"/>
          <w:color w:val="auto"/>
          <w:sz w:val="22"/>
          <w:szCs w:val="22"/>
        </w:rPr>
        <w:t xml:space="preserve">bölgeleri şeklindedir. </w:t>
      </w:r>
      <w:r w:rsidR="006D533A" w:rsidRPr="007078A1">
        <w:rPr>
          <w:rFonts w:ascii="Arial" w:hAnsi="Arial" w:cs="Arial"/>
          <w:color w:val="auto"/>
          <w:sz w:val="22"/>
          <w:szCs w:val="22"/>
        </w:rPr>
        <w:t>(Ek Tablo 12</w:t>
      </w:r>
      <w:r w:rsidR="00F63761" w:rsidRPr="007078A1">
        <w:rPr>
          <w:rFonts w:ascii="Arial" w:hAnsi="Arial" w:cs="Arial"/>
          <w:color w:val="auto"/>
          <w:sz w:val="22"/>
          <w:szCs w:val="22"/>
        </w:rPr>
        <w:t>)</w:t>
      </w:r>
      <w:r w:rsidR="00BF45B8" w:rsidRPr="007078A1">
        <w:rPr>
          <w:rFonts w:ascii="Arial" w:hAnsi="Arial" w:cs="Arial"/>
          <w:color w:val="auto"/>
          <w:sz w:val="22"/>
          <w:szCs w:val="22"/>
        </w:rPr>
        <w:t xml:space="preserve"> </w:t>
      </w:r>
    </w:p>
    <w:p w:rsidR="003172E8" w:rsidRPr="007078A1" w:rsidRDefault="003172E8" w:rsidP="00FA365C">
      <w:pPr>
        <w:ind w:right="-599"/>
        <w:jc w:val="both"/>
        <w:rPr>
          <w:rFonts w:ascii="Arial" w:hAnsi="Arial" w:cs="Arial"/>
          <w:sz w:val="22"/>
          <w:szCs w:val="22"/>
        </w:rPr>
      </w:pPr>
    </w:p>
    <w:p w:rsidR="002572E5" w:rsidRPr="007078A1" w:rsidRDefault="007A2D8B" w:rsidP="00FA365C">
      <w:pPr>
        <w:ind w:right="-599"/>
        <w:jc w:val="center"/>
        <w:rPr>
          <w:rFonts w:ascii="Arial" w:hAnsi="Arial" w:cs="Arial"/>
          <w:b/>
          <w:sz w:val="22"/>
          <w:szCs w:val="22"/>
        </w:rPr>
      </w:pPr>
      <w:r w:rsidRPr="007078A1">
        <w:rPr>
          <w:rFonts w:ascii="Arial" w:hAnsi="Arial" w:cs="Arial"/>
          <w:b/>
          <w:sz w:val="22"/>
          <w:szCs w:val="22"/>
        </w:rPr>
        <w:t>Şube Başına Kredi* (Milyon</w:t>
      </w:r>
      <w:r w:rsidR="002572E5" w:rsidRPr="007078A1">
        <w:rPr>
          <w:rFonts w:ascii="Arial" w:hAnsi="Arial" w:cs="Arial"/>
          <w:b/>
          <w:sz w:val="22"/>
          <w:szCs w:val="22"/>
        </w:rPr>
        <w:t xml:space="preserve"> </w:t>
      </w:r>
      <w:r w:rsidR="00CB1A40" w:rsidRPr="007078A1">
        <w:rPr>
          <w:rFonts w:ascii="Arial" w:hAnsi="Arial" w:cs="Arial"/>
          <w:b/>
          <w:sz w:val="22"/>
          <w:szCs w:val="22"/>
        </w:rPr>
        <w:t>TL</w:t>
      </w:r>
      <w:r w:rsidR="002572E5" w:rsidRPr="007078A1">
        <w:rPr>
          <w:rFonts w:ascii="Arial" w:hAnsi="Arial" w:cs="Arial"/>
          <w:b/>
          <w:sz w:val="22"/>
          <w:szCs w:val="22"/>
        </w:rPr>
        <w:t>)</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1985"/>
        <w:gridCol w:w="1984"/>
        <w:gridCol w:w="2126"/>
      </w:tblGrid>
      <w:tr w:rsidR="007078A1" w:rsidRPr="007078A1" w:rsidTr="00FD790E">
        <w:tc>
          <w:tcPr>
            <w:tcW w:w="2518" w:type="dxa"/>
          </w:tcPr>
          <w:p w:rsidR="00FD790E" w:rsidRPr="007078A1" w:rsidRDefault="00FD790E" w:rsidP="00FA365C">
            <w:pPr>
              <w:ind w:right="-599"/>
              <w:rPr>
                <w:rFonts w:ascii="Arial" w:hAnsi="Arial" w:cs="Arial"/>
                <w:sz w:val="22"/>
                <w:szCs w:val="22"/>
              </w:rPr>
            </w:pPr>
          </w:p>
        </w:tc>
        <w:tc>
          <w:tcPr>
            <w:tcW w:w="1985" w:type="dxa"/>
          </w:tcPr>
          <w:p w:rsidR="00FD790E" w:rsidRPr="007078A1" w:rsidRDefault="00FD790E" w:rsidP="00FA365C">
            <w:pPr>
              <w:ind w:right="-599"/>
              <w:jc w:val="center"/>
              <w:rPr>
                <w:rFonts w:ascii="Arial" w:hAnsi="Arial" w:cs="Arial"/>
                <w:sz w:val="22"/>
                <w:szCs w:val="22"/>
              </w:rPr>
            </w:pPr>
          </w:p>
        </w:tc>
        <w:tc>
          <w:tcPr>
            <w:tcW w:w="1984" w:type="dxa"/>
          </w:tcPr>
          <w:p w:rsidR="00FD790E" w:rsidRPr="007078A1" w:rsidRDefault="00FD790E" w:rsidP="00FA365C">
            <w:pPr>
              <w:ind w:right="-599"/>
              <w:jc w:val="center"/>
              <w:rPr>
                <w:rFonts w:ascii="Arial" w:hAnsi="Arial" w:cs="Arial"/>
                <w:sz w:val="22"/>
                <w:szCs w:val="22"/>
              </w:rPr>
            </w:pPr>
          </w:p>
        </w:tc>
        <w:tc>
          <w:tcPr>
            <w:tcW w:w="2126" w:type="dxa"/>
          </w:tcPr>
          <w:p w:rsidR="00FD790E" w:rsidRPr="007078A1" w:rsidRDefault="00FD790E" w:rsidP="00FA365C">
            <w:pPr>
              <w:ind w:right="-599"/>
              <w:jc w:val="center"/>
              <w:rPr>
                <w:rFonts w:ascii="Arial" w:hAnsi="Arial" w:cs="Arial"/>
                <w:sz w:val="22"/>
                <w:szCs w:val="22"/>
              </w:rPr>
            </w:pPr>
          </w:p>
        </w:tc>
      </w:tr>
      <w:tr w:rsidR="007078A1" w:rsidRPr="007078A1" w:rsidTr="00FD790E">
        <w:tc>
          <w:tcPr>
            <w:tcW w:w="2518" w:type="dxa"/>
            <w:tcBorders>
              <w:bottom w:val="single" w:sz="4" w:space="0" w:color="auto"/>
            </w:tcBorders>
          </w:tcPr>
          <w:p w:rsidR="00FD790E" w:rsidRPr="007078A1" w:rsidRDefault="00FD790E" w:rsidP="00FA365C">
            <w:pPr>
              <w:ind w:right="-599"/>
              <w:rPr>
                <w:rFonts w:ascii="Arial" w:hAnsi="Arial" w:cs="Arial"/>
                <w:sz w:val="22"/>
                <w:szCs w:val="22"/>
              </w:rPr>
            </w:pPr>
          </w:p>
        </w:tc>
        <w:tc>
          <w:tcPr>
            <w:tcW w:w="1985" w:type="dxa"/>
            <w:tcBorders>
              <w:bottom w:val="single" w:sz="4" w:space="0" w:color="auto"/>
            </w:tcBorders>
          </w:tcPr>
          <w:p w:rsidR="00FD790E" w:rsidRPr="007078A1" w:rsidRDefault="00A939B8" w:rsidP="00FA365C">
            <w:pPr>
              <w:ind w:right="-599"/>
              <w:jc w:val="center"/>
              <w:rPr>
                <w:rFonts w:ascii="Arial" w:hAnsi="Arial" w:cs="Arial"/>
                <w:b/>
                <w:sz w:val="22"/>
                <w:szCs w:val="22"/>
              </w:rPr>
            </w:pPr>
            <w:r w:rsidRPr="007078A1">
              <w:rPr>
                <w:rFonts w:ascii="Arial" w:hAnsi="Arial" w:cs="Arial"/>
                <w:b/>
                <w:sz w:val="22"/>
                <w:szCs w:val="22"/>
              </w:rPr>
              <w:t xml:space="preserve">  </w:t>
            </w:r>
            <w:r w:rsidR="00FD790E" w:rsidRPr="007078A1">
              <w:rPr>
                <w:rFonts w:ascii="Arial" w:hAnsi="Arial" w:cs="Arial"/>
                <w:b/>
                <w:sz w:val="22"/>
                <w:szCs w:val="22"/>
              </w:rPr>
              <w:t>20</w:t>
            </w:r>
            <w:r w:rsidR="007C1895" w:rsidRPr="007078A1">
              <w:rPr>
                <w:rFonts w:ascii="Arial" w:hAnsi="Arial" w:cs="Arial"/>
                <w:b/>
                <w:sz w:val="22"/>
                <w:szCs w:val="22"/>
              </w:rPr>
              <w:t>10</w:t>
            </w:r>
          </w:p>
        </w:tc>
        <w:tc>
          <w:tcPr>
            <w:tcW w:w="1984"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 xml:space="preserve">  </w:t>
            </w:r>
            <w:r w:rsidR="00A939B8" w:rsidRPr="007078A1">
              <w:rPr>
                <w:rFonts w:ascii="Arial" w:hAnsi="Arial" w:cs="Arial"/>
                <w:b/>
                <w:sz w:val="22"/>
                <w:szCs w:val="22"/>
              </w:rPr>
              <w:t xml:space="preserve">  </w:t>
            </w:r>
            <w:r w:rsidRPr="007078A1">
              <w:rPr>
                <w:rFonts w:ascii="Arial" w:hAnsi="Arial" w:cs="Arial"/>
                <w:b/>
                <w:sz w:val="22"/>
                <w:szCs w:val="22"/>
              </w:rPr>
              <w:t>201</w:t>
            </w:r>
            <w:r w:rsidR="00AF1FD6" w:rsidRPr="007078A1">
              <w:rPr>
                <w:rFonts w:ascii="Arial" w:hAnsi="Arial" w:cs="Arial"/>
                <w:b/>
                <w:sz w:val="22"/>
                <w:szCs w:val="22"/>
              </w:rPr>
              <w:t>5</w:t>
            </w:r>
          </w:p>
        </w:tc>
        <w:tc>
          <w:tcPr>
            <w:tcW w:w="2126" w:type="dxa"/>
            <w:tcBorders>
              <w:bottom w:val="single" w:sz="4" w:space="0" w:color="auto"/>
            </w:tcBorders>
          </w:tcPr>
          <w:p w:rsidR="00FD790E" w:rsidRPr="007078A1" w:rsidRDefault="00FD790E" w:rsidP="00FA365C">
            <w:pPr>
              <w:ind w:right="-599"/>
              <w:jc w:val="center"/>
              <w:rPr>
                <w:rFonts w:ascii="Arial" w:hAnsi="Arial" w:cs="Arial"/>
                <w:b/>
                <w:sz w:val="22"/>
                <w:szCs w:val="22"/>
              </w:rPr>
            </w:pPr>
            <w:r w:rsidRPr="007078A1">
              <w:rPr>
                <w:rFonts w:ascii="Arial" w:hAnsi="Arial" w:cs="Arial"/>
                <w:b/>
                <w:sz w:val="22"/>
                <w:szCs w:val="22"/>
              </w:rPr>
              <w:t>Yüzde değ.</w:t>
            </w:r>
            <w:r w:rsidR="00B472FB" w:rsidRPr="007078A1">
              <w:rPr>
                <w:rFonts w:ascii="Arial" w:hAnsi="Arial" w:cs="Arial"/>
                <w:b/>
                <w:sz w:val="22"/>
                <w:szCs w:val="22"/>
              </w:rPr>
              <w:t>**</w:t>
            </w:r>
          </w:p>
        </w:tc>
      </w:tr>
      <w:tr w:rsidR="007078A1" w:rsidRPr="007078A1" w:rsidTr="00BE52B3">
        <w:tc>
          <w:tcPr>
            <w:tcW w:w="2518" w:type="dxa"/>
            <w:tcBorders>
              <w:top w:val="single" w:sz="4" w:space="0" w:color="auto"/>
            </w:tcBorders>
            <w:vAlign w:val="bottom"/>
          </w:tcPr>
          <w:p w:rsidR="00FD790E" w:rsidRPr="007078A1" w:rsidRDefault="00A939B8" w:rsidP="00FA365C">
            <w:pPr>
              <w:ind w:right="-599"/>
              <w:rPr>
                <w:rFonts w:ascii="Arial" w:hAnsi="Arial" w:cs="Arial"/>
                <w:sz w:val="22"/>
                <w:szCs w:val="22"/>
              </w:rPr>
            </w:pPr>
            <w:r w:rsidRPr="007078A1">
              <w:rPr>
                <w:rFonts w:ascii="Arial" w:hAnsi="Arial" w:cs="Arial"/>
                <w:sz w:val="22"/>
                <w:szCs w:val="22"/>
              </w:rPr>
              <w:t>İstanbul</w:t>
            </w:r>
            <w:r w:rsidR="00FD790E" w:rsidRPr="007078A1">
              <w:rPr>
                <w:rFonts w:ascii="Arial" w:hAnsi="Arial" w:cs="Arial"/>
                <w:sz w:val="22"/>
                <w:szCs w:val="22"/>
              </w:rPr>
              <w:t xml:space="preserve">  </w:t>
            </w:r>
          </w:p>
        </w:tc>
        <w:tc>
          <w:tcPr>
            <w:tcW w:w="1985" w:type="dxa"/>
            <w:tcBorders>
              <w:top w:val="single" w:sz="4" w:space="0" w:color="auto"/>
            </w:tcBorders>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71</w:t>
            </w:r>
          </w:p>
        </w:tc>
        <w:tc>
          <w:tcPr>
            <w:tcW w:w="1984" w:type="dxa"/>
            <w:tcBorders>
              <w:top w:val="single" w:sz="4" w:space="0" w:color="auto"/>
            </w:tcBorders>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1</w:t>
            </w:r>
            <w:r w:rsidR="00AF1FD6" w:rsidRPr="007078A1">
              <w:rPr>
                <w:rFonts w:ascii="Arial" w:hAnsi="Arial" w:cs="Arial"/>
                <w:sz w:val="22"/>
                <w:szCs w:val="22"/>
              </w:rPr>
              <w:t>9</w:t>
            </w:r>
            <w:r w:rsidR="00D744C0" w:rsidRPr="007078A1">
              <w:rPr>
                <w:rFonts w:ascii="Arial" w:hAnsi="Arial" w:cs="Arial"/>
                <w:sz w:val="22"/>
                <w:szCs w:val="22"/>
              </w:rPr>
              <w:t>1</w:t>
            </w:r>
          </w:p>
        </w:tc>
        <w:tc>
          <w:tcPr>
            <w:tcW w:w="2126" w:type="dxa"/>
            <w:tcBorders>
              <w:top w:val="single" w:sz="4" w:space="0" w:color="auto"/>
            </w:tcBorders>
            <w:vAlign w:val="bottom"/>
          </w:tcPr>
          <w:p w:rsidR="00FD790E" w:rsidRPr="007078A1" w:rsidRDefault="00A939B8" w:rsidP="00133524">
            <w:pPr>
              <w:ind w:right="-599"/>
              <w:jc w:val="center"/>
              <w:rPr>
                <w:rFonts w:ascii="Arial" w:hAnsi="Arial" w:cs="Arial"/>
                <w:sz w:val="22"/>
                <w:szCs w:val="22"/>
              </w:rPr>
            </w:pPr>
            <w:r w:rsidRPr="007078A1">
              <w:rPr>
                <w:rFonts w:ascii="Arial" w:hAnsi="Arial" w:cs="Arial"/>
                <w:sz w:val="22"/>
                <w:szCs w:val="22"/>
              </w:rPr>
              <w:t>1</w:t>
            </w:r>
            <w:r w:rsidR="00AF1FD6" w:rsidRPr="007078A1">
              <w:rPr>
                <w:rFonts w:ascii="Arial" w:hAnsi="Arial" w:cs="Arial"/>
                <w:sz w:val="22"/>
                <w:szCs w:val="22"/>
              </w:rPr>
              <w:t>68</w:t>
            </w:r>
          </w:p>
        </w:tc>
      </w:tr>
      <w:tr w:rsidR="007078A1" w:rsidRPr="007078A1" w:rsidTr="00BE52B3">
        <w:tc>
          <w:tcPr>
            <w:tcW w:w="2518" w:type="dxa"/>
            <w:vAlign w:val="bottom"/>
          </w:tcPr>
          <w:p w:rsidR="00FD790E" w:rsidRPr="007078A1" w:rsidRDefault="00A939B8" w:rsidP="00FA365C">
            <w:pPr>
              <w:ind w:right="-599"/>
              <w:rPr>
                <w:rFonts w:ascii="Arial" w:hAnsi="Arial" w:cs="Arial"/>
                <w:sz w:val="22"/>
                <w:szCs w:val="22"/>
              </w:rPr>
            </w:pPr>
            <w:r w:rsidRPr="007078A1">
              <w:rPr>
                <w:rFonts w:ascii="Arial" w:hAnsi="Arial" w:cs="Arial"/>
                <w:sz w:val="22"/>
                <w:szCs w:val="22"/>
              </w:rPr>
              <w:t>Gaziantep</w:t>
            </w:r>
          </w:p>
        </w:tc>
        <w:tc>
          <w:tcPr>
            <w:tcW w:w="1985" w:type="dxa"/>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5</w:t>
            </w:r>
            <w:r w:rsidR="00AF1FD6" w:rsidRPr="007078A1">
              <w:rPr>
                <w:rFonts w:ascii="Arial" w:hAnsi="Arial" w:cs="Arial"/>
                <w:sz w:val="22"/>
                <w:szCs w:val="22"/>
              </w:rPr>
              <w:t>5</w:t>
            </w:r>
          </w:p>
        </w:tc>
        <w:tc>
          <w:tcPr>
            <w:tcW w:w="1984" w:type="dxa"/>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 xml:space="preserve"> 1</w:t>
            </w:r>
            <w:r w:rsidR="00AF1FD6" w:rsidRPr="007078A1">
              <w:rPr>
                <w:rFonts w:ascii="Arial" w:hAnsi="Arial" w:cs="Arial"/>
                <w:sz w:val="22"/>
                <w:szCs w:val="22"/>
              </w:rPr>
              <w:t>8</w:t>
            </w:r>
            <w:r w:rsidR="00D744C0" w:rsidRPr="007078A1">
              <w:rPr>
                <w:rFonts w:ascii="Arial" w:hAnsi="Arial" w:cs="Arial"/>
                <w:sz w:val="22"/>
                <w:szCs w:val="22"/>
              </w:rPr>
              <w:t>8</w:t>
            </w:r>
          </w:p>
        </w:tc>
        <w:tc>
          <w:tcPr>
            <w:tcW w:w="2126" w:type="dxa"/>
            <w:vAlign w:val="bottom"/>
          </w:tcPr>
          <w:p w:rsidR="00FD790E" w:rsidRPr="007078A1" w:rsidRDefault="003512FC" w:rsidP="00133524">
            <w:pPr>
              <w:ind w:right="-599"/>
              <w:jc w:val="center"/>
              <w:rPr>
                <w:rFonts w:ascii="Arial" w:hAnsi="Arial" w:cs="Arial"/>
                <w:sz w:val="22"/>
                <w:szCs w:val="22"/>
              </w:rPr>
            </w:pPr>
            <w:r w:rsidRPr="007078A1">
              <w:rPr>
                <w:rFonts w:ascii="Arial" w:hAnsi="Arial" w:cs="Arial"/>
                <w:sz w:val="22"/>
                <w:szCs w:val="22"/>
              </w:rPr>
              <w:t>246</w:t>
            </w:r>
          </w:p>
        </w:tc>
      </w:tr>
      <w:tr w:rsidR="007078A1" w:rsidRPr="007078A1" w:rsidTr="00BE52B3">
        <w:tc>
          <w:tcPr>
            <w:tcW w:w="2518" w:type="dxa"/>
            <w:vAlign w:val="bottom"/>
          </w:tcPr>
          <w:p w:rsidR="00FD790E" w:rsidRPr="007078A1" w:rsidRDefault="00A939B8" w:rsidP="00FA365C">
            <w:pPr>
              <w:ind w:right="-599"/>
              <w:rPr>
                <w:rFonts w:ascii="Arial" w:hAnsi="Arial" w:cs="Arial"/>
                <w:sz w:val="22"/>
                <w:szCs w:val="22"/>
              </w:rPr>
            </w:pPr>
            <w:r w:rsidRPr="007078A1">
              <w:rPr>
                <w:rFonts w:ascii="Arial" w:hAnsi="Arial" w:cs="Arial"/>
                <w:sz w:val="22"/>
                <w:szCs w:val="22"/>
              </w:rPr>
              <w:t>Ankara</w:t>
            </w:r>
            <w:r w:rsidR="00FD790E" w:rsidRPr="007078A1">
              <w:rPr>
                <w:rFonts w:ascii="Arial" w:hAnsi="Arial" w:cs="Arial"/>
                <w:sz w:val="22"/>
                <w:szCs w:val="22"/>
              </w:rPr>
              <w:t xml:space="preserve"> </w:t>
            </w:r>
          </w:p>
        </w:tc>
        <w:tc>
          <w:tcPr>
            <w:tcW w:w="1985" w:type="dxa"/>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53</w:t>
            </w:r>
          </w:p>
        </w:tc>
        <w:tc>
          <w:tcPr>
            <w:tcW w:w="1984" w:type="dxa"/>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 xml:space="preserve"> 1</w:t>
            </w:r>
            <w:r w:rsidR="003512FC" w:rsidRPr="007078A1">
              <w:rPr>
                <w:rFonts w:ascii="Arial" w:hAnsi="Arial" w:cs="Arial"/>
                <w:sz w:val="22"/>
                <w:szCs w:val="22"/>
              </w:rPr>
              <w:t>5</w:t>
            </w:r>
            <w:r w:rsidR="00D744C0" w:rsidRPr="007078A1">
              <w:rPr>
                <w:rFonts w:ascii="Arial" w:hAnsi="Arial" w:cs="Arial"/>
                <w:sz w:val="22"/>
                <w:szCs w:val="22"/>
              </w:rPr>
              <w:t>6</w:t>
            </w:r>
          </w:p>
        </w:tc>
        <w:tc>
          <w:tcPr>
            <w:tcW w:w="2126" w:type="dxa"/>
            <w:vAlign w:val="bottom"/>
          </w:tcPr>
          <w:p w:rsidR="00FD790E" w:rsidRPr="007078A1" w:rsidRDefault="00A939B8" w:rsidP="00133524">
            <w:pPr>
              <w:ind w:right="-599"/>
              <w:jc w:val="center"/>
              <w:rPr>
                <w:rFonts w:ascii="Arial" w:hAnsi="Arial" w:cs="Arial"/>
                <w:sz w:val="22"/>
                <w:szCs w:val="22"/>
              </w:rPr>
            </w:pPr>
            <w:r w:rsidRPr="007078A1">
              <w:rPr>
                <w:rFonts w:ascii="Arial" w:hAnsi="Arial" w:cs="Arial"/>
                <w:sz w:val="22"/>
                <w:szCs w:val="22"/>
              </w:rPr>
              <w:t>1</w:t>
            </w:r>
            <w:r w:rsidR="007A2D8B" w:rsidRPr="007078A1">
              <w:rPr>
                <w:rFonts w:ascii="Arial" w:hAnsi="Arial" w:cs="Arial"/>
                <w:sz w:val="22"/>
                <w:szCs w:val="22"/>
              </w:rPr>
              <w:t>93</w:t>
            </w:r>
          </w:p>
        </w:tc>
      </w:tr>
      <w:tr w:rsidR="007078A1" w:rsidRPr="007078A1" w:rsidTr="00FD790E">
        <w:tc>
          <w:tcPr>
            <w:tcW w:w="2518" w:type="dxa"/>
          </w:tcPr>
          <w:p w:rsidR="00FD790E" w:rsidRPr="007078A1" w:rsidRDefault="00FD790E" w:rsidP="00FA365C">
            <w:pPr>
              <w:ind w:right="-599"/>
              <w:rPr>
                <w:rFonts w:ascii="Arial" w:hAnsi="Arial" w:cs="Arial"/>
                <w:b/>
                <w:sz w:val="22"/>
                <w:szCs w:val="22"/>
              </w:rPr>
            </w:pPr>
            <w:r w:rsidRPr="007078A1">
              <w:rPr>
                <w:rFonts w:ascii="Arial" w:hAnsi="Arial" w:cs="Arial"/>
                <w:b/>
                <w:sz w:val="22"/>
                <w:szCs w:val="22"/>
              </w:rPr>
              <w:t>Türkiye ort</w:t>
            </w:r>
            <w:r w:rsidR="00F70CCF" w:rsidRPr="007078A1">
              <w:rPr>
                <w:rFonts w:ascii="Arial" w:hAnsi="Arial" w:cs="Arial"/>
                <w:b/>
                <w:sz w:val="22"/>
                <w:szCs w:val="22"/>
              </w:rPr>
              <w:t>.</w:t>
            </w:r>
          </w:p>
        </w:tc>
        <w:tc>
          <w:tcPr>
            <w:tcW w:w="1985" w:type="dxa"/>
            <w:vAlign w:val="bottom"/>
          </w:tcPr>
          <w:p w:rsidR="00FD790E" w:rsidRPr="007078A1" w:rsidRDefault="00A939B8" w:rsidP="00FA365C">
            <w:pPr>
              <w:ind w:right="-599"/>
              <w:jc w:val="center"/>
              <w:rPr>
                <w:rFonts w:ascii="Arial" w:hAnsi="Arial" w:cs="Arial"/>
                <w:b/>
                <w:bCs/>
                <w:sz w:val="22"/>
                <w:szCs w:val="22"/>
              </w:rPr>
            </w:pPr>
            <w:r w:rsidRPr="007078A1">
              <w:rPr>
                <w:rFonts w:ascii="Arial" w:hAnsi="Arial" w:cs="Arial"/>
                <w:b/>
                <w:bCs/>
                <w:sz w:val="22"/>
                <w:szCs w:val="22"/>
              </w:rPr>
              <w:t>4</w:t>
            </w:r>
            <w:r w:rsidR="007A2D8B" w:rsidRPr="007078A1">
              <w:rPr>
                <w:rFonts w:ascii="Arial" w:hAnsi="Arial" w:cs="Arial"/>
                <w:b/>
                <w:bCs/>
                <w:sz w:val="22"/>
                <w:szCs w:val="22"/>
              </w:rPr>
              <w:t>8</w:t>
            </w:r>
          </w:p>
        </w:tc>
        <w:tc>
          <w:tcPr>
            <w:tcW w:w="1984" w:type="dxa"/>
            <w:vAlign w:val="bottom"/>
          </w:tcPr>
          <w:p w:rsidR="00FD790E" w:rsidRPr="007078A1" w:rsidRDefault="00A939B8" w:rsidP="00FA365C">
            <w:pPr>
              <w:ind w:right="-599"/>
              <w:jc w:val="center"/>
              <w:rPr>
                <w:rFonts w:ascii="Arial" w:hAnsi="Arial" w:cs="Arial"/>
                <w:b/>
                <w:bCs/>
                <w:sz w:val="22"/>
                <w:szCs w:val="22"/>
              </w:rPr>
            </w:pPr>
            <w:r w:rsidRPr="007078A1">
              <w:rPr>
                <w:rFonts w:ascii="Arial" w:hAnsi="Arial" w:cs="Arial"/>
                <w:b/>
                <w:bCs/>
                <w:sz w:val="22"/>
                <w:szCs w:val="22"/>
              </w:rPr>
              <w:t xml:space="preserve"> 1</w:t>
            </w:r>
            <w:r w:rsidR="007A2D8B" w:rsidRPr="007078A1">
              <w:rPr>
                <w:rFonts w:ascii="Arial" w:hAnsi="Arial" w:cs="Arial"/>
                <w:b/>
                <w:bCs/>
                <w:sz w:val="22"/>
                <w:szCs w:val="22"/>
              </w:rPr>
              <w:t>2</w:t>
            </w:r>
            <w:r w:rsidR="00D744C0" w:rsidRPr="007078A1">
              <w:rPr>
                <w:rFonts w:ascii="Arial" w:hAnsi="Arial" w:cs="Arial"/>
                <w:b/>
                <w:bCs/>
                <w:sz w:val="22"/>
                <w:szCs w:val="22"/>
              </w:rPr>
              <w:t>5</w:t>
            </w:r>
          </w:p>
        </w:tc>
        <w:tc>
          <w:tcPr>
            <w:tcW w:w="2126" w:type="dxa"/>
          </w:tcPr>
          <w:p w:rsidR="00FD790E" w:rsidRPr="007078A1" w:rsidRDefault="00A939B8" w:rsidP="00FA365C">
            <w:pPr>
              <w:ind w:right="-599"/>
              <w:jc w:val="center"/>
              <w:rPr>
                <w:rFonts w:ascii="Arial" w:hAnsi="Arial" w:cs="Arial"/>
                <w:b/>
                <w:bCs/>
                <w:sz w:val="22"/>
                <w:szCs w:val="22"/>
              </w:rPr>
            </w:pPr>
            <w:r w:rsidRPr="007078A1">
              <w:rPr>
                <w:rFonts w:ascii="Arial" w:hAnsi="Arial" w:cs="Arial"/>
                <w:b/>
                <w:bCs/>
                <w:sz w:val="22"/>
                <w:szCs w:val="22"/>
              </w:rPr>
              <w:t>1</w:t>
            </w:r>
            <w:r w:rsidR="007A2D8B" w:rsidRPr="007078A1">
              <w:rPr>
                <w:rFonts w:ascii="Arial" w:hAnsi="Arial" w:cs="Arial"/>
                <w:b/>
                <w:bCs/>
                <w:sz w:val="22"/>
                <w:szCs w:val="22"/>
              </w:rPr>
              <w:t>64</w:t>
            </w:r>
          </w:p>
        </w:tc>
      </w:tr>
      <w:tr w:rsidR="007078A1" w:rsidRPr="007078A1" w:rsidTr="00BE52B3">
        <w:tc>
          <w:tcPr>
            <w:tcW w:w="2518" w:type="dxa"/>
            <w:vAlign w:val="bottom"/>
          </w:tcPr>
          <w:p w:rsidR="00FD790E" w:rsidRPr="007078A1" w:rsidRDefault="00D744C0" w:rsidP="00FA365C">
            <w:pPr>
              <w:ind w:right="-599"/>
              <w:rPr>
                <w:rFonts w:ascii="Arial" w:hAnsi="Arial" w:cs="Arial"/>
                <w:sz w:val="22"/>
                <w:szCs w:val="22"/>
              </w:rPr>
            </w:pPr>
            <w:r w:rsidRPr="007078A1">
              <w:rPr>
                <w:rFonts w:ascii="Arial" w:hAnsi="Arial" w:cs="Arial"/>
                <w:sz w:val="22"/>
                <w:szCs w:val="22"/>
              </w:rPr>
              <w:t>Artvin</w:t>
            </w:r>
            <w:r w:rsidR="00FD790E" w:rsidRPr="007078A1">
              <w:rPr>
                <w:rFonts w:ascii="Arial" w:hAnsi="Arial" w:cs="Arial"/>
                <w:sz w:val="22"/>
                <w:szCs w:val="22"/>
              </w:rPr>
              <w:t xml:space="preserve"> </w:t>
            </w:r>
          </w:p>
        </w:tc>
        <w:tc>
          <w:tcPr>
            <w:tcW w:w="1985" w:type="dxa"/>
            <w:vAlign w:val="bottom"/>
          </w:tcPr>
          <w:p w:rsidR="00FD790E" w:rsidRPr="007078A1" w:rsidRDefault="00A939B8" w:rsidP="00FD790E">
            <w:pPr>
              <w:ind w:right="-599"/>
              <w:jc w:val="center"/>
              <w:rPr>
                <w:rFonts w:ascii="Arial" w:hAnsi="Arial" w:cs="Arial"/>
                <w:sz w:val="22"/>
                <w:szCs w:val="22"/>
              </w:rPr>
            </w:pPr>
            <w:r w:rsidRPr="007078A1">
              <w:rPr>
                <w:rFonts w:ascii="Arial" w:hAnsi="Arial" w:cs="Arial"/>
                <w:sz w:val="22"/>
                <w:szCs w:val="22"/>
              </w:rPr>
              <w:t>1</w:t>
            </w:r>
            <w:r w:rsidR="00D744C0" w:rsidRPr="007078A1">
              <w:rPr>
                <w:rFonts w:ascii="Arial" w:hAnsi="Arial" w:cs="Arial"/>
                <w:sz w:val="22"/>
                <w:szCs w:val="22"/>
              </w:rPr>
              <w:t>8</w:t>
            </w:r>
          </w:p>
        </w:tc>
        <w:tc>
          <w:tcPr>
            <w:tcW w:w="1984" w:type="dxa"/>
            <w:vAlign w:val="bottom"/>
          </w:tcPr>
          <w:p w:rsidR="00FD790E" w:rsidRPr="007078A1" w:rsidRDefault="00A939B8" w:rsidP="007A2D8B">
            <w:pPr>
              <w:ind w:right="-599"/>
              <w:jc w:val="center"/>
              <w:rPr>
                <w:rFonts w:ascii="Arial" w:hAnsi="Arial" w:cs="Arial"/>
                <w:sz w:val="22"/>
                <w:szCs w:val="22"/>
              </w:rPr>
            </w:pPr>
            <w:r w:rsidRPr="007078A1">
              <w:rPr>
                <w:rFonts w:ascii="Arial" w:hAnsi="Arial" w:cs="Arial"/>
                <w:sz w:val="22"/>
                <w:szCs w:val="22"/>
              </w:rPr>
              <w:t xml:space="preserve">   </w:t>
            </w:r>
            <w:r w:rsidR="007A2D8B" w:rsidRPr="007078A1">
              <w:rPr>
                <w:rFonts w:ascii="Arial" w:hAnsi="Arial" w:cs="Arial"/>
                <w:sz w:val="22"/>
                <w:szCs w:val="22"/>
              </w:rPr>
              <w:t>42</w:t>
            </w:r>
          </w:p>
        </w:tc>
        <w:tc>
          <w:tcPr>
            <w:tcW w:w="2126" w:type="dxa"/>
            <w:vAlign w:val="bottom"/>
          </w:tcPr>
          <w:p w:rsidR="00FD790E" w:rsidRPr="007078A1" w:rsidRDefault="00A939B8" w:rsidP="00133524">
            <w:pPr>
              <w:ind w:right="-599"/>
              <w:jc w:val="center"/>
              <w:rPr>
                <w:rFonts w:ascii="Arial" w:hAnsi="Arial" w:cs="Arial"/>
                <w:sz w:val="22"/>
                <w:szCs w:val="22"/>
              </w:rPr>
            </w:pPr>
            <w:r w:rsidRPr="007078A1">
              <w:rPr>
                <w:rFonts w:ascii="Arial" w:hAnsi="Arial" w:cs="Arial"/>
                <w:sz w:val="22"/>
                <w:szCs w:val="22"/>
              </w:rPr>
              <w:t>1</w:t>
            </w:r>
            <w:r w:rsidR="00D744C0" w:rsidRPr="007078A1">
              <w:rPr>
                <w:rFonts w:ascii="Arial" w:hAnsi="Arial" w:cs="Arial"/>
                <w:sz w:val="22"/>
                <w:szCs w:val="22"/>
              </w:rPr>
              <w:t>30</w:t>
            </w:r>
          </w:p>
        </w:tc>
      </w:tr>
      <w:tr w:rsidR="007078A1" w:rsidRPr="007078A1" w:rsidTr="00BE52B3">
        <w:tc>
          <w:tcPr>
            <w:tcW w:w="2518" w:type="dxa"/>
            <w:vAlign w:val="bottom"/>
          </w:tcPr>
          <w:p w:rsidR="00FD790E" w:rsidRPr="007078A1" w:rsidRDefault="007A2D8B" w:rsidP="00FA365C">
            <w:pPr>
              <w:ind w:right="-599"/>
              <w:rPr>
                <w:rFonts w:ascii="Arial" w:hAnsi="Arial" w:cs="Arial"/>
                <w:sz w:val="22"/>
                <w:szCs w:val="22"/>
              </w:rPr>
            </w:pPr>
            <w:r w:rsidRPr="007078A1">
              <w:rPr>
                <w:rFonts w:ascii="Arial" w:hAnsi="Arial" w:cs="Arial"/>
                <w:sz w:val="22"/>
                <w:szCs w:val="22"/>
              </w:rPr>
              <w:t>Bayburt</w:t>
            </w:r>
            <w:r w:rsidR="00FD790E" w:rsidRPr="007078A1">
              <w:rPr>
                <w:rFonts w:ascii="Arial" w:hAnsi="Arial" w:cs="Arial"/>
                <w:sz w:val="22"/>
                <w:szCs w:val="22"/>
              </w:rPr>
              <w:t xml:space="preserve"> </w:t>
            </w:r>
          </w:p>
        </w:tc>
        <w:tc>
          <w:tcPr>
            <w:tcW w:w="1985" w:type="dxa"/>
            <w:vAlign w:val="bottom"/>
          </w:tcPr>
          <w:p w:rsidR="00FD790E" w:rsidRPr="007078A1" w:rsidRDefault="007A2D8B" w:rsidP="00FD790E">
            <w:pPr>
              <w:ind w:right="-599"/>
              <w:jc w:val="center"/>
              <w:rPr>
                <w:rFonts w:ascii="Arial" w:hAnsi="Arial" w:cs="Arial"/>
                <w:sz w:val="22"/>
                <w:szCs w:val="22"/>
              </w:rPr>
            </w:pPr>
            <w:r w:rsidRPr="007078A1">
              <w:rPr>
                <w:rFonts w:ascii="Arial" w:hAnsi="Arial" w:cs="Arial"/>
                <w:sz w:val="22"/>
                <w:szCs w:val="22"/>
              </w:rPr>
              <w:t>20</w:t>
            </w:r>
          </w:p>
        </w:tc>
        <w:tc>
          <w:tcPr>
            <w:tcW w:w="1984" w:type="dxa"/>
            <w:vAlign w:val="bottom"/>
          </w:tcPr>
          <w:p w:rsidR="00FD790E" w:rsidRPr="007078A1" w:rsidRDefault="00A939B8" w:rsidP="007A2D8B">
            <w:pPr>
              <w:ind w:right="-599"/>
              <w:jc w:val="center"/>
              <w:rPr>
                <w:rFonts w:ascii="Arial" w:hAnsi="Arial" w:cs="Arial"/>
                <w:sz w:val="22"/>
                <w:szCs w:val="22"/>
              </w:rPr>
            </w:pPr>
            <w:r w:rsidRPr="007078A1">
              <w:rPr>
                <w:rFonts w:ascii="Arial" w:hAnsi="Arial" w:cs="Arial"/>
                <w:sz w:val="22"/>
                <w:szCs w:val="22"/>
              </w:rPr>
              <w:t xml:space="preserve">   </w:t>
            </w:r>
            <w:r w:rsidR="007A2D8B" w:rsidRPr="007078A1">
              <w:rPr>
                <w:rFonts w:ascii="Arial" w:hAnsi="Arial" w:cs="Arial"/>
                <w:sz w:val="22"/>
                <w:szCs w:val="22"/>
              </w:rPr>
              <w:t>41</w:t>
            </w:r>
          </w:p>
        </w:tc>
        <w:tc>
          <w:tcPr>
            <w:tcW w:w="2126" w:type="dxa"/>
            <w:vAlign w:val="bottom"/>
          </w:tcPr>
          <w:p w:rsidR="00FD790E" w:rsidRPr="007078A1" w:rsidRDefault="007A2D8B" w:rsidP="00FD790E">
            <w:pPr>
              <w:ind w:right="-599"/>
              <w:jc w:val="center"/>
              <w:rPr>
                <w:rFonts w:ascii="Arial" w:hAnsi="Arial" w:cs="Arial"/>
                <w:sz w:val="22"/>
                <w:szCs w:val="22"/>
              </w:rPr>
            </w:pPr>
            <w:r w:rsidRPr="007078A1">
              <w:rPr>
                <w:rFonts w:ascii="Arial" w:hAnsi="Arial" w:cs="Arial"/>
                <w:sz w:val="22"/>
                <w:szCs w:val="22"/>
              </w:rPr>
              <w:t>10</w:t>
            </w:r>
            <w:r w:rsidR="00D744C0" w:rsidRPr="007078A1">
              <w:rPr>
                <w:rFonts w:ascii="Arial" w:hAnsi="Arial" w:cs="Arial"/>
                <w:sz w:val="22"/>
                <w:szCs w:val="22"/>
              </w:rPr>
              <w:t>4</w:t>
            </w:r>
          </w:p>
        </w:tc>
      </w:tr>
      <w:tr w:rsidR="007078A1" w:rsidRPr="007078A1" w:rsidTr="00BE52B3">
        <w:tc>
          <w:tcPr>
            <w:tcW w:w="2518" w:type="dxa"/>
            <w:tcBorders>
              <w:bottom w:val="single" w:sz="4" w:space="0" w:color="auto"/>
            </w:tcBorders>
            <w:vAlign w:val="bottom"/>
          </w:tcPr>
          <w:p w:rsidR="00FD790E" w:rsidRPr="007078A1" w:rsidRDefault="007A2D8B" w:rsidP="00FA365C">
            <w:pPr>
              <w:ind w:right="-599"/>
              <w:rPr>
                <w:rFonts w:ascii="Arial" w:hAnsi="Arial" w:cs="Arial"/>
                <w:sz w:val="22"/>
                <w:szCs w:val="22"/>
              </w:rPr>
            </w:pPr>
            <w:r w:rsidRPr="007078A1">
              <w:rPr>
                <w:rFonts w:ascii="Arial" w:hAnsi="Arial" w:cs="Arial"/>
                <w:sz w:val="22"/>
                <w:szCs w:val="22"/>
              </w:rPr>
              <w:t>Tunceli</w:t>
            </w:r>
            <w:r w:rsidR="00FD790E" w:rsidRPr="007078A1">
              <w:rPr>
                <w:rFonts w:ascii="Arial" w:hAnsi="Arial" w:cs="Arial"/>
                <w:sz w:val="22"/>
                <w:szCs w:val="22"/>
              </w:rPr>
              <w:t xml:space="preserve"> </w:t>
            </w:r>
          </w:p>
        </w:tc>
        <w:tc>
          <w:tcPr>
            <w:tcW w:w="1985" w:type="dxa"/>
            <w:tcBorders>
              <w:bottom w:val="single" w:sz="4" w:space="0" w:color="auto"/>
            </w:tcBorders>
            <w:vAlign w:val="bottom"/>
          </w:tcPr>
          <w:p w:rsidR="00FD790E" w:rsidRPr="007078A1" w:rsidRDefault="007A2D8B" w:rsidP="00FD790E">
            <w:pPr>
              <w:ind w:right="-599"/>
              <w:jc w:val="center"/>
              <w:rPr>
                <w:rFonts w:ascii="Arial" w:hAnsi="Arial" w:cs="Arial"/>
                <w:sz w:val="22"/>
                <w:szCs w:val="22"/>
              </w:rPr>
            </w:pPr>
            <w:r w:rsidRPr="007078A1">
              <w:rPr>
                <w:rFonts w:ascii="Arial" w:hAnsi="Arial" w:cs="Arial"/>
                <w:sz w:val="22"/>
                <w:szCs w:val="22"/>
              </w:rPr>
              <w:t>15</w:t>
            </w:r>
          </w:p>
        </w:tc>
        <w:tc>
          <w:tcPr>
            <w:tcW w:w="1984" w:type="dxa"/>
            <w:tcBorders>
              <w:bottom w:val="single" w:sz="4" w:space="0" w:color="auto"/>
            </w:tcBorders>
            <w:vAlign w:val="bottom"/>
          </w:tcPr>
          <w:p w:rsidR="00FD790E" w:rsidRPr="007078A1" w:rsidRDefault="00A939B8" w:rsidP="007A2D8B">
            <w:pPr>
              <w:ind w:right="-599"/>
              <w:jc w:val="center"/>
              <w:rPr>
                <w:rFonts w:ascii="Arial" w:hAnsi="Arial" w:cs="Arial"/>
                <w:sz w:val="22"/>
                <w:szCs w:val="22"/>
              </w:rPr>
            </w:pPr>
            <w:r w:rsidRPr="007078A1">
              <w:rPr>
                <w:rFonts w:ascii="Arial" w:hAnsi="Arial" w:cs="Arial"/>
                <w:sz w:val="22"/>
                <w:szCs w:val="22"/>
              </w:rPr>
              <w:t xml:space="preserve">   </w:t>
            </w:r>
            <w:r w:rsidR="007A2D8B" w:rsidRPr="007078A1">
              <w:rPr>
                <w:rFonts w:ascii="Arial" w:hAnsi="Arial" w:cs="Arial"/>
                <w:sz w:val="22"/>
                <w:szCs w:val="22"/>
              </w:rPr>
              <w:t>4</w:t>
            </w:r>
            <w:r w:rsidR="00D744C0" w:rsidRPr="007078A1">
              <w:rPr>
                <w:rFonts w:ascii="Arial" w:hAnsi="Arial" w:cs="Arial"/>
                <w:sz w:val="22"/>
                <w:szCs w:val="22"/>
              </w:rPr>
              <w:t>1</w:t>
            </w:r>
          </w:p>
        </w:tc>
        <w:tc>
          <w:tcPr>
            <w:tcW w:w="2126" w:type="dxa"/>
            <w:tcBorders>
              <w:bottom w:val="single" w:sz="4" w:space="0" w:color="auto"/>
            </w:tcBorders>
            <w:vAlign w:val="bottom"/>
          </w:tcPr>
          <w:p w:rsidR="00FD790E" w:rsidRPr="007078A1" w:rsidRDefault="007A2D8B" w:rsidP="00133524">
            <w:pPr>
              <w:ind w:right="-599"/>
              <w:jc w:val="center"/>
              <w:rPr>
                <w:rFonts w:ascii="Arial" w:hAnsi="Arial" w:cs="Arial"/>
                <w:sz w:val="22"/>
                <w:szCs w:val="22"/>
              </w:rPr>
            </w:pPr>
            <w:r w:rsidRPr="007078A1">
              <w:rPr>
                <w:rFonts w:ascii="Arial" w:hAnsi="Arial" w:cs="Arial"/>
                <w:sz w:val="22"/>
                <w:szCs w:val="22"/>
              </w:rPr>
              <w:t>1</w:t>
            </w:r>
            <w:r w:rsidR="00D744C0" w:rsidRPr="007078A1">
              <w:rPr>
                <w:rFonts w:ascii="Arial" w:hAnsi="Arial" w:cs="Arial"/>
                <w:sz w:val="22"/>
                <w:szCs w:val="22"/>
              </w:rPr>
              <w:t>70</w:t>
            </w:r>
          </w:p>
        </w:tc>
      </w:tr>
    </w:tbl>
    <w:p w:rsidR="002572E5" w:rsidRPr="007078A1" w:rsidRDefault="007A2D8B" w:rsidP="00FA365C">
      <w:pPr>
        <w:ind w:right="-599"/>
        <w:jc w:val="both"/>
        <w:rPr>
          <w:rFonts w:ascii="Arial" w:hAnsi="Arial" w:cs="Arial"/>
          <w:sz w:val="18"/>
          <w:szCs w:val="18"/>
        </w:rPr>
      </w:pPr>
      <w:r w:rsidRPr="007078A1">
        <w:rPr>
          <w:rFonts w:ascii="Arial" w:hAnsi="Arial" w:cs="Arial"/>
          <w:sz w:val="18"/>
          <w:szCs w:val="18"/>
        </w:rPr>
        <w:t>* 2015</w:t>
      </w:r>
      <w:r w:rsidR="002572E5" w:rsidRPr="007078A1">
        <w:rPr>
          <w:rFonts w:ascii="Arial" w:hAnsi="Arial" w:cs="Arial"/>
          <w:sz w:val="18"/>
          <w:szCs w:val="18"/>
        </w:rPr>
        <w:t xml:space="preserve"> yılı verilerine göre sıralanmıştır.</w:t>
      </w:r>
    </w:p>
    <w:p w:rsidR="00B472FB" w:rsidRPr="007078A1" w:rsidRDefault="007A2D8B" w:rsidP="00B472FB">
      <w:pPr>
        <w:ind w:right="-599"/>
        <w:jc w:val="both"/>
        <w:rPr>
          <w:rFonts w:ascii="Arial" w:hAnsi="Arial" w:cs="Arial"/>
          <w:sz w:val="18"/>
          <w:szCs w:val="18"/>
        </w:rPr>
      </w:pPr>
      <w:r w:rsidRPr="007078A1">
        <w:rPr>
          <w:rFonts w:ascii="Arial" w:hAnsi="Arial" w:cs="Arial"/>
          <w:sz w:val="18"/>
          <w:szCs w:val="18"/>
        </w:rPr>
        <w:t>** 2010-2015 yılları arası TÜFE yüzde 48</w:t>
      </w:r>
      <w:r w:rsidR="00B472FB" w:rsidRPr="007078A1">
        <w:rPr>
          <w:rFonts w:ascii="Arial" w:hAnsi="Arial" w:cs="Arial"/>
          <w:sz w:val="18"/>
          <w:szCs w:val="18"/>
        </w:rPr>
        <w:t xml:space="preserve"> olarak gerçekleşmiştir. </w:t>
      </w:r>
    </w:p>
    <w:p w:rsidR="002572E5" w:rsidRPr="007078A1" w:rsidRDefault="002572E5" w:rsidP="00FA365C">
      <w:pPr>
        <w:ind w:right="-599"/>
        <w:jc w:val="both"/>
        <w:rPr>
          <w:rFonts w:ascii="Arial" w:hAnsi="Arial" w:cs="Arial"/>
          <w:sz w:val="22"/>
          <w:szCs w:val="22"/>
        </w:rPr>
      </w:pPr>
    </w:p>
    <w:p w:rsidR="0046774D" w:rsidRPr="007078A1" w:rsidRDefault="0018470A" w:rsidP="00FA365C">
      <w:pPr>
        <w:ind w:right="-599"/>
        <w:jc w:val="both"/>
        <w:rPr>
          <w:rFonts w:ascii="Arial" w:hAnsi="Arial" w:cs="Arial"/>
          <w:sz w:val="22"/>
          <w:szCs w:val="22"/>
        </w:rPr>
      </w:pPr>
      <w:r w:rsidRPr="007078A1">
        <w:rPr>
          <w:rFonts w:ascii="Arial" w:hAnsi="Arial" w:cs="Arial"/>
          <w:sz w:val="22"/>
          <w:szCs w:val="22"/>
        </w:rPr>
        <w:t>İl bazında, ş</w:t>
      </w:r>
      <w:r w:rsidR="008379A8" w:rsidRPr="007078A1">
        <w:rPr>
          <w:rFonts w:ascii="Arial" w:hAnsi="Arial" w:cs="Arial"/>
          <w:sz w:val="22"/>
          <w:szCs w:val="22"/>
        </w:rPr>
        <w:t xml:space="preserve">ube başına en yüksek kredi </w:t>
      </w:r>
      <w:r w:rsidR="001202BC" w:rsidRPr="007078A1">
        <w:rPr>
          <w:rFonts w:ascii="Arial" w:hAnsi="Arial" w:cs="Arial"/>
          <w:sz w:val="22"/>
          <w:szCs w:val="22"/>
        </w:rPr>
        <w:t>191</w:t>
      </w:r>
      <w:r w:rsidR="0046774D" w:rsidRPr="007078A1">
        <w:rPr>
          <w:rFonts w:ascii="Arial" w:hAnsi="Arial" w:cs="Arial"/>
          <w:sz w:val="22"/>
          <w:szCs w:val="22"/>
        </w:rPr>
        <w:t xml:space="preserve"> </w:t>
      </w:r>
      <w:r w:rsidR="00822458" w:rsidRPr="007078A1">
        <w:rPr>
          <w:rFonts w:ascii="Arial" w:hAnsi="Arial" w:cs="Arial"/>
          <w:sz w:val="22"/>
          <w:szCs w:val="22"/>
        </w:rPr>
        <w:t>milyon</w:t>
      </w:r>
      <w:r w:rsidR="0046774D" w:rsidRPr="007078A1">
        <w:rPr>
          <w:rFonts w:ascii="Arial" w:hAnsi="Arial" w:cs="Arial"/>
          <w:sz w:val="22"/>
          <w:szCs w:val="22"/>
        </w:rPr>
        <w:t xml:space="preserve"> </w:t>
      </w:r>
      <w:r w:rsidR="00CB1A40" w:rsidRPr="007078A1">
        <w:rPr>
          <w:rFonts w:ascii="Arial" w:hAnsi="Arial" w:cs="Arial"/>
          <w:sz w:val="22"/>
          <w:szCs w:val="22"/>
        </w:rPr>
        <w:t>TL</w:t>
      </w:r>
      <w:r w:rsidR="0046774D" w:rsidRPr="007078A1">
        <w:rPr>
          <w:rFonts w:ascii="Arial" w:hAnsi="Arial" w:cs="Arial"/>
          <w:sz w:val="22"/>
          <w:szCs w:val="22"/>
        </w:rPr>
        <w:t xml:space="preserve"> ile </w:t>
      </w:r>
      <w:r w:rsidR="002701AC" w:rsidRPr="007078A1">
        <w:rPr>
          <w:rFonts w:ascii="Arial" w:hAnsi="Arial" w:cs="Arial"/>
          <w:sz w:val="22"/>
          <w:szCs w:val="22"/>
        </w:rPr>
        <w:t>İstanbul’dadır</w:t>
      </w:r>
      <w:r w:rsidR="00883DA9" w:rsidRPr="007078A1">
        <w:rPr>
          <w:rFonts w:ascii="Arial" w:hAnsi="Arial" w:cs="Arial"/>
          <w:sz w:val="22"/>
          <w:szCs w:val="22"/>
        </w:rPr>
        <w:t xml:space="preserve">. </w:t>
      </w:r>
      <w:r w:rsidR="00272C9D" w:rsidRPr="007078A1">
        <w:rPr>
          <w:rFonts w:ascii="Arial" w:hAnsi="Arial" w:cs="Arial"/>
          <w:sz w:val="22"/>
          <w:szCs w:val="22"/>
        </w:rPr>
        <w:t>Bu ilimizi</w:t>
      </w:r>
      <w:r w:rsidR="006C468A" w:rsidRPr="007078A1">
        <w:rPr>
          <w:rFonts w:ascii="Arial" w:hAnsi="Arial" w:cs="Arial"/>
          <w:sz w:val="22"/>
          <w:szCs w:val="22"/>
        </w:rPr>
        <w:t xml:space="preserve"> </w:t>
      </w:r>
      <w:r w:rsidR="001202BC" w:rsidRPr="007078A1">
        <w:rPr>
          <w:rFonts w:ascii="Arial" w:hAnsi="Arial" w:cs="Arial"/>
          <w:sz w:val="22"/>
          <w:szCs w:val="22"/>
        </w:rPr>
        <w:t>188</w:t>
      </w:r>
      <w:r w:rsidR="00822458"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46774D" w:rsidRPr="007078A1">
        <w:rPr>
          <w:rFonts w:ascii="Arial" w:hAnsi="Arial" w:cs="Arial"/>
          <w:sz w:val="22"/>
          <w:szCs w:val="22"/>
        </w:rPr>
        <w:t xml:space="preserve"> ile </w:t>
      </w:r>
      <w:r w:rsidR="002701AC" w:rsidRPr="007078A1">
        <w:rPr>
          <w:rFonts w:ascii="Arial" w:hAnsi="Arial" w:cs="Arial"/>
          <w:sz w:val="22"/>
          <w:szCs w:val="22"/>
        </w:rPr>
        <w:t>Gaziantep</w:t>
      </w:r>
      <w:r w:rsidR="008379A8" w:rsidRPr="007078A1">
        <w:rPr>
          <w:rFonts w:ascii="Arial" w:hAnsi="Arial" w:cs="Arial"/>
          <w:sz w:val="22"/>
          <w:szCs w:val="22"/>
        </w:rPr>
        <w:t xml:space="preserve"> ve </w:t>
      </w:r>
      <w:r w:rsidR="001202BC" w:rsidRPr="007078A1">
        <w:rPr>
          <w:rFonts w:ascii="Arial" w:hAnsi="Arial" w:cs="Arial"/>
          <w:sz w:val="22"/>
          <w:szCs w:val="22"/>
        </w:rPr>
        <w:t>156</w:t>
      </w:r>
      <w:r w:rsidR="00822458"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46774D" w:rsidRPr="007078A1">
        <w:rPr>
          <w:rFonts w:ascii="Arial" w:hAnsi="Arial" w:cs="Arial"/>
          <w:sz w:val="22"/>
          <w:szCs w:val="22"/>
        </w:rPr>
        <w:t xml:space="preserve"> ile </w:t>
      </w:r>
      <w:r w:rsidR="001202BC" w:rsidRPr="007078A1">
        <w:rPr>
          <w:rFonts w:ascii="Arial" w:hAnsi="Arial" w:cs="Arial"/>
          <w:sz w:val="22"/>
          <w:szCs w:val="22"/>
        </w:rPr>
        <w:t>Ankara</w:t>
      </w:r>
      <w:r w:rsidR="0046774D" w:rsidRPr="007078A1">
        <w:rPr>
          <w:rFonts w:ascii="Arial" w:hAnsi="Arial" w:cs="Arial"/>
          <w:sz w:val="22"/>
          <w:szCs w:val="22"/>
        </w:rPr>
        <w:t xml:space="preserve"> izlemektedir. Şube başına kredinin en düşü</w:t>
      </w:r>
      <w:r w:rsidR="002701AC" w:rsidRPr="007078A1">
        <w:rPr>
          <w:rFonts w:ascii="Arial" w:hAnsi="Arial" w:cs="Arial"/>
          <w:sz w:val="22"/>
          <w:szCs w:val="22"/>
        </w:rPr>
        <w:t xml:space="preserve">k olduğu il </w:t>
      </w:r>
      <w:r w:rsidR="002E43E8" w:rsidRPr="007078A1">
        <w:rPr>
          <w:rFonts w:ascii="Arial" w:hAnsi="Arial" w:cs="Arial"/>
          <w:sz w:val="22"/>
          <w:szCs w:val="22"/>
        </w:rPr>
        <w:t>41</w:t>
      </w:r>
      <w:r w:rsidR="00822458"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46774D" w:rsidRPr="007078A1">
        <w:rPr>
          <w:rFonts w:ascii="Arial" w:hAnsi="Arial" w:cs="Arial"/>
          <w:sz w:val="22"/>
          <w:szCs w:val="22"/>
        </w:rPr>
        <w:t xml:space="preserve"> ile </w:t>
      </w:r>
      <w:r w:rsidR="002E43E8" w:rsidRPr="007078A1">
        <w:rPr>
          <w:rFonts w:ascii="Arial" w:hAnsi="Arial" w:cs="Arial"/>
          <w:sz w:val="22"/>
          <w:szCs w:val="22"/>
        </w:rPr>
        <w:t>Tunceli’dir. Bayburt</w:t>
      </w:r>
      <w:r w:rsidR="009422A0" w:rsidRPr="007078A1">
        <w:rPr>
          <w:rFonts w:ascii="Arial" w:hAnsi="Arial" w:cs="Arial"/>
          <w:sz w:val="22"/>
          <w:szCs w:val="22"/>
        </w:rPr>
        <w:t xml:space="preserve"> ve </w:t>
      </w:r>
      <w:r w:rsidR="002701AC" w:rsidRPr="007078A1">
        <w:rPr>
          <w:rFonts w:ascii="Arial" w:hAnsi="Arial" w:cs="Arial"/>
          <w:sz w:val="22"/>
          <w:szCs w:val="22"/>
        </w:rPr>
        <w:t>Artvin</w:t>
      </w:r>
      <w:r w:rsidR="00351031" w:rsidRPr="007078A1">
        <w:rPr>
          <w:rFonts w:ascii="Arial" w:hAnsi="Arial" w:cs="Arial"/>
          <w:sz w:val="22"/>
          <w:szCs w:val="22"/>
        </w:rPr>
        <w:t xml:space="preserve"> </w:t>
      </w:r>
      <w:r w:rsidR="0046774D" w:rsidRPr="007078A1">
        <w:rPr>
          <w:rFonts w:ascii="Arial" w:hAnsi="Arial" w:cs="Arial"/>
          <w:sz w:val="22"/>
          <w:szCs w:val="22"/>
        </w:rPr>
        <w:t>i</w:t>
      </w:r>
      <w:r w:rsidR="00883DA9" w:rsidRPr="007078A1">
        <w:rPr>
          <w:rFonts w:ascii="Arial" w:hAnsi="Arial" w:cs="Arial"/>
          <w:sz w:val="22"/>
          <w:szCs w:val="22"/>
        </w:rPr>
        <w:t>l</w:t>
      </w:r>
      <w:r w:rsidR="00C7446D" w:rsidRPr="007078A1">
        <w:rPr>
          <w:rFonts w:ascii="Arial" w:hAnsi="Arial" w:cs="Arial"/>
          <w:sz w:val="22"/>
          <w:szCs w:val="22"/>
        </w:rPr>
        <w:t>ler</w:t>
      </w:r>
      <w:r w:rsidR="00883DA9" w:rsidRPr="007078A1">
        <w:rPr>
          <w:rFonts w:ascii="Arial" w:hAnsi="Arial" w:cs="Arial"/>
          <w:sz w:val="22"/>
          <w:szCs w:val="22"/>
        </w:rPr>
        <w:t>inde bu rakam</w:t>
      </w:r>
      <w:r w:rsidR="00201C7A" w:rsidRPr="007078A1">
        <w:rPr>
          <w:rFonts w:ascii="Arial" w:hAnsi="Arial" w:cs="Arial"/>
          <w:sz w:val="22"/>
          <w:szCs w:val="22"/>
        </w:rPr>
        <w:t xml:space="preserve">lar sırasıyla </w:t>
      </w:r>
      <w:r w:rsidR="002E43E8" w:rsidRPr="007078A1">
        <w:rPr>
          <w:rFonts w:ascii="Arial" w:hAnsi="Arial" w:cs="Arial"/>
          <w:sz w:val="22"/>
          <w:szCs w:val="22"/>
        </w:rPr>
        <w:t>41</w:t>
      </w:r>
      <w:r w:rsidR="00822458" w:rsidRPr="007078A1">
        <w:rPr>
          <w:rFonts w:ascii="Arial" w:hAnsi="Arial" w:cs="Arial"/>
          <w:sz w:val="22"/>
          <w:szCs w:val="22"/>
        </w:rPr>
        <w:t xml:space="preserve"> m</w:t>
      </w:r>
      <w:r w:rsidR="0046774D" w:rsidRPr="007078A1">
        <w:rPr>
          <w:rFonts w:ascii="Arial" w:hAnsi="Arial" w:cs="Arial"/>
          <w:sz w:val="22"/>
          <w:szCs w:val="22"/>
        </w:rPr>
        <w:t xml:space="preserve">ilyon </w:t>
      </w:r>
      <w:r w:rsidR="00CB1A40" w:rsidRPr="007078A1">
        <w:rPr>
          <w:rFonts w:ascii="Arial" w:hAnsi="Arial" w:cs="Arial"/>
          <w:sz w:val="22"/>
          <w:szCs w:val="22"/>
        </w:rPr>
        <w:t>TL</w:t>
      </w:r>
      <w:r w:rsidR="00351031" w:rsidRPr="007078A1">
        <w:rPr>
          <w:rFonts w:ascii="Arial" w:hAnsi="Arial" w:cs="Arial"/>
          <w:sz w:val="22"/>
          <w:szCs w:val="22"/>
        </w:rPr>
        <w:t xml:space="preserve"> ve </w:t>
      </w:r>
      <w:r w:rsidR="002E43E8" w:rsidRPr="007078A1">
        <w:rPr>
          <w:rFonts w:ascii="Arial" w:hAnsi="Arial" w:cs="Arial"/>
          <w:sz w:val="22"/>
          <w:szCs w:val="22"/>
        </w:rPr>
        <w:t>42</w:t>
      </w:r>
      <w:r w:rsidR="00C7446D" w:rsidRPr="007078A1">
        <w:rPr>
          <w:rFonts w:ascii="Arial" w:hAnsi="Arial" w:cs="Arial"/>
          <w:sz w:val="22"/>
          <w:szCs w:val="22"/>
        </w:rPr>
        <w:t xml:space="preserve"> milyon </w:t>
      </w:r>
      <w:r w:rsidR="00CB1A40" w:rsidRPr="007078A1">
        <w:rPr>
          <w:rFonts w:ascii="Arial" w:hAnsi="Arial" w:cs="Arial"/>
          <w:sz w:val="22"/>
          <w:szCs w:val="22"/>
        </w:rPr>
        <w:t>TL</w:t>
      </w:r>
      <w:r w:rsidR="00C7446D" w:rsidRPr="007078A1">
        <w:rPr>
          <w:rFonts w:ascii="Arial" w:hAnsi="Arial" w:cs="Arial"/>
          <w:sz w:val="22"/>
          <w:szCs w:val="22"/>
        </w:rPr>
        <w:t>’dir.</w:t>
      </w:r>
      <w:r w:rsidR="006D533A" w:rsidRPr="007078A1">
        <w:rPr>
          <w:rFonts w:ascii="Arial" w:hAnsi="Arial" w:cs="Arial"/>
          <w:sz w:val="22"/>
          <w:szCs w:val="22"/>
        </w:rPr>
        <w:t xml:space="preserve"> (Ek Tablo 13</w:t>
      </w:r>
      <w:r w:rsidR="00862379" w:rsidRPr="007078A1">
        <w:rPr>
          <w:rFonts w:ascii="Arial" w:hAnsi="Arial" w:cs="Arial"/>
          <w:sz w:val="22"/>
          <w:szCs w:val="22"/>
        </w:rPr>
        <w:t>)</w:t>
      </w:r>
    </w:p>
    <w:p w:rsidR="00272C9D" w:rsidRPr="007078A1" w:rsidRDefault="00272C9D" w:rsidP="00FA365C">
      <w:pPr>
        <w:ind w:right="-599"/>
        <w:jc w:val="both"/>
        <w:rPr>
          <w:rFonts w:ascii="Arial" w:hAnsi="Arial" w:cs="Arial"/>
          <w:sz w:val="22"/>
          <w:szCs w:val="22"/>
        </w:rPr>
      </w:pPr>
    </w:p>
    <w:p w:rsidR="003172E8" w:rsidRPr="007078A1" w:rsidRDefault="0018470A" w:rsidP="00FA365C">
      <w:pPr>
        <w:ind w:right="-599"/>
        <w:jc w:val="both"/>
        <w:rPr>
          <w:rFonts w:ascii="Arial" w:hAnsi="Arial" w:cs="Arial"/>
          <w:sz w:val="22"/>
          <w:szCs w:val="22"/>
        </w:rPr>
      </w:pPr>
      <w:r w:rsidRPr="007078A1">
        <w:rPr>
          <w:rFonts w:ascii="Arial" w:hAnsi="Arial" w:cs="Arial"/>
          <w:sz w:val="22"/>
          <w:szCs w:val="22"/>
        </w:rPr>
        <w:t>B</w:t>
      </w:r>
      <w:r w:rsidR="003172E8" w:rsidRPr="007078A1">
        <w:rPr>
          <w:rFonts w:ascii="Arial" w:hAnsi="Arial" w:cs="Arial"/>
          <w:sz w:val="22"/>
          <w:szCs w:val="22"/>
        </w:rPr>
        <w:t>ölge bazında</w:t>
      </w:r>
      <w:r w:rsidRPr="007078A1">
        <w:rPr>
          <w:rFonts w:ascii="Arial" w:hAnsi="Arial" w:cs="Arial"/>
          <w:sz w:val="22"/>
          <w:szCs w:val="22"/>
        </w:rPr>
        <w:t>,</w:t>
      </w:r>
      <w:r w:rsidR="000874A9" w:rsidRPr="007078A1">
        <w:rPr>
          <w:rFonts w:ascii="Arial" w:hAnsi="Arial" w:cs="Arial"/>
          <w:sz w:val="22"/>
          <w:szCs w:val="22"/>
        </w:rPr>
        <w:t xml:space="preserve"> şube başına en yüksek kredi</w:t>
      </w:r>
      <w:r w:rsidR="003172E8" w:rsidRPr="007078A1">
        <w:rPr>
          <w:rFonts w:ascii="Arial" w:hAnsi="Arial" w:cs="Arial"/>
          <w:sz w:val="22"/>
          <w:szCs w:val="22"/>
        </w:rPr>
        <w:t xml:space="preserve"> </w:t>
      </w:r>
      <w:r w:rsidR="00ED7550" w:rsidRPr="007078A1">
        <w:rPr>
          <w:rFonts w:ascii="Arial" w:hAnsi="Arial" w:cs="Arial"/>
          <w:sz w:val="22"/>
          <w:szCs w:val="22"/>
        </w:rPr>
        <w:t>191</w:t>
      </w:r>
      <w:r w:rsidR="003172E8" w:rsidRPr="007078A1">
        <w:rPr>
          <w:rFonts w:ascii="Arial" w:hAnsi="Arial" w:cs="Arial"/>
          <w:sz w:val="22"/>
          <w:szCs w:val="22"/>
        </w:rPr>
        <w:t xml:space="preserve"> milyon </w:t>
      </w:r>
      <w:r w:rsidR="00CB1A40" w:rsidRPr="007078A1">
        <w:rPr>
          <w:rFonts w:ascii="Arial" w:hAnsi="Arial" w:cs="Arial"/>
          <w:sz w:val="22"/>
          <w:szCs w:val="22"/>
        </w:rPr>
        <w:t>TL</w:t>
      </w:r>
      <w:r w:rsidR="003172E8" w:rsidRPr="007078A1">
        <w:rPr>
          <w:rFonts w:ascii="Arial" w:hAnsi="Arial" w:cs="Arial"/>
          <w:sz w:val="22"/>
          <w:szCs w:val="22"/>
        </w:rPr>
        <w:t xml:space="preserve"> i</w:t>
      </w:r>
      <w:r w:rsidR="003E085C" w:rsidRPr="007078A1">
        <w:rPr>
          <w:rFonts w:ascii="Arial" w:hAnsi="Arial" w:cs="Arial"/>
          <w:sz w:val="22"/>
          <w:szCs w:val="22"/>
        </w:rPr>
        <w:t>le</w:t>
      </w:r>
      <w:r w:rsidR="00F34324" w:rsidRPr="007078A1">
        <w:rPr>
          <w:rFonts w:ascii="Arial" w:hAnsi="Arial" w:cs="Arial"/>
          <w:sz w:val="22"/>
          <w:szCs w:val="22"/>
        </w:rPr>
        <w:t xml:space="preserve"> İ</w:t>
      </w:r>
      <w:r w:rsidR="007E68CD" w:rsidRPr="007078A1">
        <w:rPr>
          <w:rFonts w:ascii="Arial" w:hAnsi="Arial" w:cs="Arial"/>
          <w:sz w:val="22"/>
          <w:szCs w:val="22"/>
        </w:rPr>
        <w:t xml:space="preserve">stanbul’dadır. Bu bölgeyi </w:t>
      </w:r>
      <w:r w:rsidR="00ED7550" w:rsidRPr="007078A1">
        <w:rPr>
          <w:rFonts w:ascii="Arial" w:hAnsi="Arial" w:cs="Arial"/>
          <w:sz w:val="22"/>
          <w:szCs w:val="22"/>
        </w:rPr>
        <w:t>144</w:t>
      </w:r>
      <w:r w:rsidR="003172E8" w:rsidRPr="007078A1">
        <w:rPr>
          <w:rFonts w:ascii="Arial" w:hAnsi="Arial" w:cs="Arial"/>
          <w:sz w:val="22"/>
          <w:szCs w:val="22"/>
        </w:rPr>
        <w:t xml:space="preserve"> m</w:t>
      </w:r>
      <w:r w:rsidR="00702552" w:rsidRPr="007078A1">
        <w:rPr>
          <w:rFonts w:ascii="Arial" w:hAnsi="Arial" w:cs="Arial"/>
          <w:sz w:val="22"/>
          <w:szCs w:val="22"/>
        </w:rPr>
        <w:t>il</w:t>
      </w:r>
      <w:r w:rsidR="003E085C" w:rsidRPr="007078A1">
        <w:rPr>
          <w:rFonts w:ascii="Arial" w:hAnsi="Arial" w:cs="Arial"/>
          <w:sz w:val="22"/>
          <w:szCs w:val="22"/>
        </w:rPr>
        <w:t xml:space="preserve">yon </w:t>
      </w:r>
      <w:r w:rsidR="00CB1A40" w:rsidRPr="007078A1">
        <w:rPr>
          <w:rFonts w:ascii="Arial" w:hAnsi="Arial" w:cs="Arial"/>
          <w:sz w:val="22"/>
          <w:szCs w:val="22"/>
        </w:rPr>
        <w:t>TL</w:t>
      </w:r>
      <w:r w:rsidR="004C225F" w:rsidRPr="007078A1">
        <w:rPr>
          <w:rFonts w:ascii="Arial" w:hAnsi="Arial" w:cs="Arial"/>
          <w:sz w:val="22"/>
          <w:szCs w:val="22"/>
        </w:rPr>
        <w:t xml:space="preserve"> ile Batı Anadolu ve </w:t>
      </w:r>
      <w:r w:rsidR="00ED7550" w:rsidRPr="007078A1">
        <w:rPr>
          <w:rFonts w:ascii="Arial" w:hAnsi="Arial" w:cs="Arial"/>
          <w:sz w:val="22"/>
          <w:szCs w:val="22"/>
        </w:rPr>
        <w:t>116</w:t>
      </w:r>
      <w:r w:rsidR="003172E8" w:rsidRPr="007078A1">
        <w:rPr>
          <w:rFonts w:ascii="Arial" w:hAnsi="Arial" w:cs="Arial"/>
          <w:sz w:val="22"/>
          <w:szCs w:val="22"/>
        </w:rPr>
        <w:t xml:space="preserve"> milyon </w:t>
      </w:r>
      <w:r w:rsidR="00CB1A40" w:rsidRPr="007078A1">
        <w:rPr>
          <w:rFonts w:ascii="Arial" w:hAnsi="Arial" w:cs="Arial"/>
          <w:sz w:val="22"/>
          <w:szCs w:val="22"/>
        </w:rPr>
        <w:t>TL</w:t>
      </w:r>
      <w:r w:rsidR="003172E8" w:rsidRPr="007078A1">
        <w:rPr>
          <w:rFonts w:ascii="Arial" w:hAnsi="Arial" w:cs="Arial"/>
          <w:sz w:val="22"/>
          <w:szCs w:val="22"/>
        </w:rPr>
        <w:t xml:space="preserve"> ile </w:t>
      </w:r>
      <w:r w:rsidR="00055BDB" w:rsidRPr="007078A1">
        <w:rPr>
          <w:rFonts w:ascii="Arial" w:hAnsi="Arial" w:cs="Arial"/>
          <w:sz w:val="22"/>
          <w:szCs w:val="22"/>
        </w:rPr>
        <w:t>Güneydoğu Anadolu</w:t>
      </w:r>
      <w:r w:rsidR="003172E8" w:rsidRPr="007078A1">
        <w:rPr>
          <w:rFonts w:ascii="Arial" w:hAnsi="Arial" w:cs="Arial"/>
          <w:sz w:val="22"/>
          <w:szCs w:val="22"/>
        </w:rPr>
        <w:t xml:space="preserve"> bölgeleri izlemektedir. Şube baş</w:t>
      </w:r>
      <w:r w:rsidR="00F34324" w:rsidRPr="007078A1">
        <w:rPr>
          <w:rFonts w:ascii="Arial" w:hAnsi="Arial" w:cs="Arial"/>
          <w:sz w:val="22"/>
          <w:szCs w:val="22"/>
        </w:rPr>
        <w:t xml:space="preserve">ına en düşük kredi ortalama </w:t>
      </w:r>
      <w:r w:rsidR="00ED7550" w:rsidRPr="007078A1">
        <w:rPr>
          <w:rFonts w:ascii="Arial" w:hAnsi="Arial" w:cs="Arial"/>
          <w:sz w:val="22"/>
          <w:szCs w:val="22"/>
        </w:rPr>
        <w:t>61</w:t>
      </w:r>
      <w:r w:rsidR="003172E8" w:rsidRPr="007078A1">
        <w:rPr>
          <w:rFonts w:ascii="Arial" w:hAnsi="Arial" w:cs="Arial"/>
          <w:sz w:val="22"/>
          <w:szCs w:val="22"/>
        </w:rPr>
        <w:t xml:space="preserve"> milyon </w:t>
      </w:r>
      <w:r w:rsidR="00CB1A40" w:rsidRPr="007078A1">
        <w:rPr>
          <w:rFonts w:ascii="Arial" w:hAnsi="Arial" w:cs="Arial"/>
          <w:sz w:val="22"/>
          <w:szCs w:val="22"/>
        </w:rPr>
        <w:t>TL</w:t>
      </w:r>
      <w:r w:rsidR="003172E8" w:rsidRPr="007078A1">
        <w:rPr>
          <w:rFonts w:ascii="Arial" w:hAnsi="Arial" w:cs="Arial"/>
          <w:sz w:val="22"/>
          <w:szCs w:val="22"/>
        </w:rPr>
        <w:t xml:space="preserve"> ile </w:t>
      </w:r>
      <w:r w:rsidR="00ED7550" w:rsidRPr="007078A1">
        <w:rPr>
          <w:rFonts w:ascii="Arial" w:hAnsi="Arial" w:cs="Arial"/>
          <w:sz w:val="22"/>
          <w:szCs w:val="22"/>
        </w:rPr>
        <w:t xml:space="preserve">Doğu </w:t>
      </w:r>
      <w:r w:rsidR="00ED7550" w:rsidRPr="007078A1">
        <w:rPr>
          <w:rFonts w:ascii="Arial" w:hAnsi="Arial" w:cs="Arial"/>
          <w:sz w:val="22"/>
          <w:szCs w:val="22"/>
        </w:rPr>
        <w:lastRenderedPageBreak/>
        <w:t xml:space="preserve">Karadeniz </w:t>
      </w:r>
      <w:r w:rsidR="003172E8" w:rsidRPr="007078A1">
        <w:rPr>
          <w:rFonts w:ascii="Arial" w:hAnsi="Arial" w:cs="Arial"/>
          <w:sz w:val="22"/>
          <w:szCs w:val="22"/>
        </w:rPr>
        <w:t xml:space="preserve">bölgesindedir. </w:t>
      </w:r>
      <w:r w:rsidR="00ED7550" w:rsidRPr="007078A1">
        <w:rPr>
          <w:rFonts w:ascii="Arial" w:hAnsi="Arial" w:cs="Arial"/>
          <w:sz w:val="22"/>
          <w:szCs w:val="22"/>
        </w:rPr>
        <w:t xml:space="preserve">Kuzeydoğu Anadolu </w:t>
      </w:r>
      <w:r w:rsidR="003172E8" w:rsidRPr="007078A1">
        <w:rPr>
          <w:rFonts w:ascii="Arial" w:hAnsi="Arial" w:cs="Arial"/>
          <w:sz w:val="22"/>
          <w:szCs w:val="22"/>
        </w:rPr>
        <w:t>bölgesin</w:t>
      </w:r>
      <w:r w:rsidR="00702552" w:rsidRPr="007078A1">
        <w:rPr>
          <w:rFonts w:ascii="Arial" w:hAnsi="Arial" w:cs="Arial"/>
          <w:sz w:val="22"/>
          <w:szCs w:val="22"/>
        </w:rPr>
        <w:t>de şub</w:t>
      </w:r>
      <w:r w:rsidR="00D22424" w:rsidRPr="007078A1">
        <w:rPr>
          <w:rFonts w:ascii="Arial" w:hAnsi="Arial" w:cs="Arial"/>
          <w:sz w:val="22"/>
          <w:szCs w:val="22"/>
        </w:rPr>
        <w:t xml:space="preserve">e başına ortalama kredi </w:t>
      </w:r>
      <w:r w:rsidR="00ED7550" w:rsidRPr="007078A1">
        <w:rPr>
          <w:rFonts w:ascii="Arial" w:hAnsi="Arial" w:cs="Arial"/>
          <w:sz w:val="22"/>
          <w:szCs w:val="22"/>
        </w:rPr>
        <w:t>67</w:t>
      </w:r>
      <w:r w:rsidR="003172E8" w:rsidRPr="007078A1">
        <w:rPr>
          <w:rFonts w:ascii="Arial" w:hAnsi="Arial" w:cs="Arial"/>
          <w:sz w:val="22"/>
          <w:szCs w:val="22"/>
        </w:rPr>
        <w:t xml:space="preserve"> milyon </w:t>
      </w:r>
      <w:r w:rsidR="00CB1A40" w:rsidRPr="007078A1">
        <w:rPr>
          <w:rFonts w:ascii="Arial" w:hAnsi="Arial" w:cs="Arial"/>
          <w:sz w:val="22"/>
          <w:szCs w:val="22"/>
        </w:rPr>
        <w:t>TL</w:t>
      </w:r>
      <w:r w:rsidR="003172E8" w:rsidRPr="007078A1">
        <w:rPr>
          <w:rFonts w:ascii="Arial" w:hAnsi="Arial" w:cs="Arial"/>
          <w:sz w:val="22"/>
          <w:szCs w:val="22"/>
        </w:rPr>
        <w:t xml:space="preserve">, </w:t>
      </w:r>
      <w:r w:rsidR="007C1895" w:rsidRPr="007078A1">
        <w:rPr>
          <w:rFonts w:ascii="Arial" w:hAnsi="Arial" w:cs="Arial"/>
          <w:sz w:val="22"/>
          <w:szCs w:val="22"/>
        </w:rPr>
        <w:t xml:space="preserve">Batı </w:t>
      </w:r>
      <w:r w:rsidR="00ED7550" w:rsidRPr="007078A1">
        <w:rPr>
          <w:rFonts w:ascii="Arial" w:hAnsi="Arial" w:cs="Arial"/>
          <w:sz w:val="22"/>
          <w:szCs w:val="22"/>
        </w:rPr>
        <w:t>Karadeniz</w:t>
      </w:r>
      <w:r w:rsidR="00F34324" w:rsidRPr="007078A1">
        <w:rPr>
          <w:rFonts w:ascii="Arial" w:hAnsi="Arial" w:cs="Arial"/>
          <w:sz w:val="22"/>
          <w:szCs w:val="22"/>
        </w:rPr>
        <w:t xml:space="preserve"> bölgesinde ise </w:t>
      </w:r>
      <w:r w:rsidR="00ED7550" w:rsidRPr="007078A1">
        <w:rPr>
          <w:rFonts w:ascii="Arial" w:hAnsi="Arial" w:cs="Arial"/>
          <w:sz w:val="22"/>
          <w:szCs w:val="22"/>
        </w:rPr>
        <w:t>68</w:t>
      </w:r>
      <w:r w:rsidR="003172E8" w:rsidRPr="007078A1">
        <w:rPr>
          <w:rFonts w:ascii="Arial" w:hAnsi="Arial" w:cs="Arial"/>
          <w:sz w:val="22"/>
          <w:szCs w:val="22"/>
        </w:rPr>
        <w:t xml:space="preserve"> milyon </w:t>
      </w:r>
      <w:r w:rsidR="00CB1A40" w:rsidRPr="007078A1">
        <w:rPr>
          <w:rFonts w:ascii="Arial" w:hAnsi="Arial" w:cs="Arial"/>
          <w:sz w:val="22"/>
          <w:szCs w:val="22"/>
        </w:rPr>
        <w:t>TL</w:t>
      </w:r>
      <w:r w:rsidR="003172E8" w:rsidRPr="007078A1">
        <w:rPr>
          <w:rFonts w:ascii="Arial" w:hAnsi="Arial" w:cs="Arial"/>
          <w:sz w:val="22"/>
          <w:szCs w:val="22"/>
        </w:rPr>
        <w:t>’dir.</w:t>
      </w:r>
      <w:r w:rsidR="00055BDB" w:rsidRPr="007078A1">
        <w:rPr>
          <w:rFonts w:ascii="Arial" w:hAnsi="Arial" w:cs="Arial"/>
          <w:sz w:val="22"/>
          <w:szCs w:val="22"/>
        </w:rPr>
        <w:t xml:space="preserve"> (Ek Tablo 15</w:t>
      </w:r>
      <w:r w:rsidR="00862379" w:rsidRPr="007078A1">
        <w:rPr>
          <w:rFonts w:ascii="Arial" w:hAnsi="Arial" w:cs="Arial"/>
          <w:sz w:val="22"/>
          <w:szCs w:val="22"/>
        </w:rPr>
        <w:t>)</w:t>
      </w:r>
    </w:p>
    <w:p w:rsidR="003172E8" w:rsidRPr="007078A1" w:rsidRDefault="003172E8" w:rsidP="00FA365C">
      <w:pPr>
        <w:ind w:right="-599"/>
        <w:jc w:val="both"/>
        <w:rPr>
          <w:rFonts w:ascii="Arial" w:hAnsi="Arial" w:cs="Arial"/>
          <w:sz w:val="22"/>
          <w:szCs w:val="22"/>
        </w:rPr>
      </w:pPr>
    </w:p>
    <w:p w:rsidR="00992405" w:rsidRPr="007078A1" w:rsidRDefault="00D22453" w:rsidP="00FA365C">
      <w:pPr>
        <w:ind w:right="-599"/>
        <w:jc w:val="both"/>
        <w:rPr>
          <w:rFonts w:ascii="Arial" w:hAnsi="Arial" w:cs="Arial"/>
          <w:sz w:val="22"/>
          <w:szCs w:val="22"/>
        </w:rPr>
      </w:pPr>
      <w:r w:rsidRPr="007078A1">
        <w:rPr>
          <w:rFonts w:ascii="Arial" w:hAnsi="Arial" w:cs="Arial"/>
          <w:sz w:val="22"/>
          <w:szCs w:val="22"/>
        </w:rPr>
        <w:t>Türk</w:t>
      </w:r>
      <w:r w:rsidR="00ED7550" w:rsidRPr="007078A1">
        <w:rPr>
          <w:rFonts w:ascii="Arial" w:hAnsi="Arial" w:cs="Arial"/>
          <w:sz w:val="22"/>
          <w:szCs w:val="22"/>
        </w:rPr>
        <w:t>iye genelinde 2015</w:t>
      </w:r>
      <w:r w:rsidR="0018470A" w:rsidRPr="007078A1">
        <w:rPr>
          <w:rFonts w:ascii="Arial" w:hAnsi="Arial" w:cs="Arial"/>
          <w:sz w:val="22"/>
          <w:szCs w:val="22"/>
        </w:rPr>
        <w:t xml:space="preserve"> y</w:t>
      </w:r>
      <w:r w:rsidR="00FE24E4" w:rsidRPr="007078A1">
        <w:rPr>
          <w:rFonts w:ascii="Arial" w:hAnsi="Arial" w:cs="Arial"/>
          <w:sz w:val="22"/>
          <w:szCs w:val="22"/>
        </w:rPr>
        <w:t>ıl</w:t>
      </w:r>
      <w:r w:rsidR="00992405" w:rsidRPr="007078A1">
        <w:rPr>
          <w:rFonts w:ascii="Arial" w:hAnsi="Arial" w:cs="Arial"/>
          <w:sz w:val="22"/>
          <w:szCs w:val="22"/>
        </w:rPr>
        <w:t>sonu itibariyle or</w:t>
      </w:r>
      <w:r w:rsidR="00D22424" w:rsidRPr="007078A1">
        <w:rPr>
          <w:rFonts w:ascii="Arial" w:hAnsi="Arial" w:cs="Arial"/>
          <w:sz w:val="22"/>
          <w:szCs w:val="22"/>
        </w:rPr>
        <w:t xml:space="preserve">talama olarak şube başına </w:t>
      </w:r>
      <w:r w:rsidR="00CE4D22" w:rsidRPr="007078A1">
        <w:rPr>
          <w:rFonts w:ascii="Arial" w:hAnsi="Arial" w:cs="Arial"/>
          <w:sz w:val="22"/>
          <w:szCs w:val="22"/>
        </w:rPr>
        <w:t>106</w:t>
      </w:r>
      <w:r w:rsidR="00B41A47" w:rsidRPr="007078A1">
        <w:rPr>
          <w:rFonts w:ascii="Arial" w:hAnsi="Arial" w:cs="Arial"/>
          <w:sz w:val="22"/>
          <w:szCs w:val="22"/>
        </w:rPr>
        <w:t xml:space="preserve"> milyon </w:t>
      </w:r>
      <w:r w:rsidR="00CB1A40" w:rsidRPr="007078A1">
        <w:rPr>
          <w:rFonts w:ascii="Arial" w:hAnsi="Arial" w:cs="Arial"/>
          <w:sz w:val="22"/>
          <w:szCs w:val="22"/>
        </w:rPr>
        <w:t>TL</w:t>
      </w:r>
      <w:r w:rsidR="00FE24E4" w:rsidRPr="007078A1">
        <w:rPr>
          <w:rFonts w:ascii="Arial" w:hAnsi="Arial" w:cs="Arial"/>
          <w:sz w:val="22"/>
          <w:szCs w:val="22"/>
        </w:rPr>
        <w:t xml:space="preserve"> mev</w:t>
      </w:r>
      <w:r w:rsidR="00C91878" w:rsidRPr="007078A1">
        <w:rPr>
          <w:rFonts w:ascii="Arial" w:hAnsi="Arial" w:cs="Arial"/>
          <w:sz w:val="22"/>
          <w:szCs w:val="22"/>
        </w:rPr>
        <w:t>duat ile</w:t>
      </w:r>
      <w:r w:rsidR="00F4017C" w:rsidRPr="007078A1">
        <w:rPr>
          <w:rFonts w:ascii="Arial" w:hAnsi="Arial" w:cs="Arial"/>
          <w:sz w:val="22"/>
          <w:szCs w:val="22"/>
        </w:rPr>
        <w:t xml:space="preserve"> </w:t>
      </w:r>
      <w:r w:rsidRPr="007078A1">
        <w:rPr>
          <w:rFonts w:ascii="Arial" w:hAnsi="Arial" w:cs="Arial"/>
          <w:sz w:val="22"/>
          <w:szCs w:val="22"/>
        </w:rPr>
        <w:t>1</w:t>
      </w:r>
      <w:r w:rsidR="00CE4D22" w:rsidRPr="007078A1">
        <w:rPr>
          <w:rFonts w:ascii="Arial" w:hAnsi="Arial" w:cs="Arial"/>
          <w:sz w:val="22"/>
          <w:szCs w:val="22"/>
        </w:rPr>
        <w:t>25</w:t>
      </w:r>
      <w:r w:rsidR="00992405" w:rsidRPr="007078A1">
        <w:rPr>
          <w:rFonts w:ascii="Arial" w:hAnsi="Arial" w:cs="Arial"/>
          <w:sz w:val="22"/>
          <w:szCs w:val="22"/>
        </w:rPr>
        <w:t xml:space="preserve"> milyon </w:t>
      </w:r>
      <w:r w:rsidR="00CB1A40" w:rsidRPr="007078A1">
        <w:rPr>
          <w:rFonts w:ascii="Arial" w:hAnsi="Arial" w:cs="Arial"/>
          <w:sz w:val="22"/>
          <w:szCs w:val="22"/>
        </w:rPr>
        <w:t>TL</w:t>
      </w:r>
      <w:r w:rsidR="00992405" w:rsidRPr="007078A1">
        <w:rPr>
          <w:rFonts w:ascii="Arial" w:hAnsi="Arial" w:cs="Arial"/>
          <w:sz w:val="22"/>
          <w:szCs w:val="22"/>
        </w:rPr>
        <w:t xml:space="preserve"> kredi bulunmaktadır.</w:t>
      </w:r>
    </w:p>
    <w:p w:rsidR="00B62FF2" w:rsidRPr="007078A1" w:rsidRDefault="00B62FF2" w:rsidP="00FA365C">
      <w:pPr>
        <w:ind w:right="-599"/>
        <w:jc w:val="both"/>
        <w:rPr>
          <w:rFonts w:ascii="Arial" w:hAnsi="Arial" w:cs="Arial"/>
          <w:sz w:val="22"/>
          <w:szCs w:val="22"/>
        </w:rPr>
      </w:pPr>
    </w:p>
    <w:p w:rsidR="00272C9D" w:rsidRPr="007078A1" w:rsidRDefault="00F04D96" w:rsidP="00FA365C">
      <w:pPr>
        <w:ind w:right="-599"/>
        <w:jc w:val="both"/>
        <w:rPr>
          <w:rFonts w:ascii="Arial" w:hAnsi="Arial" w:cs="Arial"/>
          <w:b/>
          <w:szCs w:val="24"/>
        </w:rPr>
      </w:pPr>
      <w:r w:rsidRPr="007078A1">
        <w:rPr>
          <w:rFonts w:ascii="Arial" w:hAnsi="Arial" w:cs="Arial"/>
          <w:b/>
          <w:szCs w:val="24"/>
        </w:rPr>
        <w:t>5</w:t>
      </w:r>
      <w:r w:rsidR="00272C9D" w:rsidRPr="007078A1">
        <w:rPr>
          <w:rFonts w:ascii="Arial" w:hAnsi="Arial" w:cs="Arial"/>
          <w:b/>
          <w:szCs w:val="24"/>
        </w:rPr>
        <w:t xml:space="preserve">. Mevduatın </w:t>
      </w:r>
      <w:r w:rsidR="00570C58" w:rsidRPr="007078A1">
        <w:rPr>
          <w:rFonts w:ascii="Arial" w:hAnsi="Arial" w:cs="Arial"/>
          <w:b/>
          <w:szCs w:val="24"/>
        </w:rPr>
        <w:t>Seyri</w:t>
      </w:r>
    </w:p>
    <w:p w:rsidR="007D54C8" w:rsidRPr="007078A1" w:rsidRDefault="007D54C8" w:rsidP="00FA365C">
      <w:pPr>
        <w:ind w:right="-599"/>
        <w:jc w:val="both"/>
        <w:rPr>
          <w:rFonts w:ascii="Arial" w:hAnsi="Arial" w:cs="Arial"/>
          <w:sz w:val="22"/>
          <w:szCs w:val="22"/>
        </w:rPr>
      </w:pPr>
    </w:p>
    <w:p w:rsidR="0018470A" w:rsidRPr="007078A1" w:rsidRDefault="008B3CDC" w:rsidP="00FA365C">
      <w:pPr>
        <w:pStyle w:val="BodyText"/>
        <w:ind w:right="-599"/>
        <w:rPr>
          <w:rFonts w:ascii="Arial" w:hAnsi="Arial" w:cs="Arial"/>
          <w:sz w:val="22"/>
          <w:szCs w:val="22"/>
        </w:rPr>
      </w:pPr>
      <w:r w:rsidRPr="007078A1">
        <w:rPr>
          <w:rFonts w:ascii="Arial" w:hAnsi="Arial" w:cs="Arial"/>
          <w:sz w:val="22"/>
          <w:szCs w:val="22"/>
        </w:rPr>
        <w:t xml:space="preserve">Yurtiçi şubelere ait </w:t>
      </w:r>
      <w:r w:rsidR="002043E7" w:rsidRPr="007078A1">
        <w:rPr>
          <w:rFonts w:ascii="Arial" w:hAnsi="Arial" w:cs="Arial"/>
          <w:sz w:val="22"/>
          <w:szCs w:val="22"/>
        </w:rPr>
        <w:t xml:space="preserve">mevduat, </w:t>
      </w:r>
      <w:r w:rsidR="001F6CF2" w:rsidRPr="007078A1">
        <w:rPr>
          <w:rFonts w:ascii="Arial" w:hAnsi="Arial" w:cs="Arial"/>
          <w:sz w:val="22"/>
          <w:szCs w:val="22"/>
        </w:rPr>
        <w:t>2015</w:t>
      </w:r>
      <w:r w:rsidR="000F7AF8" w:rsidRPr="007078A1">
        <w:rPr>
          <w:rFonts w:ascii="Arial" w:hAnsi="Arial" w:cs="Arial"/>
          <w:sz w:val="22"/>
          <w:szCs w:val="22"/>
        </w:rPr>
        <w:t xml:space="preserve"> yıl</w:t>
      </w:r>
      <w:r w:rsidR="00821F3F" w:rsidRPr="007078A1">
        <w:rPr>
          <w:rFonts w:ascii="Arial" w:hAnsi="Arial" w:cs="Arial"/>
          <w:sz w:val="22"/>
          <w:szCs w:val="22"/>
        </w:rPr>
        <w:t xml:space="preserve"> sonu itibariyle </w:t>
      </w:r>
      <w:r w:rsidR="001F6CF2" w:rsidRPr="007078A1">
        <w:rPr>
          <w:rFonts w:ascii="Arial" w:hAnsi="Arial" w:cs="Arial"/>
          <w:sz w:val="22"/>
          <w:szCs w:val="22"/>
        </w:rPr>
        <w:t>1.172</w:t>
      </w:r>
      <w:r w:rsidR="007A1188" w:rsidRPr="007078A1">
        <w:rPr>
          <w:rFonts w:ascii="Arial" w:hAnsi="Arial" w:cs="Arial"/>
          <w:sz w:val="22"/>
          <w:szCs w:val="22"/>
        </w:rPr>
        <w:t xml:space="preserve"> milyar</w:t>
      </w:r>
      <w:r w:rsidR="002043E7" w:rsidRPr="007078A1">
        <w:rPr>
          <w:rFonts w:ascii="Arial" w:hAnsi="Arial" w:cs="Arial"/>
          <w:sz w:val="22"/>
          <w:szCs w:val="22"/>
        </w:rPr>
        <w:t xml:space="preserve"> </w:t>
      </w:r>
      <w:r w:rsidR="00CB1A40" w:rsidRPr="007078A1">
        <w:rPr>
          <w:rFonts w:ascii="Arial" w:hAnsi="Arial" w:cs="Arial"/>
          <w:sz w:val="22"/>
          <w:szCs w:val="22"/>
        </w:rPr>
        <w:t>TL</w:t>
      </w:r>
      <w:r w:rsidR="002043E7" w:rsidRPr="007078A1">
        <w:rPr>
          <w:rFonts w:ascii="Arial" w:hAnsi="Arial" w:cs="Arial"/>
          <w:sz w:val="22"/>
          <w:szCs w:val="22"/>
        </w:rPr>
        <w:t xml:space="preserve"> </w:t>
      </w:r>
      <w:r w:rsidR="000F7AF8" w:rsidRPr="007078A1">
        <w:rPr>
          <w:rFonts w:ascii="Arial" w:hAnsi="Arial" w:cs="Arial"/>
          <w:sz w:val="22"/>
          <w:szCs w:val="22"/>
        </w:rPr>
        <w:t>(</w:t>
      </w:r>
      <w:r w:rsidR="0088228A" w:rsidRPr="007078A1">
        <w:rPr>
          <w:rFonts w:ascii="Arial" w:hAnsi="Arial" w:cs="Arial"/>
          <w:sz w:val="22"/>
          <w:szCs w:val="22"/>
        </w:rPr>
        <w:t>402</w:t>
      </w:r>
      <w:r w:rsidR="007A1188" w:rsidRPr="007078A1">
        <w:rPr>
          <w:rFonts w:ascii="Arial" w:hAnsi="Arial" w:cs="Arial"/>
          <w:sz w:val="22"/>
          <w:szCs w:val="22"/>
        </w:rPr>
        <w:t xml:space="preserve"> milyar dolar) </w:t>
      </w:r>
      <w:r w:rsidR="002043E7" w:rsidRPr="007078A1">
        <w:rPr>
          <w:rFonts w:ascii="Arial" w:hAnsi="Arial" w:cs="Arial"/>
          <w:sz w:val="22"/>
          <w:szCs w:val="22"/>
        </w:rPr>
        <w:t xml:space="preserve">düzeyinde gerçekleşmiştir. </w:t>
      </w:r>
      <w:r w:rsidR="00774832" w:rsidRPr="007078A1">
        <w:rPr>
          <w:rFonts w:ascii="Arial" w:hAnsi="Arial" w:cs="Arial"/>
          <w:sz w:val="22"/>
          <w:szCs w:val="22"/>
        </w:rPr>
        <w:t xml:space="preserve">Aynı dönem itibariyle toplam mevduat ise </w:t>
      </w:r>
      <w:r w:rsidR="0088228A" w:rsidRPr="007078A1">
        <w:rPr>
          <w:rFonts w:ascii="Arial" w:hAnsi="Arial" w:cs="Arial"/>
          <w:sz w:val="22"/>
          <w:szCs w:val="22"/>
        </w:rPr>
        <w:t>1.</w:t>
      </w:r>
      <w:r w:rsidR="00EA278F" w:rsidRPr="007078A1">
        <w:rPr>
          <w:rFonts w:ascii="Arial" w:hAnsi="Arial" w:cs="Arial"/>
          <w:sz w:val="22"/>
          <w:szCs w:val="22"/>
        </w:rPr>
        <w:t>251</w:t>
      </w:r>
      <w:r w:rsidR="000F7AF8" w:rsidRPr="007078A1">
        <w:rPr>
          <w:rFonts w:ascii="Arial" w:hAnsi="Arial" w:cs="Arial"/>
          <w:sz w:val="22"/>
          <w:szCs w:val="22"/>
        </w:rPr>
        <w:t xml:space="preserve"> milyar </w:t>
      </w:r>
      <w:r w:rsidR="00CB1A40" w:rsidRPr="007078A1">
        <w:rPr>
          <w:rFonts w:ascii="Arial" w:hAnsi="Arial" w:cs="Arial"/>
          <w:sz w:val="22"/>
          <w:szCs w:val="22"/>
        </w:rPr>
        <w:t>TL</w:t>
      </w:r>
      <w:r w:rsidR="000F7AF8" w:rsidRPr="007078A1">
        <w:rPr>
          <w:rFonts w:ascii="Arial" w:hAnsi="Arial" w:cs="Arial"/>
          <w:sz w:val="22"/>
          <w:szCs w:val="22"/>
        </w:rPr>
        <w:t xml:space="preserve"> (</w:t>
      </w:r>
      <w:r w:rsidR="00480FB0" w:rsidRPr="007078A1">
        <w:rPr>
          <w:rFonts w:ascii="Arial" w:hAnsi="Arial" w:cs="Arial"/>
          <w:sz w:val="22"/>
          <w:szCs w:val="22"/>
        </w:rPr>
        <w:t>4</w:t>
      </w:r>
      <w:r w:rsidR="00EA278F" w:rsidRPr="007078A1">
        <w:rPr>
          <w:rFonts w:ascii="Arial" w:hAnsi="Arial" w:cs="Arial"/>
          <w:sz w:val="22"/>
          <w:szCs w:val="22"/>
        </w:rPr>
        <w:t>29</w:t>
      </w:r>
      <w:r w:rsidR="000E4A9D" w:rsidRPr="007078A1">
        <w:rPr>
          <w:rFonts w:ascii="Arial" w:hAnsi="Arial" w:cs="Arial"/>
          <w:sz w:val="22"/>
          <w:szCs w:val="22"/>
        </w:rPr>
        <w:t xml:space="preserve"> milyar dolar) olmuştur.</w:t>
      </w:r>
      <w:r w:rsidR="00774832" w:rsidRPr="007078A1">
        <w:rPr>
          <w:rFonts w:ascii="Arial" w:hAnsi="Arial" w:cs="Arial"/>
          <w:sz w:val="22"/>
          <w:szCs w:val="22"/>
        </w:rPr>
        <w:t xml:space="preserve"> </w:t>
      </w:r>
      <w:r w:rsidR="007A1188" w:rsidRPr="007078A1">
        <w:rPr>
          <w:rFonts w:ascii="Arial" w:hAnsi="Arial" w:cs="Arial"/>
          <w:sz w:val="22"/>
          <w:szCs w:val="22"/>
        </w:rPr>
        <w:t xml:space="preserve">Toplam mevduatın gayri safi </w:t>
      </w:r>
      <w:r w:rsidR="000F7AF8" w:rsidRPr="007078A1">
        <w:rPr>
          <w:rFonts w:ascii="Arial" w:hAnsi="Arial" w:cs="Arial"/>
          <w:sz w:val="22"/>
          <w:szCs w:val="22"/>
        </w:rPr>
        <w:t>yurtiçi</w:t>
      </w:r>
      <w:r w:rsidR="007A1188" w:rsidRPr="007078A1">
        <w:rPr>
          <w:rFonts w:ascii="Arial" w:hAnsi="Arial" w:cs="Arial"/>
          <w:sz w:val="22"/>
          <w:szCs w:val="22"/>
        </w:rPr>
        <w:t xml:space="preserve"> hasılaya oran</w:t>
      </w:r>
      <w:r w:rsidR="000E4A9D" w:rsidRPr="007078A1">
        <w:rPr>
          <w:rFonts w:ascii="Arial" w:hAnsi="Arial" w:cs="Arial"/>
          <w:sz w:val="22"/>
          <w:szCs w:val="22"/>
        </w:rPr>
        <w:t xml:space="preserve">ı yüzde </w:t>
      </w:r>
      <w:r w:rsidR="000B14E8" w:rsidRPr="007078A1">
        <w:rPr>
          <w:rFonts w:ascii="Arial" w:hAnsi="Arial" w:cs="Arial"/>
          <w:sz w:val="22"/>
          <w:szCs w:val="22"/>
        </w:rPr>
        <w:t>64</w:t>
      </w:r>
      <w:r w:rsidR="00B61493" w:rsidRPr="007078A1">
        <w:rPr>
          <w:rFonts w:ascii="Arial" w:hAnsi="Arial" w:cs="Arial"/>
          <w:sz w:val="22"/>
          <w:szCs w:val="22"/>
        </w:rPr>
        <w:t xml:space="preserve"> düzeyin</w:t>
      </w:r>
      <w:r w:rsidR="0018470A" w:rsidRPr="007078A1">
        <w:rPr>
          <w:rFonts w:ascii="Arial" w:hAnsi="Arial" w:cs="Arial"/>
          <w:sz w:val="22"/>
          <w:szCs w:val="22"/>
        </w:rPr>
        <w:t>dedir.</w:t>
      </w:r>
    </w:p>
    <w:p w:rsidR="0048012C" w:rsidRPr="007078A1" w:rsidRDefault="0018470A" w:rsidP="00FA365C">
      <w:pPr>
        <w:pStyle w:val="BodyText"/>
        <w:ind w:right="-599"/>
        <w:rPr>
          <w:rFonts w:ascii="Arial" w:hAnsi="Arial" w:cs="Arial"/>
          <w:sz w:val="22"/>
          <w:szCs w:val="22"/>
        </w:rPr>
      </w:pPr>
      <w:r w:rsidRPr="007078A1">
        <w:rPr>
          <w:rFonts w:ascii="Arial" w:hAnsi="Arial" w:cs="Arial"/>
          <w:sz w:val="22"/>
          <w:szCs w:val="22"/>
        </w:rPr>
        <w:t xml:space="preserve"> </w:t>
      </w:r>
    </w:p>
    <w:p w:rsidR="0048012C" w:rsidRPr="007078A1" w:rsidRDefault="0080501F" w:rsidP="00FA365C">
      <w:pPr>
        <w:pStyle w:val="BodyText"/>
        <w:ind w:right="-599"/>
        <w:rPr>
          <w:rFonts w:ascii="Arial" w:hAnsi="Arial" w:cs="Arial"/>
          <w:sz w:val="22"/>
          <w:szCs w:val="22"/>
        </w:rPr>
      </w:pPr>
      <w:r w:rsidRPr="007078A1">
        <w:rPr>
          <w:rFonts w:ascii="Arial" w:hAnsi="Arial" w:cs="Arial"/>
          <w:sz w:val="22"/>
          <w:szCs w:val="22"/>
        </w:rPr>
        <w:t xml:space="preserve">Tasarruf mevduatı </w:t>
      </w:r>
      <w:r w:rsidR="00040B6C" w:rsidRPr="007078A1">
        <w:rPr>
          <w:rFonts w:ascii="Arial" w:hAnsi="Arial" w:cs="Arial"/>
          <w:sz w:val="22"/>
          <w:szCs w:val="22"/>
        </w:rPr>
        <w:t>410</w:t>
      </w:r>
      <w:r w:rsidR="007F2407" w:rsidRPr="007078A1">
        <w:rPr>
          <w:rFonts w:ascii="Arial" w:hAnsi="Arial" w:cs="Arial"/>
          <w:sz w:val="22"/>
          <w:szCs w:val="22"/>
        </w:rPr>
        <w:t xml:space="preserve"> milyar</w:t>
      </w:r>
      <w:r w:rsidR="0048012C" w:rsidRPr="007078A1">
        <w:rPr>
          <w:rFonts w:ascii="Arial" w:hAnsi="Arial" w:cs="Arial"/>
          <w:sz w:val="22"/>
          <w:szCs w:val="22"/>
        </w:rPr>
        <w:t xml:space="preserve"> </w:t>
      </w:r>
      <w:r w:rsidR="00CB1A40" w:rsidRPr="007078A1">
        <w:rPr>
          <w:rFonts w:ascii="Arial" w:hAnsi="Arial" w:cs="Arial"/>
          <w:sz w:val="22"/>
          <w:szCs w:val="22"/>
        </w:rPr>
        <w:t>TL</w:t>
      </w:r>
      <w:r w:rsidR="0048012C" w:rsidRPr="007078A1">
        <w:rPr>
          <w:rFonts w:ascii="Arial" w:hAnsi="Arial" w:cs="Arial"/>
          <w:sz w:val="22"/>
          <w:szCs w:val="22"/>
        </w:rPr>
        <w:t xml:space="preserve"> </w:t>
      </w:r>
      <w:r w:rsidR="008B3CDC" w:rsidRPr="007078A1">
        <w:rPr>
          <w:rFonts w:ascii="Arial" w:hAnsi="Arial" w:cs="Arial"/>
          <w:sz w:val="22"/>
          <w:szCs w:val="22"/>
        </w:rPr>
        <w:t>olmuştur</w:t>
      </w:r>
      <w:r w:rsidR="0048012C" w:rsidRPr="007078A1">
        <w:rPr>
          <w:rFonts w:ascii="Arial" w:hAnsi="Arial" w:cs="Arial"/>
          <w:sz w:val="22"/>
          <w:szCs w:val="22"/>
        </w:rPr>
        <w:t>.</w:t>
      </w:r>
      <w:r w:rsidR="00E62C16" w:rsidRPr="007078A1">
        <w:rPr>
          <w:rFonts w:ascii="Arial" w:hAnsi="Arial" w:cs="Arial"/>
          <w:sz w:val="22"/>
          <w:szCs w:val="22"/>
        </w:rPr>
        <w:t xml:space="preserve"> Ticari mevduat </w:t>
      </w:r>
      <w:r w:rsidR="00040B6C" w:rsidRPr="007078A1">
        <w:rPr>
          <w:rFonts w:ascii="Arial" w:hAnsi="Arial" w:cs="Arial"/>
          <w:sz w:val="22"/>
          <w:szCs w:val="22"/>
        </w:rPr>
        <w:t>16</w:t>
      </w:r>
      <w:r w:rsidR="00F8391B" w:rsidRPr="007078A1">
        <w:rPr>
          <w:rFonts w:ascii="Arial" w:hAnsi="Arial" w:cs="Arial"/>
          <w:sz w:val="22"/>
          <w:szCs w:val="22"/>
        </w:rPr>
        <w:t>7</w:t>
      </w:r>
      <w:r w:rsidR="0057798F" w:rsidRPr="007078A1">
        <w:rPr>
          <w:rFonts w:ascii="Arial" w:hAnsi="Arial" w:cs="Arial"/>
          <w:sz w:val="22"/>
          <w:szCs w:val="22"/>
        </w:rPr>
        <w:t xml:space="preserve"> milyar</w:t>
      </w:r>
      <w:r w:rsidR="0048012C" w:rsidRPr="007078A1">
        <w:rPr>
          <w:rFonts w:ascii="Arial" w:hAnsi="Arial" w:cs="Arial"/>
          <w:sz w:val="22"/>
          <w:szCs w:val="22"/>
        </w:rPr>
        <w:t xml:space="preserve"> </w:t>
      </w:r>
      <w:r w:rsidR="00CB1A40" w:rsidRPr="007078A1">
        <w:rPr>
          <w:rFonts w:ascii="Arial" w:hAnsi="Arial" w:cs="Arial"/>
          <w:sz w:val="22"/>
          <w:szCs w:val="22"/>
        </w:rPr>
        <w:t>TL</w:t>
      </w:r>
      <w:r w:rsidR="0048012C" w:rsidRPr="007078A1">
        <w:rPr>
          <w:rFonts w:ascii="Arial" w:hAnsi="Arial" w:cs="Arial"/>
          <w:sz w:val="22"/>
          <w:szCs w:val="22"/>
        </w:rPr>
        <w:t>, döviz tevdiat hesaplarını</w:t>
      </w:r>
      <w:r w:rsidR="009C43D3" w:rsidRPr="007078A1">
        <w:rPr>
          <w:rFonts w:ascii="Arial" w:hAnsi="Arial" w:cs="Arial"/>
          <w:sz w:val="22"/>
          <w:szCs w:val="22"/>
        </w:rPr>
        <w:t xml:space="preserve">n (DTH) </w:t>
      </w:r>
      <w:r w:rsidR="00CB1A40" w:rsidRPr="007078A1">
        <w:rPr>
          <w:rFonts w:ascii="Arial" w:hAnsi="Arial" w:cs="Arial"/>
          <w:sz w:val="22"/>
          <w:szCs w:val="22"/>
        </w:rPr>
        <w:t>TL</w:t>
      </w:r>
      <w:r w:rsidR="00E62C16" w:rsidRPr="007078A1">
        <w:rPr>
          <w:rFonts w:ascii="Arial" w:hAnsi="Arial" w:cs="Arial"/>
          <w:sz w:val="22"/>
          <w:szCs w:val="22"/>
        </w:rPr>
        <w:t xml:space="preserve"> karşılıkları ise </w:t>
      </w:r>
      <w:r w:rsidR="00040B6C" w:rsidRPr="007078A1">
        <w:rPr>
          <w:rFonts w:ascii="Arial" w:hAnsi="Arial" w:cs="Arial"/>
          <w:sz w:val="22"/>
          <w:szCs w:val="22"/>
        </w:rPr>
        <w:t>440</w:t>
      </w:r>
      <w:r w:rsidR="0057798F" w:rsidRPr="007078A1">
        <w:rPr>
          <w:rFonts w:ascii="Arial" w:hAnsi="Arial" w:cs="Arial"/>
          <w:sz w:val="22"/>
          <w:szCs w:val="22"/>
        </w:rPr>
        <w:t xml:space="preserve"> milyar</w:t>
      </w:r>
      <w:r w:rsidR="0048012C" w:rsidRPr="007078A1">
        <w:rPr>
          <w:rFonts w:ascii="Arial" w:hAnsi="Arial" w:cs="Arial"/>
          <w:sz w:val="22"/>
          <w:szCs w:val="22"/>
        </w:rPr>
        <w:t xml:space="preserve"> </w:t>
      </w:r>
      <w:r w:rsidR="00CB1A40" w:rsidRPr="007078A1">
        <w:rPr>
          <w:rFonts w:ascii="Arial" w:hAnsi="Arial" w:cs="Arial"/>
          <w:sz w:val="22"/>
          <w:szCs w:val="22"/>
        </w:rPr>
        <w:t>TL</w:t>
      </w:r>
      <w:r w:rsidR="0048012C" w:rsidRPr="007078A1">
        <w:rPr>
          <w:rFonts w:ascii="Arial" w:hAnsi="Arial" w:cs="Arial"/>
          <w:sz w:val="22"/>
          <w:szCs w:val="22"/>
        </w:rPr>
        <w:t xml:space="preserve"> </w:t>
      </w:r>
      <w:r w:rsidR="008B3CDC" w:rsidRPr="007078A1">
        <w:rPr>
          <w:rFonts w:ascii="Arial" w:hAnsi="Arial" w:cs="Arial"/>
          <w:sz w:val="22"/>
          <w:szCs w:val="22"/>
        </w:rPr>
        <w:t>düzeyindedir</w:t>
      </w:r>
      <w:r w:rsidR="0048012C" w:rsidRPr="007078A1">
        <w:rPr>
          <w:rFonts w:ascii="Arial" w:hAnsi="Arial" w:cs="Arial"/>
          <w:sz w:val="22"/>
          <w:szCs w:val="22"/>
        </w:rPr>
        <w:t>.</w:t>
      </w:r>
      <w:r w:rsidR="009C43D3" w:rsidRPr="007078A1">
        <w:rPr>
          <w:rFonts w:ascii="Arial" w:hAnsi="Arial" w:cs="Arial"/>
          <w:sz w:val="22"/>
          <w:szCs w:val="22"/>
        </w:rPr>
        <w:t xml:space="preserve"> </w:t>
      </w:r>
      <w:r w:rsidR="00616DDA" w:rsidRPr="007078A1">
        <w:rPr>
          <w:rFonts w:ascii="Arial" w:hAnsi="Arial" w:cs="Arial"/>
          <w:sz w:val="22"/>
          <w:szCs w:val="22"/>
        </w:rPr>
        <w:t xml:space="preserve">Toplam </w:t>
      </w:r>
      <w:r w:rsidR="00040B6C" w:rsidRPr="007078A1">
        <w:rPr>
          <w:rFonts w:ascii="Arial" w:hAnsi="Arial" w:cs="Arial"/>
          <w:sz w:val="22"/>
          <w:szCs w:val="22"/>
        </w:rPr>
        <w:t>yurtiçi mevduatın yüzde 38</w:t>
      </w:r>
      <w:r w:rsidR="006F4558" w:rsidRPr="007078A1">
        <w:rPr>
          <w:rFonts w:ascii="Arial" w:hAnsi="Arial" w:cs="Arial"/>
          <w:sz w:val="22"/>
          <w:szCs w:val="22"/>
        </w:rPr>
        <w:t>’</w:t>
      </w:r>
      <w:r w:rsidR="00040B6C" w:rsidRPr="007078A1">
        <w:rPr>
          <w:rFonts w:ascii="Arial" w:hAnsi="Arial" w:cs="Arial"/>
          <w:sz w:val="22"/>
          <w:szCs w:val="22"/>
        </w:rPr>
        <w:t>sini DTH, yüzde 62</w:t>
      </w:r>
      <w:r w:rsidR="00E62C16" w:rsidRPr="007078A1">
        <w:rPr>
          <w:rFonts w:ascii="Arial" w:hAnsi="Arial" w:cs="Arial"/>
          <w:sz w:val="22"/>
          <w:szCs w:val="22"/>
        </w:rPr>
        <w:t>’</w:t>
      </w:r>
      <w:r w:rsidR="00040B6C" w:rsidRPr="007078A1">
        <w:rPr>
          <w:rFonts w:ascii="Arial" w:hAnsi="Arial" w:cs="Arial"/>
          <w:sz w:val="22"/>
          <w:szCs w:val="22"/>
        </w:rPr>
        <w:t>s</w:t>
      </w:r>
      <w:r w:rsidR="00616DDA" w:rsidRPr="007078A1">
        <w:rPr>
          <w:rFonts w:ascii="Arial" w:hAnsi="Arial" w:cs="Arial"/>
          <w:sz w:val="22"/>
          <w:szCs w:val="22"/>
        </w:rPr>
        <w:t>ini</w:t>
      </w:r>
      <w:r w:rsidR="00E62C16" w:rsidRPr="007078A1">
        <w:rPr>
          <w:rFonts w:ascii="Arial" w:hAnsi="Arial" w:cs="Arial"/>
          <w:sz w:val="22"/>
          <w:szCs w:val="22"/>
        </w:rPr>
        <w:t xml:space="preserve"> ise TL kalemler oluşturmaktadır. </w:t>
      </w:r>
      <w:r w:rsidR="006F4558" w:rsidRPr="007078A1">
        <w:rPr>
          <w:rFonts w:ascii="Arial" w:hAnsi="Arial" w:cs="Arial"/>
          <w:sz w:val="22"/>
          <w:szCs w:val="22"/>
        </w:rPr>
        <w:t>(Ek Tablo 11</w:t>
      </w:r>
      <w:r w:rsidR="00862379" w:rsidRPr="007078A1">
        <w:rPr>
          <w:rFonts w:ascii="Arial" w:hAnsi="Arial" w:cs="Arial"/>
          <w:sz w:val="22"/>
          <w:szCs w:val="22"/>
        </w:rPr>
        <w:t>)</w:t>
      </w:r>
    </w:p>
    <w:p w:rsidR="0048012C" w:rsidRPr="007078A1" w:rsidRDefault="0048012C" w:rsidP="00FA365C">
      <w:pPr>
        <w:pStyle w:val="BodyText"/>
        <w:ind w:right="-599"/>
        <w:rPr>
          <w:rFonts w:ascii="Arial" w:hAnsi="Arial" w:cs="Arial"/>
          <w:sz w:val="22"/>
          <w:szCs w:val="22"/>
        </w:rPr>
      </w:pPr>
    </w:p>
    <w:p w:rsidR="0048012C" w:rsidRPr="007078A1" w:rsidRDefault="007D223D" w:rsidP="00FA365C">
      <w:pPr>
        <w:pStyle w:val="BodyText"/>
        <w:ind w:right="-599"/>
        <w:rPr>
          <w:rFonts w:ascii="Arial" w:hAnsi="Arial" w:cs="Arial"/>
          <w:sz w:val="22"/>
          <w:szCs w:val="22"/>
        </w:rPr>
      </w:pPr>
      <w:r w:rsidRPr="007078A1">
        <w:rPr>
          <w:rFonts w:ascii="Arial" w:hAnsi="Arial" w:cs="Arial"/>
          <w:sz w:val="22"/>
          <w:szCs w:val="22"/>
        </w:rPr>
        <w:t xml:space="preserve">Toplam </w:t>
      </w:r>
      <w:r w:rsidR="000A692B" w:rsidRPr="007078A1">
        <w:rPr>
          <w:rFonts w:ascii="Arial" w:hAnsi="Arial" w:cs="Arial"/>
          <w:sz w:val="22"/>
          <w:szCs w:val="22"/>
        </w:rPr>
        <w:t xml:space="preserve">yurtiçi </w:t>
      </w:r>
      <w:r w:rsidRPr="007078A1">
        <w:rPr>
          <w:rFonts w:ascii="Arial" w:hAnsi="Arial" w:cs="Arial"/>
          <w:sz w:val="22"/>
          <w:szCs w:val="22"/>
        </w:rPr>
        <w:t>m</w:t>
      </w:r>
      <w:r w:rsidR="00D5708A" w:rsidRPr="007078A1">
        <w:rPr>
          <w:rFonts w:ascii="Arial" w:hAnsi="Arial" w:cs="Arial"/>
          <w:sz w:val="22"/>
          <w:szCs w:val="22"/>
        </w:rPr>
        <w:t xml:space="preserve">evduatın </w:t>
      </w:r>
      <w:r w:rsidR="00E44076" w:rsidRPr="007078A1">
        <w:rPr>
          <w:rFonts w:ascii="Arial" w:hAnsi="Arial" w:cs="Arial"/>
          <w:sz w:val="22"/>
          <w:szCs w:val="22"/>
        </w:rPr>
        <w:t>yüzde 35’</w:t>
      </w:r>
      <w:r w:rsidR="00DB14F4" w:rsidRPr="007078A1">
        <w:rPr>
          <w:rFonts w:ascii="Arial" w:hAnsi="Arial" w:cs="Arial"/>
          <w:sz w:val="22"/>
          <w:szCs w:val="22"/>
        </w:rPr>
        <w:t>ini</w:t>
      </w:r>
      <w:r w:rsidR="00AB1DAA" w:rsidRPr="007078A1">
        <w:rPr>
          <w:rFonts w:ascii="Arial" w:hAnsi="Arial" w:cs="Arial"/>
          <w:sz w:val="22"/>
          <w:szCs w:val="22"/>
        </w:rPr>
        <w:t xml:space="preserve"> tasarruf, yüzde </w:t>
      </w:r>
      <w:r w:rsidR="00E44076" w:rsidRPr="007078A1">
        <w:rPr>
          <w:rFonts w:ascii="Arial" w:hAnsi="Arial" w:cs="Arial"/>
          <w:sz w:val="22"/>
          <w:szCs w:val="22"/>
        </w:rPr>
        <w:t>14</w:t>
      </w:r>
      <w:r w:rsidR="0048012C" w:rsidRPr="007078A1">
        <w:rPr>
          <w:rFonts w:ascii="Arial" w:hAnsi="Arial" w:cs="Arial"/>
          <w:sz w:val="22"/>
          <w:szCs w:val="22"/>
        </w:rPr>
        <w:t>’</w:t>
      </w:r>
      <w:r w:rsidR="00E44076" w:rsidRPr="007078A1">
        <w:rPr>
          <w:rFonts w:ascii="Arial" w:hAnsi="Arial" w:cs="Arial"/>
          <w:sz w:val="22"/>
          <w:szCs w:val="22"/>
        </w:rPr>
        <w:t>ünü</w:t>
      </w:r>
      <w:r w:rsidR="00685582" w:rsidRPr="007078A1">
        <w:rPr>
          <w:rFonts w:ascii="Arial" w:hAnsi="Arial" w:cs="Arial"/>
          <w:sz w:val="22"/>
          <w:szCs w:val="22"/>
        </w:rPr>
        <w:t xml:space="preserve"> </w:t>
      </w:r>
      <w:r w:rsidR="0080501F" w:rsidRPr="007078A1">
        <w:rPr>
          <w:rFonts w:ascii="Arial" w:hAnsi="Arial" w:cs="Arial"/>
          <w:sz w:val="22"/>
          <w:szCs w:val="22"/>
        </w:rPr>
        <w:t>ticari kuruluşlar, yüzde</w:t>
      </w:r>
      <w:r w:rsidR="00DB14F4" w:rsidRPr="007078A1">
        <w:rPr>
          <w:rFonts w:ascii="Arial" w:hAnsi="Arial" w:cs="Arial"/>
          <w:sz w:val="22"/>
          <w:szCs w:val="22"/>
        </w:rPr>
        <w:t xml:space="preserve"> 5’ini</w:t>
      </w:r>
      <w:r w:rsidR="005552F8" w:rsidRPr="007078A1">
        <w:rPr>
          <w:rFonts w:ascii="Arial" w:hAnsi="Arial" w:cs="Arial"/>
          <w:sz w:val="22"/>
          <w:szCs w:val="22"/>
        </w:rPr>
        <w:t xml:space="preserve"> resmi me</w:t>
      </w:r>
      <w:r w:rsidR="00E44076" w:rsidRPr="007078A1">
        <w:rPr>
          <w:rFonts w:ascii="Arial" w:hAnsi="Arial" w:cs="Arial"/>
          <w:sz w:val="22"/>
          <w:szCs w:val="22"/>
        </w:rPr>
        <w:t>vduat, yüzde 3</w:t>
      </w:r>
      <w:r w:rsidR="005552F8" w:rsidRPr="007078A1">
        <w:rPr>
          <w:rFonts w:ascii="Arial" w:hAnsi="Arial" w:cs="Arial"/>
          <w:sz w:val="22"/>
          <w:szCs w:val="22"/>
        </w:rPr>
        <w:t>’ünü</w:t>
      </w:r>
      <w:r w:rsidR="00C32439" w:rsidRPr="007078A1">
        <w:rPr>
          <w:rFonts w:ascii="Arial" w:hAnsi="Arial" w:cs="Arial"/>
          <w:sz w:val="22"/>
          <w:szCs w:val="22"/>
        </w:rPr>
        <w:t xml:space="preserve"> </w:t>
      </w:r>
      <w:r w:rsidR="005552F8" w:rsidRPr="007078A1">
        <w:rPr>
          <w:rFonts w:ascii="Arial" w:hAnsi="Arial" w:cs="Arial"/>
          <w:sz w:val="22"/>
          <w:szCs w:val="22"/>
        </w:rPr>
        <w:t>diğer kuruluşlar</w:t>
      </w:r>
      <w:r w:rsidR="00C32439" w:rsidRPr="007078A1">
        <w:rPr>
          <w:rFonts w:ascii="Arial" w:hAnsi="Arial" w:cs="Arial"/>
          <w:sz w:val="22"/>
          <w:szCs w:val="22"/>
        </w:rPr>
        <w:t xml:space="preserve">, </w:t>
      </w:r>
      <w:r w:rsidR="00DB14F4" w:rsidRPr="007078A1">
        <w:rPr>
          <w:rFonts w:ascii="Arial" w:hAnsi="Arial" w:cs="Arial"/>
          <w:sz w:val="22"/>
          <w:szCs w:val="22"/>
        </w:rPr>
        <w:t>yüzde 5’ini</w:t>
      </w:r>
      <w:r w:rsidR="0057798F" w:rsidRPr="007078A1">
        <w:rPr>
          <w:rFonts w:ascii="Arial" w:hAnsi="Arial" w:cs="Arial"/>
          <w:sz w:val="22"/>
          <w:szCs w:val="22"/>
        </w:rPr>
        <w:t xml:space="preserve"> </w:t>
      </w:r>
      <w:r w:rsidR="00AB1DAA" w:rsidRPr="007078A1">
        <w:rPr>
          <w:rFonts w:ascii="Arial" w:hAnsi="Arial" w:cs="Arial"/>
          <w:sz w:val="22"/>
          <w:szCs w:val="22"/>
        </w:rPr>
        <w:t xml:space="preserve">bankalararası mevduat ve </w:t>
      </w:r>
      <w:r w:rsidR="00DB14F4" w:rsidRPr="007078A1">
        <w:rPr>
          <w:rFonts w:ascii="Arial" w:hAnsi="Arial" w:cs="Arial"/>
          <w:sz w:val="22"/>
          <w:szCs w:val="22"/>
        </w:rPr>
        <w:t xml:space="preserve">yüzde </w:t>
      </w:r>
      <w:r w:rsidR="00E44076" w:rsidRPr="007078A1">
        <w:rPr>
          <w:rFonts w:ascii="Arial" w:hAnsi="Arial" w:cs="Arial"/>
          <w:sz w:val="22"/>
          <w:szCs w:val="22"/>
        </w:rPr>
        <w:t>38</w:t>
      </w:r>
      <w:r w:rsidR="00DB14F4" w:rsidRPr="007078A1">
        <w:rPr>
          <w:rFonts w:ascii="Arial" w:hAnsi="Arial" w:cs="Arial"/>
          <w:sz w:val="22"/>
          <w:szCs w:val="22"/>
        </w:rPr>
        <w:t>’ünü</w:t>
      </w:r>
      <w:r w:rsidR="005552F8" w:rsidRPr="007078A1">
        <w:rPr>
          <w:rFonts w:ascii="Arial" w:hAnsi="Arial" w:cs="Arial"/>
          <w:sz w:val="22"/>
          <w:szCs w:val="22"/>
        </w:rPr>
        <w:t xml:space="preserve"> </w:t>
      </w:r>
      <w:r w:rsidR="00E44076" w:rsidRPr="007078A1">
        <w:rPr>
          <w:rFonts w:ascii="Arial" w:hAnsi="Arial" w:cs="Arial"/>
          <w:sz w:val="22"/>
          <w:szCs w:val="22"/>
        </w:rPr>
        <w:t>DTH</w:t>
      </w:r>
      <w:r w:rsidR="0057798F" w:rsidRPr="007078A1">
        <w:rPr>
          <w:rFonts w:ascii="Arial" w:hAnsi="Arial" w:cs="Arial"/>
          <w:sz w:val="22"/>
          <w:szCs w:val="22"/>
        </w:rPr>
        <w:t xml:space="preserve"> </w:t>
      </w:r>
      <w:r w:rsidR="0048012C" w:rsidRPr="007078A1">
        <w:rPr>
          <w:rFonts w:ascii="Arial" w:hAnsi="Arial" w:cs="Arial"/>
          <w:sz w:val="22"/>
          <w:szCs w:val="22"/>
        </w:rPr>
        <w:t xml:space="preserve">oluşturmaktadır. Kıymetli madenler </w:t>
      </w:r>
      <w:r w:rsidR="005552F8" w:rsidRPr="007078A1">
        <w:rPr>
          <w:rFonts w:ascii="Arial" w:hAnsi="Arial" w:cs="Arial"/>
          <w:sz w:val="22"/>
          <w:szCs w:val="22"/>
        </w:rPr>
        <w:t xml:space="preserve">depo hesaplarının payı yüzde </w:t>
      </w:r>
      <w:r w:rsidR="004C5697" w:rsidRPr="007078A1">
        <w:rPr>
          <w:rFonts w:ascii="Arial" w:hAnsi="Arial" w:cs="Arial"/>
          <w:sz w:val="22"/>
          <w:szCs w:val="22"/>
        </w:rPr>
        <w:t>1</w:t>
      </w:r>
      <w:r w:rsidR="0048012C" w:rsidRPr="007078A1">
        <w:rPr>
          <w:rFonts w:ascii="Arial" w:hAnsi="Arial" w:cs="Arial"/>
          <w:sz w:val="22"/>
          <w:szCs w:val="22"/>
        </w:rPr>
        <w:t xml:space="preserve"> düzeyindedir.</w:t>
      </w:r>
      <w:r w:rsidR="00AB0857" w:rsidRPr="007078A1">
        <w:rPr>
          <w:rFonts w:ascii="Arial" w:hAnsi="Arial" w:cs="Arial"/>
          <w:sz w:val="22"/>
          <w:szCs w:val="22"/>
        </w:rPr>
        <w:t xml:space="preserve"> (Ek T</w:t>
      </w:r>
      <w:r w:rsidR="00DB14F4" w:rsidRPr="007078A1">
        <w:rPr>
          <w:rFonts w:ascii="Arial" w:hAnsi="Arial" w:cs="Arial"/>
          <w:sz w:val="22"/>
          <w:szCs w:val="22"/>
        </w:rPr>
        <w:t>ablo 11</w:t>
      </w:r>
      <w:r w:rsidR="00862379" w:rsidRPr="007078A1">
        <w:rPr>
          <w:rFonts w:ascii="Arial" w:hAnsi="Arial" w:cs="Arial"/>
          <w:sz w:val="22"/>
          <w:szCs w:val="22"/>
        </w:rPr>
        <w:t>)</w:t>
      </w:r>
    </w:p>
    <w:p w:rsidR="00BF45B8" w:rsidRPr="007078A1" w:rsidRDefault="00BF45B8" w:rsidP="00FA365C">
      <w:pPr>
        <w:pStyle w:val="BodyText"/>
        <w:ind w:right="-599"/>
        <w:rPr>
          <w:rFonts w:ascii="Arial" w:hAnsi="Arial" w:cs="Arial"/>
          <w:sz w:val="22"/>
          <w:szCs w:val="22"/>
        </w:rPr>
      </w:pPr>
    </w:p>
    <w:p w:rsidR="0048012C" w:rsidRPr="007078A1" w:rsidRDefault="0048012C" w:rsidP="00FA365C">
      <w:pPr>
        <w:ind w:right="-599"/>
        <w:jc w:val="center"/>
        <w:rPr>
          <w:rFonts w:ascii="Arial" w:hAnsi="Arial" w:cs="Arial"/>
          <w:b/>
          <w:sz w:val="22"/>
          <w:szCs w:val="22"/>
        </w:rPr>
      </w:pPr>
      <w:r w:rsidRPr="007078A1">
        <w:rPr>
          <w:rFonts w:ascii="Arial" w:hAnsi="Arial" w:cs="Arial"/>
          <w:b/>
          <w:sz w:val="22"/>
          <w:szCs w:val="22"/>
        </w:rPr>
        <w:t xml:space="preserve">Yurtiçi </w:t>
      </w:r>
      <w:r w:rsidR="005F62D2" w:rsidRPr="007078A1">
        <w:rPr>
          <w:rFonts w:ascii="Arial" w:hAnsi="Arial" w:cs="Arial"/>
          <w:b/>
          <w:sz w:val="22"/>
          <w:szCs w:val="22"/>
        </w:rPr>
        <w:t xml:space="preserve">Şubelere Ait </w:t>
      </w:r>
      <w:r w:rsidRPr="007078A1">
        <w:rPr>
          <w:rFonts w:ascii="Arial" w:hAnsi="Arial" w:cs="Arial"/>
          <w:b/>
          <w:sz w:val="22"/>
          <w:szCs w:val="22"/>
        </w:rPr>
        <w:t>Mevduatın Bölgelere Göre Dağılımı</w:t>
      </w:r>
      <w:r w:rsidR="00B472FB" w:rsidRPr="007078A1">
        <w:rPr>
          <w:rFonts w:ascii="Arial" w:hAnsi="Arial" w:cs="Arial"/>
          <w:b/>
          <w:sz w:val="22"/>
          <w:szCs w:val="22"/>
        </w:rPr>
        <w:t>*</w:t>
      </w:r>
      <w:r w:rsidRPr="007078A1">
        <w:rPr>
          <w:rFonts w:ascii="Arial" w:hAnsi="Arial" w:cs="Arial"/>
          <w:b/>
          <w:sz w:val="22"/>
          <w:szCs w:val="22"/>
        </w:rPr>
        <w:t xml:space="preserve"> (yüzde pay)</w:t>
      </w:r>
    </w:p>
    <w:p w:rsidR="0048012C" w:rsidRPr="007078A1" w:rsidRDefault="0048012C" w:rsidP="00FA365C">
      <w:pPr>
        <w:ind w:right="-599"/>
        <w:jc w:val="center"/>
        <w:rPr>
          <w:rFonts w:ascii="Arial" w:hAnsi="Arial" w:cs="Arial"/>
          <w:b/>
          <w:sz w:val="22"/>
          <w:szCs w:val="22"/>
        </w:rPr>
      </w:pPr>
    </w:p>
    <w:tbl>
      <w:tblPr>
        <w:tblStyle w:val="TableGrid"/>
        <w:tblW w:w="8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6"/>
        <w:gridCol w:w="1771"/>
        <w:gridCol w:w="2022"/>
        <w:gridCol w:w="2022"/>
      </w:tblGrid>
      <w:tr w:rsidR="007078A1" w:rsidRPr="007078A1" w:rsidTr="00890383">
        <w:tc>
          <w:tcPr>
            <w:tcW w:w="2306" w:type="dxa"/>
            <w:tcBorders>
              <w:bottom w:val="single" w:sz="4" w:space="0" w:color="auto"/>
            </w:tcBorders>
          </w:tcPr>
          <w:p w:rsidR="00890383" w:rsidRPr="007078A1" w:rsidRDefault="00890383" w:rsidP="00FA365C">
            <w:pPr>
              <w:ind w:right="-599"/>
              <w:rPr>
                <w:rFonts w:ascii="Arial" w:hAnsi="Arial" w:cs="Arial"/>
                <w:sz w:val="22"/>
                <w:szCs w:val="22"/>
              </w:rPr>
            </w:pPr>
          </w:p>
        </w:tc>
        <w:tc>
          <w:tcPr>
            <w:tcW w:w="1771" w:type="dxa"/>
            <w:tcBorders>
              <w:bottom w:val="single" w:sz="4" w:space="0" w:color="auto"/>
            </w:tcBorders>
          </w:tcPr>
          <w:p w:rsidR="00890383" w:rsidRPr="007078A1" w:rsidRDefault="00890383" w:rsidP="00FA365C">
            <w:pPr>
              <w:ind w:right="-599"/>
              <w:jc w:val="center"/>
              <w:rPr>
                <w:rFonts w:ascii="Arial" w:hAnsi="Arial" w:cs="Arial"/>
                <w:b/>
                <w:sz w:val="22"/>
                <w:szCs w:val="22"/>
              </w:rPr>
            </w:pPr>
            <w:r w:rsidRPr="007078A1">
              <w:rPr>
                <w:rFonts w:ascii="Arial" w:hAnsi="Arial" w:cs="Arial"/>
                <w:b/>
                <w:sz w:val="22"/>
                <w:szCs w:val="22"/>
              </w:rPr>
              <w:t>2002</w:t>
            </w:r>
          </w:p>
        </w:tc>
        <w:tc>
          <w:tcPr>
            <w:tcW w:w="2022" w:type="dxa"/>
            <w:tcBorders>
              <w:bottom w:val="single" w:sz="4" w:space="0" w:color="auto"/>
            </w:tcBorders>
          </w:tcPr>
          <w:p w:rsidR="00890383" w:rsidRPr="007078A1" w:rsidRDefault="00890383" w:rsidP="00FA365C">
            <w:pPr>
              <w:ind w:right="-599"/>
              <w:jc w:val="center"/>
              <w:rPr>
                <w:rFonts w:ascii="Arial" w:hAnsi="Arial" w:cs="Arial"/>
                <w:b/>
                <w:sz w:val="22"/>
                <w:szCs w:val="22"/>
              </w:rPr>
            </w:pPr>
            <w:r w:rsidRPr="007078A1">
              <w:rPr>
                <w:rFonts w:ascii="Arial" w:hAnsi="Arial" w:cs="Arial"/>
                <w:b/>
                <w:sz w:val="22"/>
                <w:szCs w:val="22"/>
              </w:rPr>
              <w:t>201</w:t>
            </w:r>
            <w:r w:rsidR="00E44076" w:rsidRPr="007078A1">
              <w:rPr>
                <w:rFonts w:ascii="Arial" w:hAnsi="Arial" w:cs="Arial"/>
                <w:b/>
                <w:sz w:val="22"/>
                <w:szCs w:val="22"/>
              </w:rPr>
              <w:t>4</w:t>
            </w:r>
          </w:p>
        </w:tc>
        <w:tc>
          <w:tcPr>
            <w:tcW w:w="2022" w:type="dxa"/>
            <w:tcBorders>
              <w:bottom w:val="single" w:sz="4" w:space="0" w:color="auto"/>
            </w:tcBorders>
          </w:tcPr>
          <w:p w:rsidR="00890383" w:rsidRPr="007078A1" w:rsidRDefault="00890383" w:rsidP="00FA365C">
            <w:pPr>
              <w:ind w:right="-599"/>
              <w:jc w:val="center"/>
              <w:rPr>
                <w:rFonts w:ascii="Arial" w:hAnsi="Arial" w:cs="Arial"/>
                <w:b/>
                <w:sz w:val="22"/>
                <w:szCs w:val="22"/>
              </w:rPr>
            </w:pPr>
            <w:r w:rsidRPr="007078A1">
              <w:rPr>
                <w:rFonts w:ascii="Arial" w:hAnsi="Arial" w:cs="Arial"/>
                <w:b/>
                <w:sz w:val="22"/>
                <w:szCs w:val="22"/>
              </w:rPr>
              <w:t>201</w:t>
            </w:r>
            <w:r w:rsidR="00E44076" w:rsidRPr="007078A1">
              <w:rPr>
                <w:rFonts w:ascii="Arial" w:hAnsi="Arial" w:cs="Arial"/>
                <w:b/>
                <w:sz w:val="22"/>
                <w:szCs w:val="22"/>
              </w:rPr>
              <w:t>5</w:t>
            </w:r>
          </w:p>
        </w:tc>
      </w:tr>
      <w:tr w:rsidR="007078A1" w:rsidRPr="007078A1" w:rsidTr="008425F5">
        <w:tc>
          <w:tcPr>
            <w:tcW w:w="2306" w:type="dxa"/>
            <w:tcBorders>
              <w:top w:val="single" w:sz="4" w:space="0" w:color="auto"/>
            </w:tcBorders>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İstanbul</w:t>
            </w:r>
          </w:p>
        </w:tc>
        <w:tc>
          <w:tcPr>
            <w:tcW w:w="1771" w:type="dxa"/>
            <w:tcBorders>
              <w:top w:val="single" w:sz="4" w:space="0" w:color="auto"/>
            </w:tcBorders>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44,2</w:t>
            </w:r>
          </w:p>
        </w:tc>
        <w:tc>
          <w:tcPr>
            <w:tcW w:w="2022" w:type="dxa"/>
            <w:tcBorders>
              <w:top w:val="single" w:sz="4" w:space="0" w:color="auto"/>
            </w:tcBorders>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49,3</w:t>
            </w:r>
          </w:p>
        </w:tc>
        <w:tc>
          <w:tcPr>
            <w:tcW w:w="2022" w:type="dxa"/>
            <w:tcBorders>
              <w:top w:val="single" w:sz="4" w:space="0" w:color="auto"/>
            </w:tcBorders>
          </w:tcPr>
          <w:p w:rsidR="00E44076" w:rsidRPr="007078A1" w:rsidRDefault="00590C97" w:rsidP="00B472FB">
            <w:pPr>
              <w:ind w:right="-599"/>
              <w:jc w:val="center"/>
              <w:rPr>
                <w:rFonts w:ascii="Arial" w:hAnsi="Arial" w:cs="Arial"/>
                <w:bCs/>
                <w:sz w:val="22"/>
                <w:szCs w:val="22"/>
              </w:rPr>
            </w:pPr>
            <w:r w:rsidRPr="007078A1">
              <w:rPr>
                <w:rFonts w:ascii="Arial" w:hAnsi="Arial" w:cs="Arial"/>
                <w:bCs/>
                <w:sz w:val="22"/>
                <w:szCs w:val="22"/>
              </w:rPr>
              <w:t>48</w:t>
            </w:r>
            <w:r w:rsidR="00E44076" w:rsidRPr="007078A1">
              <w:rPr>
                <w:rFonts w:ascii="Arial" w:hAnsi="Arial" w:cs="Arial"/>
                <w:bCs/>
                <w:sz w:val="22"/>
                <w:szCs w:val="22"/>
              </w:rPr>
              <w:t>,</w:t>
            </w:r>
            <w:r w:rsidRPr="007078A1">
              <w:rPr>
                <w:rFonts w:ascii="Arial" w:hAnsi="Arial" w:cs="Arial"/>
                <w:bCs/>
                <w:sz w:val="22"/>
                <w:szCs w:val="22"/>
              </w:rPr>
              <w:t>9</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Batı Anadolu</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19,1</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16,2</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16,2</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Ege</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10,6</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10,0</w:t>
            </w:r>
          </w:p>
        </w:tc>
        <w:tc>
          <w:tcPr>
            <w:tcW w:w="2022" w:type="dxa"/>
          </w:tcPr>
          <w:p w:rsidR="00E44076" w:rsidRPr="007078A1" w:rsidRDefault="00590C97" w:rsidP="00B472FB">
            <w:pPr>
              <w:ind w:right="-599"/>
              <w:jc w:val="center"/>
              <w:rPr>
                <w:rFonts w:ascii="Arial" w:hAnsi="Arial" w:cs="Arial"/>
                <w:bCs/>
                <w:sz w:val="22"/>
                <w:szCs w:val="22"/>
              </w:rPr>
            </w:pPr>
            <w:r w:rsidRPr="007078A1">
              <w:rPr>
                <w:rFonts w:ascii="Arial" w:hAnsi="Arial" w:cs="Arial"/>
                <w:bCs/>
                <w:sz w:val="22"/>
                <w:szCs w:val="22"/>
              </w:rPr>
              <w:t>10,2</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Akdeniz</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7,0</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7,1</w:t>
            </w:r>
          </w:p>
        </w:tc>
        <w:tc>
          <w:tcPr>
            <w:tcW w:w="2022" w:type="dxa"/>
          </w:tcPr>
          <w:p w:rsidR="00E44076" w:rsidRPr="007078A1" w:rsidRDefault="00590C97" w:rsidP="00B472FB">
            <w:pPr>
              <w:ind w:right="-599"/>
              <w:jc w:val="center"/>
              <w:rPr>
                <w:rFonts w:ascii="Arial" w:hAnsi="Arial" w:cs="Arial"/>
                <w:bCs/>
                <w:sz w:val="22"/>
                <w:szCs w:val="22"/>
              </w:rPr>
            </w:pPr>
            <w:r w:rsidRPr="007078A1">
              <w:rPr>
                <w:rFonts w:ascii="Arial" w:hAnsi="Arial" w:cs="Arial"/>
                <w:bCs/>
                <w:sz w:val="22"/>
                <w:szCs w:val="22"/>
              </w:rPr>
              <w:t>7,0</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Doğu Marmara</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6,4</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5,7</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5,</w:t>
            </w:r>
            <w:r w:rsidR="00590C97" w:rsidRPr="007078A1">
              <w:rPr>
                <w:rFonts w:ascii="Arial" w:hAnsi="Arial" w:cs="Arial"/>
                <w:bCs/>
                <w:sz w:val="22"/>
                <w:szCs w:val="22"/>
              </w:rPr>
              <w:t>8</w:t>
            </w:r>
          </w:p>
        </w:tc>
      </w:tr>
      <w:tr w:rsidR="007078A1" w:rsidRPr="007078A1" w:rsidTr="008425F5">
        <w:tc>
          <w:tcPr>
            <w:tcW w:w="2306" w:type="dxa"/>
          </w:tcPr>
          <w:p w:rsidR="00E44076" w:rsidRPr="007078A1" w:rsidRDefault="00E44076" w:rsidP="00F8391B">
            <w:pPr>
              <w:ind w:right="-599"/>
              <w:rPr>
                <w:rFonts w:ascii="Arial" w:hAnsi="Arial" w:cs="Arial"/>
                <w:bCs/>
                <w:sz w:val="22"/>
                <w:szCs w:val="22"/>
              </w:rPr>
            </w:pPr>
            <w:r w:rsidRPr="007078A1">
              <w:rPr>
                <w:rFonts w:ascii="Arial" w:hAnsi="Arial" w:cs="Arial"/>
                <w:bCs/>
                <w:sz w:val="22"/>
                <w:szCs w:val="22"/>
              </w:rPr>
              <w:t>Batı Marmara</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2,6</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2,5</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2,5</w:t>
            </w:r>
          </w:p>
        </w:tc>
      </w:tr>
      <w:tr w:rsidR="007078A1" w:rsidRPr="007078A1" w:rsidTr="008425F5">
        <w:tc>
          <w:tcPr>
            <w:tcW w:w="2306" w:type="dxa"/>
          </w:tcPr>
          <w:p w:rsidR="00E44076" w:rsidRPr="007078A1" w:rsidRDefault="00E44076" w:rsidP="00DF01F5">
            <w:pPr>
              <w:ind w:right="-599"/>
              <w:rPr>
                <w:rFonts w:ascii="Arial" w:hAnsi="Arial" w:cs="Arial"/>
                <w:bCs/>
                <w:sz w:val="22"/>
                <w:szCs w:val="22"/>
              </w:rPr>
            </w:pPr>
            <w:r w:rsidRPr="007078A1">
              <w:rPr>
                <w:rFonts w:ascii="Arial" w:hAnsi="Arial" w:cs="Arial"/>
                <w:bCs/>
                <w:sz w:val="22"/>
                <w:szCs w:val="22"/>
              </w:rPr>
              <w:t>Batı Karadeniz</w:t>
            </w:r>
          </w:p>
        </w:tc>
        <w:tc>
          <w:tcPr>
            <w:tcW w:w="1771" w:type="dxa"/>
          </w:tcPr>
          <w:p w:rsidR="00E44076" w:rsidRPr="007078A1" w:rsidRDefault="00E44076" w:rsidP="00DF01F5">
            <w:pPr>
              <w:ind w:right="-599"/>
              <w:jc w:val="center"/>
              <w:rPr>
                <w:rFonts w:ascii="Arial" w:hAnsi="Arial" w:cs="Arial"/>
                <w:bCs/>
                <w:sz w:val="22"/>
                <w:szCs w:val="22"/>
              </w:rPr>
            </w:pPr>
            <w:r w:rsidRPr="007078A1">
              <w:rPr>
                <w:rFonts w:ascii="Arial" w:hAnsi="Arial" w:cs="Arial"/>
                <w:bCs/>
                <w:sz w:val="22"/>
                <w:szCs w:val="22"/>
              </w:rPr>
              <w:t>2,7</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2,4</w:t>
            </w:r>
          </w:p>
        </w:tc>
        <w:tc>
          <w:tcPr>
            <w:tcW w:w="2022" w:type="dxa"/>
          </w:tcPr>
          <w:p w:rsidR="00E44076" w:rsidRPr="007078A1" w:rsidRDefault="00590C97" w:rsidP="00DF01F5">
            <w:pPr>
              <w:ind w:right="-599"/>
              <w:jc w:val="center"/>
              <w:rPr>
                <w:rFonts w:ascii="Arial" w:hAnsi="Arial" w:cs="Arial"/>
                <w:bCs/>
                <w:sz w:val="22"/>
                <w:szCs w:val="22"/>
              </w:rPr>
            </w:pPr>
            <w:r w:rsidRPr="007078A1">
              <w:rPr>
                <w:rFonts w:ascii="Arial" w:hAnsi="Arial" w:cs="Arial"/>
                <w:bCs/>
                <w:sz w:val="22"/>
                <w:szCs w:val="22"/>
              </w:rPr>
              <w:t>2,3</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Orta Anadolu</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2,6</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2,3</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2,3</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Güneydoğu Anadolu</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1,6</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1,8</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1,8</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Doğu Karadeniz</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1,7</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1,3</w:t>
            </w:r>
          </w:p>
        </w:tc>
        <w:tc>
          <w:tcPr>
            <w:tcW w:w="2022" w:type="dxa"/>
          </w:tcPr>
          <w:p w:rsidR="00E44076" w:rsidRPr="007078A1" w:rsidRDefault="00590C97" w:rsidP="00B472FB">
            <w:pPr>
              <w:ind w:right="-599"/>
              <w:jc w:val="center"/>
              <w:rPr>
                <w:rFonts w:ascii="Arial" w:hAnsi="Arial" w:cs="Arial"/>
                <w:bCs/>
                <w:sz w:val="22"/>
                <w:szCs w:val="22"/>
              </w:rPr>
            </w:pPr>
            <w:r w:rsidRPr="007078A1">
              <w:rPr>
                <w:rFonts w:ascii="Arial" w:hAnsi="Arial" w:cs="Arial"/>
                <w:bCs/>
                <w:sz w:val="22"/>
                <w:szCs w:val="22"/>
              </w:rPr>
              <w:t>1,4</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Ortadoğu Anadolu</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1,0</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1,0</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1,0</w:t>
            </w:r>
          </w:p>
        </w:tc>
      </w:tr>
      <w:tr w:rsidR="007078A1" w:rsidRPr="007078A1" w:rsidTr="008425F5">
        <w:tc>
          <w:tcPr>
            <w:tcW w:w="2306" w:type="dxa"/>
          </w:tcPr>
          <w:p w:rsidR="00E44076" w:rsidRPr="007078A1" w:rsidRDefault="00E44076" w:rsidP="00B472FB">
            <w:pPr>
              <w:ind w:right="-599"/>
              <w:rPr>
                <w:rFonts w:ascii="Arial" w:hAnsi="Arial" w:cs="Arial"/>
                <w:bCs/>
                <w:sz w:val="22"/>
                <w:szCs w:val="22"/>
              </w:rPr>
            </w:pPr>
            <w:r w:rsidRPr="007078A1">
              <w:rPr>
                <w:rFonts w:ascii="Arial" w:hAnsi="Arial" w:cs="Arial"/>
                <w:bCs/>
                <w:sz w:val="22"/>
                <w:szCs w:val="22"/>
              </w:rPr>
              <w:t>Kuzeydoğu Anadolu</w:t>
            </w:r>
          </w:p>
        </w:tc>
        <w:tc>
          <w:tcPr>
            <w:tcW w:w="1771"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0,6</w:t>
            </w:r>
          </w:p>
        </w:tc>
        <w:tc>
          <w:tcPr>
            <w:tcW w:w="2022" w:type="dxa"/>
          </w:tcPr>
          <w:p w:rsidR="00E44076" w:rsidRPr="007078A1" w:rsidRDefault="00E44076" w:rsidP="003F4DED">
            <w:pPr>
              <w:ind w:right="-599"/>
              <w:jc w:val="center"/>
              <w:rPr>
                <w:rFonts w:ascii="Arial" w:hAnsi="Arial" w:cs="Arial"/>
                <w:bCs/>
                <w:sz w:val="22"/>
                <w:szCs w:val="22"/>
              </w:rPr>
            </w:pPr>
            <w:r w:rsidRPr="007078A1">
              <w:rPr>
                <w:rFonts w:ascii="Arial" w:hAnsi="Arial" w:cs="Arial"/>
                <w:bCs/>
                <w:sz w:val="22"/>
                <w:szCs w:val="22"/>
              </w:rPr>
              <w:t>0,6</w:t>
            </w:r>
          </w:p>
        </w:tc>
        <w:tc>
          <w:tcPr>
            <w:tcW w:w="2022" w:type="dxa"/>
          </w:tcPr>
          <w:p w:rsidR="00E44076" w:rsidRPr="007078A1" w:rsidRDefault="00E44076" w:rsidP="00B472FB">
            <w:pPr>
              <w:ind w:right="-599"/>
              <w:jc w:val="center"/>
              <w:rPr>
                <w:rFonts w:ascii="Arial" w:hAnsi="Arial" w:cs="Arial"/>
                <w:bCs/>
                <w:sz w:val="22"/>
                <w:szCs w:val="22"/>
              </w:rPr>
            </w:pPr>
            <w:r w:rsidRPr="007078A1">
              <w:rPr>
                <w:rFonts w:ascii="Arial" w:hAnsi="Arial" w:cs="Arial"/>
                <w:bCs/>
                <w:sz w:val="22"/>
                <w:szCs w:val="22"/>
              </w:rPr>
              <w:t>0,6</w:t>
            </w:r>
          </w:p>
        </w:tc>
      </w:tr>
      <w:tr w:rsidR="007078A1" w:rsidRPr="007078A1" w:rsidTr="00890383">
        <w:tc>
          <w:tcPr>
            <w:tcW w:w="2306" w:type="dxa"/>
            <w:tcBorders>
              <w:bottom w:val="single" w:sz="4" w:space="0" w:color="auto"/>
            </w:tcBorders>
            <w:vAlign w:val="bottom"/>
          </w:tcPr>
          <w:p w:rsidR="00E44076" w:rsidRPr="007078A1" w:rsidRDefault="00E44076" w:rsidP="007D7823">
            <w:pPr>
              <w:ind w:right="-599"/>
              <w:rPr>
                <w:rFonts w:ascii="Arial" w:hAnsi="Arial" w:cs="Arial"/>
                <w:b/>
                <w:bCs/>
                <w:sz w:val="22"/>
                <w:szCs w:val="22"/>
              </w:rPr>
            </w:pPr>
            <w:r w:rsidRPr="007078A1">
              <w:rPr>
                <w:rFonts w:ascii="Arial" w:hAnsi="Arial" w:cs="Arial"/>
                <w:b/>
                <w:bCs/>
                <w:sz w:val="22"/>
                <w:szCs w:val="22"/>
              </w:rPr>
              <w:t>Toplam</w:t>
            </w:r>
          </w:p>
        </w:tc>
        <w:tc>
          <w:tcPr>
            <w:tcW w:w="1771" w:type="dxa"/>
            <w:tcBorders>
              <w:bottom w:val="single" w:sz="4" w:space="0" w:color="auto"/>
            </w:tcBorders>
          </w:tcPr>
          <w:p w:rsidR="00E44076" w:rsidRPr="007078A1" w:rsidRDefault="00E44076" w:rsidP="007D7823">
            <w:pPr>
              <w:ind w:right="-599"/>
              <w:jc w:val="center"/>
              <w:rPr>
                <w:rFonts w:ascii="Arial" w:hAnsi="Arial" w:cs="Arial"/>
                <w:b/>
                <w:sz w:val="22"/>
                <w:szCs w:val="22"/>
              </w:rPr>
            </w:pPr>
            <w:r w:rsidRPr="007078A1">
              <w:rPr>
                <w:rFonts w:ascii="Arial" w:hAnsi="Arial" w:cs="Arial"/>
                <w:b/>
                <w:sz w:val="22"/>
                <w:szCs w:val="22"/>
              </w:rPr>
              <w:t>100,0</w:t>
            </w:r>
          </w:p>
        </w:tc>
        <w:tc>
          <w:tcPr>
            <w:tcW w:w="2022" w:type="dxa"/>
            <w:tcBorders>
              <w:bottom w:val="single" w:sz="4" w:space="0" w:color="auto"/>
            </w:tcBorders>
          </w:tcPr>
          <w:p w:rsidR="00E44076" w:rsidRPr="007078A1" w:rsidRDefault="00E44076" w:rsidP="003F4DED">
            <w:pPr>
              <w:ind w:right="-599"/>
              <w:jc w:val="center"/>
              <w:rPr>
                <w:rFonts w:ascii="Arial" w:hAnsi="Arial" w:cs="Arial"/>
                <w:b/>
                <w:sz w:val="22"/>
                <w:szCs w:val="22"/>
              </w:rPr>
            </w:pPr>
            <w:r w:rsidRPr="007078A1">
              <w:rPr>
                <w:rFonts w:ascii="Arial" w:hAnsi="Arial" w:cs="Arial"/>
                <w:b/>
                <w:sz w:val="22"/>
                <w:szCs w:val="22"/>
              </w:rPr>
              <w:t>100,0</w:t>
            </w:r>
          </w:p>
        </w:tc>
        <w:tc>
          <w:tcPr>
            <w:tcW w:w="2022" w:type="dxa"/>
            <w:tcBorders>
              <w:bottom w:val="single" w:sz="4" w:space="0" w:color="auto"/>
            </w:tcBorders>
          </w:tcPr>
          <w:p w:rsidR="00E44076" w:rsidRPr="007078A1" w:rsidRDefault="00E44076" w:rsidP="007D7823">
            <w:pPr>
              <w:ind w:right="-599"/>
              <w:jc w:val="center"/>
              <w:rPr>
                <w:rFonts w:ascii="Arial" w:hAnsi="Arial" w:cs="Arial"/>
                <w:b/>
                <w:sz w:val="22"/>
                <w:szCs w:val="22"/>
              </w:rPr>
            </w:pPr>
            <w:r w:rsidRPr="007078A1">
              <w:rPr>
                <w:rFonts w:ascii="Arial" w:hAnsi="Arial" w:cs="Arial"/>
                <w:b/>
                <w:sz w:val="22"/>
                <w:szCs w:val="22"/>
              </w:rPr>
              <w:t>100,0</w:t>
            </w:r>
          </w:p>
        </w:tc>
      </w:tr>
    </w:tbl>
    <w:p w:rsidR="00B472FB" w:rsidRPr="007078A1" w:rsidRDefault="00E44076" w:rsidP="00B472FB">
      <w:pPr>
        <w:ind w:right="-599"/>
        <w:jc w:val="both"/>
        <w:rPr>
          <w:rFonts w:ascii="Arial" w:hAnsi="Arial" w:cs="Arial"/>
          <w:sz w:val="18"/>
          <w:szCs w:val="18"/>
        </w:rPr>
      </w:pPr>
      <w:r w:rsidRPr="007078A1">
        <w:rPr>
          <w:rFonts w:ascii="Arial" w:hAnsi="Arial" w:cs="Arial"/>
          <w:sz w:val="18"/>
          <w:szCs w:val="18"/>
        </w:rPr>
        <w:t>* 2015</w:t>
      </w:r>
      <w:r w:rsidR="00B472FB" w:rsidRPr="007078A1">
        <w:rPr>
          <w:rFonts w:ascii="Arial" w:hAnsi="Arial" w:cs="Arial"/>
          <w:sz w:val="18"/>
          <w:szCs w:val="18"/>
        </w:rPr>
        <w:t xml:space="preserve"> yılı verilerine göre sıralanmıştır.</w:t>
      </w:r>
    </w:p>
    <w:p w:rsidR="007D54C8" w:rsidRPr="007078A1" w:rsidRDefault="007D54C8" w:rsidP="00B472FB">
      <w:pPr>
        <w:ind w:right="-599"/>
        <w:rPr>
          <w:rFonts w:ascii="Arial" w:hAnsi="Arial" w:cs="Arial"/>
          <w:sz w:val="22"/>
          <w:szCs w:val="22"/>
        </w:rPr>
      </w:pPr>
    </w:p>
    <w:p w:rsidR="004C43E9" w:rsidRPr="007078A1" w:rsidRDefault="004C43E9" w:rsidP="00FA365C">
      <w:pPr>
        <w:pStyle w:val="BodyText"/>
        <w:ind w:right="-599"/>
        <w:rPr>
          <w:rFonts w:ascii="Arial" w:hAnsi="Arial" w:cs="Arial"/>
          <w:sz w:val="22"/>
          <w:szCs w:val="22"/>
        </w:rPr>
      </w:pPr>
      <w:r w:rsidRPr="007078A1">
        <w:rPr>
          <w:rFonts w:ascii="Arial" w:hAnsi="Arial" w:cs="Arial"/>
          <w:sz w:val="22"/>
          <w:szCs w:val="22"/>
        </w:rPr>
        <w:t>Bölgeler itibariyle, toplam mevduat içinde en yüksek payı yüzde 49 ile İstanb</w:t>
      </w:r>
      <w:r w:rsidR="00F8391B" w:rsidRPr="007078A1">
        <w:rPr>
          <w:rFonts w:ascii="Arial" w:hAnsi="Arial" w:cs="Arial"/>
          <w:sz w:val="22"/>
          <w:szCs w:val="22"/>
        </w:rPr>
        <w:t>ul almıştır. Bu bölgeyi yüzde 16</w:t>
      </w:r>
      <w:r w:rsidRPr="007078A1">
        <w:rPr>
          <w:rFonts w:ascii="Arial" w:hAnsi="Arial" w:cs="Arial"/>
          <w:sz w:val="22"/>
          <w:szCs w:val="22"/>
        </w:rPr>
        <w:t xml:space="preserve"> ile Batı Anadolu izlemektedir. Buna karşılık, Kuzeydoğu Anadolu bölgesi yüzde 0,6 ile mevduatta en düşük paya sahip olan bölgedir. Ortadoğu Anadolu bölgesinin payı yüzde 1 düzeyindedir.</w:t>
      </w:r>
    </w:p>
    <w:p w:rsidR="004C43E9" w:rsidRPr="007078A1" w:rsidRDefault="004C43E9" w:rsidP="00FA365C">
      <w:pPr>
        <w:pStyle w:val="BodyText"/>
        <w:ind w:right="-599"/>
        <w:rPr>
          <w:rFonts w:ascii="Arial" w:hAnsi="Arial" w:cs="Arial"/>
          <w:sz w:val="22"/>
          <w:szCs w:val="22"/>
        </w:rPr>
      </w:pPr>
    </w:p>
    <w:p w:rsidR="004C43E9" w:rsidRPr="007078A1" w:rsidRDefault="004C43E9" w:rsidP="00FA365C">
      <w:pPr>
        <w:pStyle w:val="BodyText"/>
        <w:ind w:right="-599"/>
        <w:rPr>
          <w:rFonts w:ascii="Arial" w:hAnsi="Arial" w:cs="Arial"/>
          <w:sz w:val="22"/>
          <w:szCs w:val="22"/>
        </w:rPr>
      </w:pPr>
      <w:r w:rsidRPr="007078A1">
        <w:rPr>
          <w:rFonts w:ascii="Arial" w:hAnsi="Arial" w:cs="Arial"/>
          <w:sz w:val="22"/>
          <w:szCs w:val="22"/>
        </w:rPr>
        <w:t>Bölgeler itibariyle toplam mevduat içinde TL tasarruf mevduatının</w:t>
      </w:r>
      <w:r w:rsidR="00590C97" w:rsidRPr="007078A1">
        <w:rPr>
          <w:rFonts w:ascii="Arial" w:hAnsi="Arial" w:cs="Arial"/>
          <w:sz w:val="22"/>
          <w:szCs w:val="22"/>
        </w:rPr>
        <w:t xml:space="preserve"> en yüksek olduğu bölge yüzde 60</w:t>
      </w:r>
      <w:r w:rsidRPr="007078A1">
        <w:rPr>
          <w:rFonts w:ascii="Arial" w:hAnsi="Arial" w:cs="Arial"/>
          <w:sz w:val="22"/>
          <w:szCs w:val="22"/>
        </w:rPr>
        <w:t xml:space="preserve"> ile Batı </w:t>
      </w:r>
      <w:r w:rsidR="00154080" w:rsidRPr="007078A1">
        <w:rPr>
          <w:rFonts w:ascii="Arial" w:hAnsi="Arial" w:cs="Arial"/>
          <w:sz w:val="22"/>
          <w:szCs w:val="22"/>
        </w:rPr>
        <w:t>Marmara’dır. Bu bölgeyi yüzde 57</w:t>
      </w:r>
      <w:r w:rsidRPr="007078A1">
        <w:rPr>
          <w:rFonts w:ascii="Arial" w:hAnsi="Arial" w:cs="Arial"/>
          <w:sz w:val="22"/>
          <w:szCs w:val="22"/>
        </w:rPr>
        <w:t xml:space="preserve"> ile Ege ve </w:t>
      </w:r>
      <w:r w:rsidR="00154080" w:rsidRPr="007078A1">
        <w:rPr>
          <w:rFonts w:ascii="Arial" w:hAnsi="Arial" w:cs="Arial"/>
          <w:sz w:val="22"/>
          <w:szCs w:val="22"/>
        </w:rPr>
        <w:t>Doğu Karadeniz</w:t>
      </w:r>
      <w:r w:rsidRPr="007078A1">
        <w:rPr>
          <w:rFonts w:ascii="Arial" w:hAnsi="Arial" w:cs="Arial"/>
          <w:sz w:val="22"/>
          <w:szCs w:val="22"/>
        </w:rPr>
        <w:t xml:space="preserve"> bölgeleri izlemektedir. </w:t>
      </w:r>
    </w:p>
    <w:p w:rsidR="004C43E9" w:rsidRPr="007078A1" w:rsidRDefault="004C43E9" w:rsidP="00FA365C">
      <w:pPr>
        <w:pStyle w:val="BodyText"/>
        <w:ind w:right="-599"/>
        <w:rPr>
          <w:rFonts w:ascii="Arial" w:hAnsi="Arial" w:cs="Arial"/>
          <w:sz w:val="22"/>
          <w:szCs w:val="22"/>
        </w:rPr>
      </w:pPr>
    </w:p>
    <w:p w:rsidR="00505F20" w:rsidRPr="007078A1" w:rsidRDefault="004C43E9" w:rsidP="00FA365C">
      <w:pPr>
        <w:pStyle w:val="BodyText"/>
        <w:ind w:right="-599"/>
        <w:rPr>
          <w:rFonts w:ascii="Arial" w:hAnsi="Arial" w:cs="Arial"/>
          <w:sz w:val="22"/>
          <w:szCs w:val="22"/>
        </w:rPr>
      </w:pPr>
      <w:r w:rsidRPr="007078A1">
        <w:rPr>
          <w:rFonts w:ascii="Arial" w:hAnsi="Arial" w:cs="Arial"/>
          <w:sz w:val="22"/>
          <w:szCs w:val="22"/>
        </w:rPr>
        <w:lastRenderedPageBreak/>
        <w:t>Öte yandan, toplam içinde döviz mevduatının en yük</w:t>
      </w:r>
      <w:r w:rsidR="00590C97" w:rsidRPr="007078A1">
        <w:rPr>
          <w:rFonts w:ascii="Arial" w:hAnsi="Arial" w:cs="Arial"/>
          <w:sz w:val="22"/>
          <w:szCs w:val="22"/>
        </w:rPr>
        <w:t>sek olduğu bölgeler ise yüzde 46</w:t>
      </w:r>
      <w:r w:rsidRPr="007078A1">
        <w:rPr>
          <w:rFonts w:ascii="Arial" w:hAnsi="Arial" w:cs="Arial"/>
          <w:sz w:val="22"/>
          <w:szCs w:val="22"/>
        </w:rPr>
        <w:t xml:space="preserve"> ile Orta Anadolu, yüzde</w:t>
      </w:r>
      <w:r w:rsidR="00590C97" w:rsidRPr="007078A1">
        <w:rPr>
          <w:rFonts w:ascii="Arial" w:hAnsi="Arial" w:cs="Arial"/>
          <w:sz w:val="22"/>
          <w:szCs w:val="22"/>
        </w:rPr>
        <w:t xml:space="preserve"> 42</w:t>
      </w:r>
      <w:r w:rsidRPr="007078A1">
        <w:rPr>
          <w:rFonts w:ascii="Arial" w:hAnsi="Arial" w:cs="Arial"/>
          <w:sz w:val="22"/>
          <w:szCs w:val="22"/>
        </w:rPr>
        <w:t xml:space="preserve"> ile İstanbul ve yüzde </w:t>
      </w:r>
      <w:r w:rsidR="00590C97" w:rsidRPr="007078A1">
        <w:rPr>
          <w:rFonts w:ascii="Arial" w:hAnsi="Arial" w:cs="Arial"/>
          <w:sz w:val="22"/>
          <w:szCs w:val="22"/>
        </w:rPr>
        <w:t>35</w:t>
      </w:r>
      <w:r w:rsidRPr="007078A1">
        <w:rPr>
          <w:rFonts w:ascii="Arial" w:hAnsi="Arial" w:cs="Arial"/>
          <w:sz w:val="22"/>
          <w:szCs w:val="22"/>
        </w:rPr>
        <w:t xml:space="preserve"> ile Akdeniz olmuştur. (Ek Tablo 11)</w:t>
      </w:r>
    </w:p>
    <w:p w:rsidR="00746FEE" w:rsidRPr="007078A1" w:rsidRDefault="00746FEE" w:rsidP="00FA365C">
      <w:pPr>
        <w:ind w:right="-599"/>
        <w:jc w:val="both"/>
        <w:rPr>
          <w:rFonts w:ascii="Arial" w:hAnsi="Arial" w:cs="Arial"/>
          <w:b/>
          <w:szCs w:val="24"/>
        </w:rPr>
      </w:pPr>
    </w:p>
    <w:p w:rsidR="0085070B" w:rsidRPr="007078A1" w:rsidRDefault="00F04D96" w:rsidP="00FA365C">
      <w:pPr>
        <w:ind w:right="-599"/>
        <w:jc w:val="both"/>
        <w:rPr>
          <w:rFonts w:ascii="Arial" w:hAnsi="Arial" w:cs="Arial"/>
          <w:b/>
          <w:szCs w:val="24"/>
        </w:rPr>
      </w:pPr>
      <w:r w:rsidRPr="007078A1">
        <w:rPr>
          <w:rFonts w:ascii="Arial" w:hAnsi="Arial" w:cs="Arial"/>
          <w:b/>
          <w:szCs w:val="24"/>
        </w:rPr>
        <w:t>6</w:t>
      </w:r>
      <w:r w:rsidR="0085070B" w:rsidRPr="007078A1">
        <w:rPr>
          <w:rFonts w:ascii="Arial" w:hAnsi="Arial" w:cs="Arial"/>
          <w:b/>
          <w:szCs w:val="24"/>
        </w:rPr>
        <w:t xml:space="preserve">. Kredilerin </w:t>
      </w:r>
      <w:r w:rsidR="00570C58" w:rsidRPr="007078A1">
        <w:rPr>
          <w:rFonts w:ascii="Arial" w:hAnsi="Arial" w:cs="Arial"/>
          <w:b/>
          <w:szCs w:val="24"/>
        </w:rPr>
        <w:t>Seyri</w:t>
      </w:r>
    </w:p>
    <w:p w:rsidR="0085070B" w:rsidRPr="007078A1" w:rsidRDefault="0085070B" w:rsidP="00FA365C">
      <w:pPr>
        <w:ind w:right="-599"/>
        <w:jc w:val="both"/>
        <w:rPr>
          <w:rFonts w:ascii="Arial" w:hAnsi="Arial" w:cs="Arial"/>
          <w:sz w:val="10"/>
          <w:szCs w:val="10"/>
        </w:rPr>
      </w:pPr>
    </w:p>
    <w:p w:rsidR="007A1188" w:rsidRPr="007078A1" w:rsidRDefault="008B3CDC" w:rsidP="00FA365C">
      <w:pPr>
        <w:pStyle w:val="BodyText"/>
        <w:ind w:right="-599"/>
        <w:rPr>
          <w:rFonts w:ascii="Arial" w:hAnsi="Arial" w:cs="Arial"/>
          <w:sz w:val="22"/>
          <w:szCs w:val="22"/>
        </w:rPr>
      </w:pPr>
      <w:r w:rsidRPr="007078A1">
        <w:rPr>
          <w:rFonts w:ascii="Arial" w:hAnsi="Arial" w:cs="Arial"/>
          <w:sz w:val="22"/>
          <w:szCs w:val="22"/>
        </w:rPr>
        <w:t>Y</w:t>
      </w:r>
      <w:r w:rsidR="00E719F2" w:rsidRPr="007078A1">
        <w:rPr>
          <w:rFonts w:ascii="Arial" w:hAnsi="Arial" w:cs="Arial"/>
          <w:sz w:val="22"/>
          <w:szCs w:val="22"/>
        </w:rPr>
        <w:t xml:space="preserve">urtiçi </w:t>
      </w:r>
      <w:r w:rsidRPr="007078A1">
        <w:rPr>
          <w:rFonts w:ascii="Arial" w:hAnsi="Arial" w:cs="Arial"/>
          <w:sz w:val="22"/>
          <w:szCs w:val="22"/>
        </w:rPr>
        <w:t xml:space="preserve">şubelere ait </w:t>
      </w:r>
      <w:r w:rsidR="00F30906" w:rsidRPr="007078A1">
        <w:rPr>
          <w:rFonts w:ascii="Arial" w:hAnsi="Arial" w:cs="Arial"/>
          <w:sz w:val="22"/>
          <w:szCs w:val="22"/>
        </w:rPr>
        <w:t>kredi</w:t>
      </w:r>
      <w:r w:rsidRPr="007078A1">
        <w:rPr>
          <w:rFonts w:ascii="Arial" w:hAnsi="Arial" w:cs="Arial"/>
          <w:sz w:val="22"/>
          <w:szCs w:val="22"/>
        </w:rPr>
        <w:t>ler</w:t>
      </w:r>
      <w:r w:rsidR="001F1611" w:rsidRPr="007078A1">
        <w:rPr>
          <w:rFonts w:ascii="Arial" w:hAnsi="Arial" w:cs="Arial"/>
          <w:sz w:val="22"/>
          <w:szCs w:val="22"/>
        </w:rPr>
        <w:t>, 201</w:t>
      </w:r>
      <w:r w:rsidR="007876F7" w:rsidRPr="007078A1">
        <w:rPr>
          <w:rFonts w:ascii="Arial" w:hAnsi="Arial" w:cs="Arial"/>
          <w:sz w:val="22"/>
          <w:szCs w:val="22"/>
        </w:rPr>
        <w:t>5</w:t>
      </w:r>
      <w:r w:rsidR="007A1188" w:rsidRPr="007078A1">
        <w:rPr>
          <w:rFonts w:ascii="Arial" w:hAnsi="Arial" w:cs="Arial"/>
          <w:sz w:val="22"/>
          <w:szCs w:val="22"/>
        </w:rPr>
        <w:t xml:space="preserve"> s</w:t>
      </w:r>
      <w:r w:rsidR="000E4A9D" w:rsidRPr="007078A1">
        <w:rPr>
          <w:rFonts w:ascii="Arial" w:hAnsi="Arial" w:cs="Arial"/>
          <w:sz w:val="22"/>
          <w:szCs w:val="22"/>
        </w:rPr>
        <w:t xml:space="preserve">onu itibariyle </w:t>
      </w:r>
      <w:r w:rsidR="001F1611" w:rsidRPr="007078A1">
        <w:rPr>
          <w:rFonts w:ascii="Arial" w:hAnsi="Arial" w:cs="Arial"/>
          <w:sz w:val="22"/>
          <w:szCs w:val="22"/>
        </w:rPr>
        <w:t>1.</w:t>
      </w:r>
      <w:r w:rsidR="007876F7" w:rsidRPr="007078A1">
        <w:rPr>
          <w:rFonts w:ascii="Arial" w:hAnsi="Arial" w:cs="Arial"/>
          <w:sz w:val="22"/>
          <w:szCs w:val="22"/>
        </w:rPr>
        <w:t>385</w:t>
      </w:r>
      <w:r w:rsidR="000E4A9D" w:rsidRPr="007078A1">
        <w:rPr>
          <w:rFonts w:ascii="Arial" w:hAnsi="Arial" w:cs="Arial"/>
          <w:sz w:val="22"/>
          <w:szCs w:val="22"/>
        </w:rPr>
        <w:t xml:space="preserve"> milyar</w:t>
      </w:r>
      <w:r w:rsidR="00BC1B69" w:rsidRPr="007078A1">
        <w:rPr>
          <w:rFonts w:ascii="Arial" w:hAnsi="Arial" w:cs="Arial"/>
          <w:sz w:val="22"/>
          <w:szCs w:val="22"/>
        </w:rPr>
        <w:t xml:space="preserve"> </w:t>
      </w:r>
      <w:r w:rsidR="00CB1A40" w:rsidRPr="007078A1">
        <w:rPr>
          <w:rFonts w:ascii="Arial" w:hAnsi="Arial" w:cs="Arial"/>
          <w:sz w:val="22"/>
          <w:szCs w:val="22"/>
        </w:rPr>
        <w:t>TL</w:t>
      </w:r>
      <w:r w:rsidR="001F4C0E" w:rsidRPr="007078A1">
        <w:rPr>
          <w:rFonts w:ascii="Arial" w:hAnsi="Arial" w:cs="Arial"/>
          <w:sz w:val="22"/>
          <w:szCs w:val="22"/>
        </w:rPr>
        <w:t>’</w:t>
      </w:r>
      <w:r w:rsidR="00326F80" w:rsidRPr="007078A1">
        <w:rPr>
          <w:rFonts w:ascii="Arial" w:hAnsi="Arial" w:cs="Arial"/>
          <w:sz w:val="22"/>
          <w:szCs w:val="22"/>
        </w:rPr>
        <w:t>ye</w:t>
      </w:r>
      <w:r w:rsidR="00163F62" w:rsidRPr="007078A1">
        <w:rPr>
          <w:rFonts w:ascii="Arial" w:hAnsi="Arial" w:cs="Arial"/>
          <w:sz w:val="22"/>
          <w:szCs w:val="22"/>
        </w:rPr>
        <w:t xml:space="preserve"> (</w:t>
      </w:r>
      <w:r w:rsidR="001F1611" w:rsidRPr="007078A1">
        <w:rPr>
          <w:rFonts w:ascii="Arial" w:hAnsi="Arial" w:cs="Arial"/>
          <w:sz w:val="22"/>
          <w:szCs w:val="22"/>
        </w:rPr>
        <w:t>4</w:t>
      </w:r>
      <w:r w:rsidR="007876F7" w:rsidRPr="007078A1">
        <w:rPr>
          <w:rFonts w:ascii="Arial" w:hAnsi="Arial" w:cs="Arial"/>
          <w:sz w:val="22"/>
          <w:szCs w:val="22"/>
        </w:rPr>
        <w:t>75</w:t>
      </w:r>
      <w:r w:rsidR="007A1188" w:rsidRPr="007078A1">
        <w:rPr>
          <w:rFonts w:ascii="Arial" w:hAnsi="Arial" w:cs="Arial"/>
          <w:sz w:val="22"/>
          <w:szCs w:val="22"/>
        </w:rPr>
        <w:t xml:space="preserve"> milyar dolar) ulaşmıştır. </w:t>
      </w:r>
      <w:r w:rsidR="000E4A9D" w:rsidRPr="007078A1">
        <w:rPr>
          <w:rFonts w:ascii="Arial" w:hAnsi="Arial" w:cs="Arial"/>
          <w:sz w:val="22"/>
          <w:szCs w:val="22"/>
        </w:rPr>
        <w:t>Aynı dönem itiba</w:t>
      </w:r>
      <w:r w:rsidR="00163F62" w:rsidRPr="007078A1">
        <w:rPr>
          <w:rFonts w:ascii="Arial" w:hAnsi="Arial" w:cs="Arial"/>
          <w:sz w:val="22"/>
          <w:szCs w:val="22"/>
        </w:rPr>
        <w:t xml:space="preserve">riyle toplam kredi stoku ise </w:t>
      </w:r>
      <w:r w:rsidR="001F1611" w:rsidRPr="007078A1">
        <w:rPr>
          <w:rFonts w:ascii="Arial" w:hAnsi="Arial" w:cs="Arial"/>
          <w:sz w:val="22"/>
          <w:szCs w:val="22"/>
        </w:rPr>
        <w:t>1.</w:t>
      </w:r>
      <w:r w:rsidR="00001FEC" w:rsidRPr="007078A1">
        <w:rPr>
          <w:rFonts w:ascii="Arial" w:hAnsi="Arial" w:cs="Arial"/>
          <w:sz w:val="22"/>
          <w:szCs w:val="22"/>
        </w:rPr>
        <w:t>41</w:t>
      </w:r>
      <w:r w:rsidR="005C60DB" w:rsidRPr="007078A1">
        <w:rPr>
          <w:rFonts w:ascii="Arial" w:hAnsi="Arial" w:cs="Arial"/>
          <w:sz w:val="22"/>
          <w:szCs w:val="22"/>
        </w:rPr>
        <w:t>3</w:t>
      </w:r>
      <w:r w:rsidR="00163F62" w:rsidRPr="007078A1">
        <w:rPr>
          <w:rFonts w:ascii="Arial" w:hAnsi="Arial" w:cs="Arial"/>
          <w:sz w:val="22"/>
          <w:szCs w:val="22"/>
        </w:rPr>
        <w:t xml:space="preserve"> milyar </w:t>
      </w:r>
      <w:r w:rsidR="00CB1A40" w:rsidRPr="007078A1">
        <w:rPr>
          <w:rFonts w:ascii="Arial" w:hAnsi="Arial" w:cs="Arial"/>
          <w:sz w:val="22"/>
          <w:szCs w:val="22"/>
        </w:rPr>
        <w:t>TL</w:t>
      </w:r>
      <w:r w:rsidR="00821F3F" w:rsidRPr="007078A1">
        <w:rPr>
          <w:rFonts w:ascii="Arial" w:hAnsi="Arial" w:cs="Arial"/>
          <w:sz w:val="22"/>
          <w:szCs w:val="22"/>
        </w:rPr>
        <w:t xml:space="preserve"> (</w:t>
      </w:r>
      <w:r w:rsidR="005C60DB" w:rsidRPr="007078A1">
        <w:rPr>
          <w:rFonts w:ascii="Arial" w:hAnsi="Arial" w:cs="Arial"/>
          <w:sz w:val="22"/>
          <w:szCs w:val="22"/>
        </w:rPr>
        <w:t>488</w:t>
      </w:r>
      <w:r w:rsidR="000E4A9D" w:rsidRPr="007078A1">
        <w:rPr>
          <w:rFonts w:ascii="Arial" w:hAnsi="Arial" w:cs="Arial"/>
          <w:sz w:val="22"/>
          <w:szCs w:val="22"/>
        </w:rPr>
        <w:t xml:space="preserve"> milyar dolar) olmuştur. Toplam k</w:t>
      </w:r>
      <w:r w:rsidR="007A1188" w:rsidRPr="007078A1">
        <w:rPr>
          <w:rFonts w:ascii="Arial" w:hAnsi="Arial" w:cs="Arial"/>
          <w:sz w:val="22"/>
          <w:szCs w:val="22"/>
        </w:rPr>
        <w:t xml:space="preserve">redi stokunun gayri safi </w:t>
      </w:r>
      <w:r w:rsidR="00163F62" w:rsidRPr="007078A1">
        <w:rPr>
          <w:rFonts w:ascii="Arial" w:hAnsi="Arial" w:cs="Arial"/>
          <w:sz w:val="22"/>
          <w:szCs w:val="22"/>
        </w:rPr>
        <w:t>yurtiçi</w:t>
      </w:r>
      <w:r w:rsidR="007A1188" w:rsidRPr="007078A1">
        <w:rPr>
          <w:rFonts w:ascii="Arial" w:hAnsi="Arial" w:cs="Arial"/>
          <w:sz w:val="22"/>
          <w:szCs w:val="22"/>
        </w:rPr>
        <w:t xml:space="preserve"> hasılaya oranı </w:t>
      </w:r>
      <w:r w:rsidR="00B61493" w:rsidRPr="007078A1">
        <w:rPr>
          <w:rFonts w:ascii="Arial" w:hAnsi="Arial" w:cs="Arial"/>
          <w:sz w:val="22"/>
          <w:szCs w:val="22"/>
        </w:rPr>
        <w:t xml:space="preserve">yüzde </w:t>
      </w:r>
      <w:r w:rsidR="005C60DB" w:rsidRPr="007078A1">
        <w:rPr>
          <w:rFonts w:ascii="Arial" w:hAnsi="Arial" w:cs="Arial"/>
          <w:sz w:val="22"/>
          <w:szCs w:val="22"/>
        </w:rPr>
        <w:t>73</w:t>
      </w:r>
      <w:r w:rsidR="007A1188" w:rsidRPr="007078A1">
        <w:rPr>
          <w:rFonts w:ascii="Arial" w:hAnsi="Arial" w:cs="Arial"/>
          <w:sz w:val="22"/>
          <w:szCs w:val="22"/>
        </w:rPr>
        <w:t xml:space="preserve"> </w:t>
      </w:r>
      <w:r w:rsidR="00D5708A" w:rsidRPr="007078A1">
        <w:rPr>
          <w:rFonts w:ascii="Arial" w:hAnsi="Arial" w:cs="Arial"/>
          <w:sz w:val="22"/>
          <w:szCs w:val="22"/>
        </w:rPr>
        <w:t>düzeyindedir</w:t>
      </w:r>
      <w:r w:rsidR="007A1188" w:rsidRPr="007078A1">
        <w:rPr>
          <w:rFonts w:ascii="Arial" w:hAnsi="Arial" w:cs="Arial"/>
          <w:sz w:val="22"/>
          <w:szCs w:val="22"/>
        </w:rPr>
        <w:t>.</w:t>
      </w:r>
    </w:p>
    <w:p w:rsidR="007A1188" w:rsidRPr="007078A1" w:rsidRDefault="007A1188" w:rsidP="00FA365C">
      <w:pPr>
        <w:ind w:right="-599"/>
        <w:jc w:val="both"/>
        <w:rPr>
          <w:rFonts w:ascii="Arial" w:hAnsi="Arial" w:cs="Arial"/>
          <w:sz w:val="22"/>
          <w:szCs w:val="22"/>
        </w:rPr>
      </w:pPr>
    </w:p>
    <w:p w:rsidR="002043E7" w:rsidRPr="007078A1" w:rsidRDefault="007A1188" w:rsidP="00FA365C">
      <w:pPr>
        <w:ind w:right="-599"/>
        <w:jc w:val="both"/>
        <w:rPr>
          <w:rFonts w:ascii="Arial" w:hAnsi="Arial" w:cs="Arial"/>
          <w:b/>
          <w:sz w:val="22"/>
          <w:szCs w:val="22"/>
        </w:rPr>
      </w:pPr>
      <w:r w:rsidRPr="007078A1">
        <w:rPr>
          <w:rFonts w:ascii="Arial" w:hAnsi="Arial" w:cs="Arial"/>
          <w:sz w:val="22"/>
          <w:szCs w:val="22"/>
        </w:rPr>
        <w:t>K</w:t>
      </w:r>
      <w:r w:rsidR="00E719F2" w:rsidRPr="007078A1">
        <w:rPr>
          <w:rFonts w:ascii="Arial" w:hAnsi="Arial" w:cs="Arial"/>
          <w:sz w:val="22"/>
          <w:szCs w:val="22"/>
        </w:rPr>
        <w:t>r</w:t>
      </w:r>
      <w:r w:rsidR="001F1611" w:rsidRPr="007078A1">
        <w:rPr>
          <w:rFonts w:ascii="Arial" w:hAnsi="Arial" w:cs="Arial"/>
          <w:sz w:val="22"/>
          <w:szCs w:val="22"/>
        </w:rPr>
        <w:t>edi stokunun yüzde 94’ü</w:t>
      </w:r>
      <w:r w:rsidR="002C4308" w:rsidRPr="007078A1">
        <w:rPr>
          <w:rFonts w:ascii="Arial" w:hAnsi="Arial" w:cs="Arial"/>
          <w:sz w:val="22"/>
          <w:szCs w:val="22"/>
        </w:rPr>
        <w:t xml:space="preserve"> ihtisas dışı, </w:t>
      </w:r>
      <w:r w:rsidR="001F1611" w:rsidRPr="007078A1">
        <w:rPr>
          <w:rFonts w:ascii="Arial" w:hAnsi="Arial" w:cs="Arial"/>
          <w:sz w:val="22"/>
          <w:szCs w:val="22"/>
        </w:rPr>
        <w:t>yüzde 6</w:t>
      </w:r>
      <w:r w:rsidR="00E719F2" w:rsidRPr="007078A1">
        <w:rPr>
          <w:rFonts w:ascii="Arial" w:hAnsi="Arial" w:cs="Arial"/>
          <w:sz w:val="22"/>
          <w:szCs w:val="22"/>
        </w:rPr>
        <w:t>’</w:t>
      </w:r>
      <w:r w:rsidR="001F1611" w:rsidRPr="007078A1">
        <w:rPr>
          <w:rFonts w:ascii="Arial" w:hAnsi="Arial" w:cs="Arial"/>
          <w:sz w:val="22"/>
          <w:szCs w:val="22"/>
        </w:rPr>
        <w:t>sı</w:t>
      </w:r>
      <w:r w:rsidR="002043E7" w:rsidRPr="007078A1">
        <w:rPr>
          <w:rFonts w:ascii="Arial" w:hAnsi="Arial" w:cs="Arial"/>
          <w:sz w:val="22"/>
          <w:szCs w:val="22"/>
        </w:rPr>
        <w:t xml:space="preserve"> ise ihtisas kredileridir. İhtisas kredilerinin kendi içindeki dağılımlarına bakıldığında, yüzde </w:t>
      </w:r>
      <w:r w:rsidR="00CA708A" w:rsidRPr="007078A1">
        <w:rPr>
          <w:rFonts w:ascii="Arial" w:hAnsi="Arial" w:cs="Arial"/>
          <w:sz w:val="22"/>
          <w:szCs w:val="22"/>
        </w:rPr>
        <w:t>59</w:t>
      </w:r>
      <w:r w:rsidR="00123E0F" w:rsidRPr="007078A1">
        <w:rPr>
          <w:rFonts w:ascii="Arial" w:hAnsi="Arial" w:cs="Arial"/>
          <w:sz w:val="22"/>
          <w:szCs w:val="22"/>
        </w:rPr>
        <w:t>’</w:t>
      </w:r>
      <w:r w:rsidR="00CA708A" w:rsidRPr="007078A1">
        <w:rPr>
          <w:rFonts w:ascii="Arial" w:hAnsi="Arial" w:cs="Arial"/>
          <w:sz w:val="22"/>
          <w:szCs w:val="22"/>
        </w:rPr>
        <w:t>unun</w:t>
      </w:r>
      <w:r w:rsidR="00FD5DE0" w:rsidRPr="007078A1">
        <w:rPr>
          <w:rFonts w:ascii="Arial" w:hAnsi="Arial" w:cs="Arial"/>
          <w:sz w:val="22"/>
          <w:szCs w:val="22"/>
        </w:rPr>
        <w:t xml:space="preserve"> tarım, yüzde </w:t>
      </w:r>
      <w:r w:rsidR="00CA708A" w:rsidRPr="007078A1">
        <w:rPr>
          <w:rFonts w:ascii="Arial" w:hAnsi="Arial" w:cs="Arial"/>
          <w:sz w:val="22"/>
          <w:szCs w:val="22"/>
        </w:rPr>
        <w:t>4’ünün</w:t>
      </w:r>
      <w:r w:rsidR="008C1719" w:rsidRPr="007078A1">
        <w:rPr>
          <w:rFonts w:ascii="Arial" w:hAnsi="Arial" w:cs="Arial"/>
          <w:sz w:val="22"/>
          <w:szCs w:val="22"/>
        </w:rPr>
        <w:t xml:space="preserve"> </w:t>
      </w:r>
      <w:r w:rsidR="00CA708A" w:rsidRPr="007078A1">
        <w:rPr>
          <w:rFonts w:ascii="Arial" w:hAnsi="Arial" w:cs="Arial"/>
          <w:sz w:val="22"/>
          <w:szCs w:val="22"/>
        </w:rPr>
        <w:t>gayrimenkul</w:t>
      </w:r>
      <w:r w:rsidR="008C1719" w:rsidRPr="007078A1">
        <w:rPr>
          <w:rFonts w:ascii="Arial" w:hAnsi="Arial" w:cs="Arial"/>
          <w:sz w:val="22"/>
          <w:szCs w:val="22"/>
        </w:rPr>
        <w:t xml:space="preserve"> ve </w:t>
      </w:r>
      <w:r w:rsidR="00EF1F06" w:rsidRPr="007078A1">
        <w:rPr>
          <w:rFonts w:ascii="Arial" w:hAnsi="Arial" w:cs="Arial"/>
          <w:sz w:val="22"/>
          <w:szCs w:val="22"/>
        </w:rPr>
        <w:t>kalanının</w:t>
      </w:r>
      <w:r w:rsidR="002043E7" w:rsidRPr="007078A1">
        <w:rPr>
          <w:rFonts w:ascii="Arial" w:hAnsi="Arial" w:cs="Arial"/>
          <w:sz w:val="22"/>
          <w:szCs w:val="22"/>
        </w:rPr>
        <w:t xml:space="preserve"> diğer krediler olduğu görülmektedir. </w:t>
      </w:r>
      <w:r w:rsidR="00091100" w:rsidRPr="007078A1">
        <w:rPr>
          <w:rFonts w:ascii="Arial" w:hAnsi="Arial" w:cs="Arial"/>
          <w:sz w:val="22"/>
          <w:szCs w:val="22"/>
        </w:rPr>
        <w:t>(Ek Tablo 14</w:t>
      </w:r>
      <w:r w:rsidR="002942BA" w:rsidRPr="007078A1">
        <w:rPr>
          <w:rFonts w:ascii="Arial" w:hAnsi="Arial" w:cs="Arial"/>
          <w:sz w:val="22"/>
          <w:szCs w:val="22"/>
        </w:rPr>
        <w:t>)</w:t>
      </w:r>
    </w:p>
    <w:p w:rsidR="002043E7" w:rsidRPr="007078A1" w:rsidRDefault="002043E7" w:rsidP="00FA365C">
      <w:pPr>
        <w:ind w:right="-599"/>
        <w:jc w:val="both"/>
        <w:rPr>
          <w:rFonts w:ascii="Arial" w:hAnsi="Arial" w:cs="Arial"/>
          <w:sz w:val="22"/>
          <w:szCs w:val="22"/>
        </w:rPr>
      </w:pPr>
    </w:p>
    <w:p w:rsidR="002F0B29" w:rsidRPr="007078A1" w:rsidRDefault="002F0B29" w:rsidP="00FA365C">
      <w:pPr>
        <w:ind w:right="-599"/>
        <w:jc w:val="center"/>
        <w:rPr>
          <w:rFonts w:ascii="Arial" w:hAnsi="Arial" w:cs="Arial"/>
          <w:b/>
          <w:sz w:val="22"/>
          <w:szCs w:val="22"/>
        </w:rPr>
      </w:pPr>
      <w:r w:rsidRPr="007078A1">
        <w:rPr>
          <w:rFonts w:ascii="Arial" w:hAnsi="Arial" w:cs="Arial"/>
          <w:b/>
          <w:sz w:val="22"/>
          <w:szCs w:val="22"/>
        </w:rPr>
        <w:t xml:space="preserve">Yurtiçi </w:t>
      </w:r>
      <w:r w:rsidR="005F62D2" w:rsidRPr="007078A1">
        <w:rPr>
          <w:rFonts w:ascii="Arial" w:hAnsi="Arial" w:cs="Arial"/>
          <w:b/>
          <w:sz w:val="22"/>
          <w:szCs w:val="22"/>
        </w:rPr>
        <w:t xml:space="preserve">Şubelere Ait </w:t>
      </w:r>
      <w:r w:rsidRPr="007078A1">
        <w:rPr>
          <w:rFonts w:ascii="Arial" w:hAnsi="Arial" w:cs="Arial"/>
          <w:b/>
          <w:sz w:val="22"/>
          <w:szCs w:val="22"/>
        </w:rPr>
        <w:t>Kredi</w:t>
      </w:r>
      <w:r w:rsidR="005F62D2" w:rsidRPr="007078A1">
        <w:rPr>
          <w:rFonts w:ascii="Arial" w:hAnsi="Arial" w:cs="Arial"/>
          <w:b/>
          <w:sz w:val="22"/>
          <w:szCs w:val="22"/>
        </w:rPr>
        <w:t>lerin</w:t>
      </w:r>
      <w:r w:rsidRPr="007078A1">
        <w:rPr>
          <w:rFonts w:ascii="Arial" w:hAnsi="Arial" w:cs="Arial"/>
          <w:b/>
          <w:sz w:val="22"/>
          <w:szCs w:val="22"/>
        </w:rPr>
        <w:t xml:space="preserve"> Bölgelere Göre Dağılımı</w:t>
      </w:r>
      <w:r w:rsidR="00B472FB" w:rsidRPr="007078A1">
        <w:rPr>
          <w:rFonts w:ascii="Arial" w:hAnsi="Arial" w:cs="Arial"/>
          <w:b/>
          <w:sz w:val="22"/>
          <w:szCs w:val="22"/>
        </w:rPr>
        <w:t>*</w:t>
      </w:r>
      <w:r w:rsidRPr="007078A1">
        <w:rPr>
          <w:rFonts w:ascii="Arial" w:hAnsi="Arial" w:cs="Arial"/>
          <w:b/>
          <w:sz w:val="22"/>
          <w:szCs w:val="22"/>
        </w:rPr>
        <w:t xml:space="preserve"> (yüzde pay)</w:t>
      </w:r>
    </w:p>
    <w:p w:rsidR="002F0B29" w:rsidRPr="007078A1" w:rsidRDefault="002F0B29" w:rsidP="00FA365C">
      <w:pPr>
        <w:ind w:right="-599"/>
        <w:jc w:val="center"/>
        <w:rPr>
          <w:rFonts w:ascii="Arial" w:hAnsi="Arial" w:cs="Arial"/>
          <w:b/>
          <w:sz w:val="22"/>
          <w:szCs w:val="22"/>
        </w:rPr>
      </w:pPr>
    </w:p>
    <w:tbl>
      <w:tblPr>
        <w:tblStyle w:val="TableGrid"/>
        <w:tblW w:w="8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45"/>
        <w:gridCol w:w="1905"/>
        <w:gridCol w:w="2022"/>
        <w:gridCol w:w="2023"/>
      </w:tblGrid>
      <w:tr w:rsidR="007078A1" w:rsidRPr="007078A1" w:rsidTr="00B472FB">
        <w:tc>
          <w:tcPr>
            <w:tcW w:w="2345" w:type="dxa"/>
            <w:tcBorders>
              <w:bottom w:val="single" w:sz="4" w:space="0" w:color="auto"/>
            </w:tcBorders>
          </w:tcPr>
          <w:p w:rsidR="00940FDD" w:rsidRPr="007078A1" w:rsidRDefault="00940FDD" w:rsidP="00FA365C">
            <w:pPr>
              <w:ind w:right="-599"/>
              <w:rPr>
                <w:rFonts w:ascii="Arial" w:hAnsi="Arial" w:cs="Arial"/>
                <w:sz w:val="22"/>
                <w:szCs w:val="22"/>
              </w:rPr>
            </w:pPr>
          </w:p>
        </w:tc>
        <w:tc>
          <w:tcPr>
            <w:tcW w:w="1905" w:type="dxa"/>
            <w:tcBorders>
              <w:bottom w:val="single" w:sz="4" w:space="0" w:color="auto"/>
            </w:tcBorders>
          </w:tcPr>
          <w:p w:rsidR="00940FDD" w:rsidRPr="007078A1" w:rsidRDefault="00C90275" w:rsidP="00FA365C">
            <w:pPr>
              <w:ind w:right="-599"/>
              <w:jc w:val="center"/>
              <w:rPr>
                <w:rFonts w:ascii="Arial" w:hAnsi="Arial" w:cs="Arial"/>
                <w:b/>
                <w:sz w:val="22"/>
                <w:szCs w:val="22"/>
              </w:rPr>
            </w:pPr>
            <w:r w:rsidRPr="007078A1">
              <w:rPr>
                <w:rFonts w:ascii="Arial" w:hAnsi="Arial" w:cs="Arial"/>
                <w:b/>
                <w:sz w:val="22"/>
                <w:szCs w:val="22"/>
              </w:rPr>
              <w:t xml:space="preserve">         </w:t>
            </w:r>
            <w:r w:rsidR="00940FDD" w:rsidRPr="007078A1">
              <w:rPr>
                <w:rFonts w:ascii="Arial" w:hAnsi="Arial" w:cs="Arial"/>
                <w:b/>
                <w:sz w:val="22"/>
                <w:szCs w:val="22"/>
              </w:rPr>
              <w:t>2002</w:t>
            </w:r>
          </w:p>
        </w:tc>
        <w:tc>
          <w:tcPr>
            <w:tcW w:w="2022" w:type="dxa"/>
            <w:tcBorders>
              <w:bottom w:val="single" w:sz="4" w:space="0" w:color="auto"/>
            </w:tcBorders>
          </w:tcPr>
          <w:p w:rsidR="00940FDD" w:rsidRPr="007078A1" w:rsidRDefault="00C90275" w:rsidP="007876F7">
            <w:pPr>
              <w:ind w:right="-599"/>
              <w:jc w:val="center"/>
              <w:rPr>
                <w:rFonts w:ascii="Arial" w:hAnsi="Arial" w:cs="Arial"/>
                <w:b/>
                <w:sz w:val="22"/>
                <w:szCs w:val="22"/>
              </w:rPr>
            </w:pPr>
            <w:r w:rsidRPr="007078A1">
              <w:rPr>
                <w:rFonts w:ascii="Arial" w:hAnsi="Arial" w:cs="Arial"/>
                <w:b/>
                <w:sz w:val="22"/>
                <w:szCs w:val="22"/>
              </w:rPr>
              <w:t xml:space="preserve">            </w:t>
            </w:r>
            <w:r w:rsidR="00940FDD" w:rsidRPr="007078A1">
              <w:rPr>
                <w:rFonts w:ascii="Arial" w:hAnsi="Arial" w:cs="Arial"/>
                <w:b/>
                <w:sz w:val="22"/>
                <w:szCs w:val="22"/>
              </w:rPr>
              <w:t>201</w:t>
            </w:r>
            <w:r w:rsidR="007876F7" w:rsidRPr="007078A1">
              <w:rPr>
                <w:rFonts w:ascii="Arial" w:hAnsi="Arial" w:cs="Arial"/>
                <w:b/>
                <w:sz w:val="22"/>
                <w:szCs w:val="22"/>
              </w:rPr>
              <w:t>4</w:t>
            </w:r>
          </w:p>
        </w:tc>
        <w:tc>
          <w:tcPr>
            <w:tcW w:w="2023" w:type="dxa"/>
            <w:tcBorders>
              <w:bottom w:val="single" w:sz="4" w:space="0" w:color="auto"/>
            </w:tcBorders>
          </w:tcPr>
          <w:p w:rsidR="00940FDD" w:rsidRPr="007078A1" w:rsidRDefault="00C90275" w:rsidP="00C90275">
            <w:pPr>
              <w:ind w:right="-599"/>
              <w:jc w:val="center"/>
              <w:rPr>
                <w:rFonts w:ascii="Arial" w:hAnsi="Arial" w:cs="Arial"/>
                <w:b/>
                <w:sz w:val="22"/>
                <w:szCs w:val="22"/>
              </w:rPr>
            </w:pPr>
            <w:r w:rsidRPr="007078A1">
              <w:rPr>
                <w:rFonts w:ascii="Arial" w:hAnsi="Arial" w:cs="Arial"/>
                <w:b/>
                <w:sz w:val="22"/>
                <w:szCs w:val="22"/>
              </w:rPr>
              <w:t xml:space="preserve">          </w:t>
            </w:r>
            <w:r w:rsidR="00940FDD" w:rsidRPr="007078A1">
              <w:rPr>
                <w:rFonts w:ascii="Arial" w:hAnsi="Arial" w:cs="Arial"/>
                <w:b/>
                <w:sz w:val="22"/>
                <w:szCs w:val="22"/>
              </w:rPr>
              <w:t>201</w:t>
            </w:r>
            <w:r w:rsidR="007876F7" w:rsidRPr="007078A1">
              <w:rPr>
                <w:rFonts w:ascii="Arial" w:hAnsi="Arial" w:cs="Arial"/>
                <w:b/>
                <w:sz w:val="22"/>
                <w:szCs w:val="22"/>
              </w:rPr>
              <w:t>5</w:t>
            </w:r>
          </w:p>
        </w:tc>
      </w:tr>
      <w:tr w:rsidR="007078A1" w:rsidRPr="007078A1" w:rsidTr="003F4DED">
        <w:tc>
          <w:tcPr>
            <w:tcW w:w="2345" w:type="dxa"/>
            <w:tcBorders>
              <w:top w:val="single" w:sz="4" w:space="0" w:color="auto"/>
            </w:tcBorders>
            <w:vAlign w:val="center"/>
          </w:tcPr>
          <w:p w:rsidR="007876F7" w:rsidRPr="007078A1" w:rsidRDefault="007876F7">
            <w:pPr>
              <w:rPr>
                <w:rFonts w:ascii="Arial" w:hAnsi="Arial" w:cs="Arial"/>
                <w:sz w:val="22"/>
                <w:szCs w:val="22"/>
              </w:rPr>
            </w:pPr>
            <w:r w:rsidRPr="007078A1">
              <w:rPr>
                <w:rFonts w:ascii="Arial" w:hAnsi="Arial" w:cs="Arial"/>
                <w:bCs/>
                <w:sz w:val="22"/>
                <w:szCs w:val="22"/>
              </w:rPr>
              <w:t>İstanbul</w:t>
            </w:r>
          </w:p>
        </w:tc>
        <w:tc>
          <w:tcPr>
            <w:tcW w:w="1905" w:type="dxa"/>
            <w:tcBorders>
              <w:top w:val="single" w:sz="4" w:space="0" w:color="auto"/>
            </w:tcBorders>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50,6</w:t>
            </w:r>
          </w:p>
        </w:tc>
        <w:tc>
          <w:tcPr>
            <w:tcW w:w="2022" w:type="dxa"/>
            <w:tcBorders>
              <w:top w:val="single" w:sz="4" w:space="0" w:color="auto"/>
            </w:tcBorders>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42,5</w:t>
            </w:r>
          </w:p>
        </w:tc>
        <w:tc>
          <w:tcPr>
            <w:tcW w:w="2023" w:type="dxa"/>
            <w:tcBorders>
              <w:top w:val="single" w:sz="4" w:space="0" w:color="auto"/>
            </w:tcBorders>
            <w:vAlign w:val="center"/>
          </w:tcPr>
          <w:p w:rsidR="007876F7" w:rsidRPr="007078A1" w:rsidRDefault="007876F7">
            <w:pPr>
              <w:jc w:val="right"/>
              <w:rPr>
                <w:rFonts w:ascii="Arial" w:hAnsi="Arial" w:cs="Arial"/>
                <w:sz w:val="22"/>
                <w:szCs w:val="22"/>
              </w:rPr>
            </w:pPr>
            <w:r w:rsidRPr="007078A1">
              <w:rPr>
                <w:rFonts w:ascii="Arial" w:hAnsi="Arial" w:cs="Arial"/>
                <w:sz w:val="22"/>
                <w:szCs w:val="22"/>
              </w:rPr>
              <w:t>42,5</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Batı Anadolu</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17,6</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13,3</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14,2</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Ege</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7,6</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10,9</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10,7</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Akdeniz</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5,4</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9,6</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9,5</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Doğu Marmara</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6,7</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7,2</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7,3</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Güneydoğu Anadolu</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1,2</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4,4</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4,3</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Batı Karadeniz</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1,4</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2,9</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2,7</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Batı Marmara</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1,2</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2,7</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2,6</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Orta Anadolu</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1,3</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2,6</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2,5</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Doğu Karadeniz</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3,4</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1,6</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1,5</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Ortadoğu Anadolu</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0,4</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1,3</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1,2</w:t>
            </w:r>
          </w:p>
        </w:tc>
      </w:tr>
      <w:tr w:rsidR="007078A1" w:rsidRPr="007078A1" w:rsidTr="003F4DED">
        <w:tc>
          <w:tcPr>
            <w:tcW w:w="2345" w:type="dxa"/>
            <w:vAlign w:val="center"/>
          </w:tcPr>
          <w:p w:rsidR="007876F7" w:rsidRPr="007078A1" w:rsidRDefault="007876F7">
            <w:pPr>
              <w:rPr>
                <w:rFonts w:ascii="Arial" w:hAnsi="Arial" w:cs="Arial"/>
                <w:sz w:val="22"/>
                <w:szCs w:val="22"/>
              </w:rPr>
            </w:pPr>
            <w:r w:rsidRPr="007078A1">
              <w:rPr>
                <w:rFonts w:ascii="Arial" w:hAnsi="Arial" w:cs="Arial"/>
                <w:bCs/>
                <w:sz w:val="22"/>
                <w:szCs w:val="22"/>
              </w:rPr>
              <w:t>Kuzeydoğu Anadolu</w:t>
            </w:r>
          </w:p>
        </w:tc>
        <w:tc>
          <w:tcPr>
            <w:tcW w:w="1905" w:type="dxa"/>
            <w:vAlign w:val="center"/>
          </w:tcPr>
          <w:p w:rsidR="007876F7" w:rsidRPr="007078A1" w:rsidRDefault="007876F7" w:rsidP="00C90275">
            <w:pPr>
              <w:jc w:val="right"/>
              <w:rPr>
                <w:rFonts w:ascii="Arial" w:hAnsi="Arial" w:cs="Arial"/>
                <w:sz w:val="22"/>
                <w:szCs w:val="22"/>
              </w:rPr>
            </w:pPr>
            <w:r w:rsidRPr="007078A1">
              <w:rPr>
                <w:rFonts w:ascii="Arial" w:hAnsi="Arial" w:cs="Arial"/>
                <w:bCs/>
                <w:sz w:val="22"/>
                <w:szCs w:val="22"/>
              </w:rPr>
              <w:t>0,3</w:t>
            </w:r>
          </w:p>
        </w:tc>
        <w:tc>
          <w:tcPr>
            <w:tcW w:w="2022" w:type="dxa"/>
            <w:vAlign w:val="bottom"/>
          </w:tcPr>
          <w:p w:rsidR="007876F7" w:rsidRPr="007078A1" w:rsidRDefault="007876F7" w:rsidP="003F4DED">
            <w:pPr>
              <w:jc w:val="right"/>
              <w:rPr>
                <w:rFonts w:ascii="Arial" w:hAnsi="Arial" w:cs="Arial"/>
                <w:sz w:val="22"/>
                <w:szCs w:val="22"/>
              </w:rPr>
            </w:pPr>
            <w:r w:rsidRPr="007078A1">
              <w:rPr>
                <w:rFonts w:ascii="Arial" w:hAnsi="Arial" w:cs="Arial"/>
                <w:sz w:val="22"/>
                <w:szCs w:val="22"/>
              </w:rPr>
              <w:t>0,8</w:t>
            </w:r>
          </w:p>
        </w:tc>
        <w:tc>
          <w:tcPr>
            <w:tcW w:w="2023" w:type="dxa"/>
            <w:vAlign w:val="center"/>
          </w:tcPr>
          <w:p w:rsidR="007876F7" w:rsidRPr="007078A1" w:rsidRDefault="007876F7">
            <w:pPr>
              <w:jc w:val="right"/>
              <w:rPr>
                <w:rFonts w:ascii="Arial" w:hAnsi="Arial" w:cs="Arial"/>
                <w:sz w:val="22"/>
                <w:szCs w:val="22"/>
              </w:rPr>
            </w:pPr>
            <w:r w:rsidRPr="007078A1">
              <w:rPr>
                <w:rFonts w:ascii="Arial" w:hAnsi="Arial" w:cs="Arial"/>
                <w:sz w:val="22"/>
                <w:szCs w:val="22"/>
              </w:rPr>
              <w:t>0,9</w:t>
            </w:r>
          </w:p>
        </w:tc>
      </w:tr>
      <w:tr w:rsidR="007078A1" w:rsidRPr="007078A1" w:rsidTr="00B472FB">
        <w:tc>
          <w:tcPr>
            <w:tcW w:w="2345" w:type="dxa"/>
            <w:tcBorders>
              <w:bottom w:val="single" w:sz="4" w:space="0" w:color="auto"/>
            </w:tcBorders>
            <w:vAlign w:val="bottom"/>
          </w:tcPr>
          <w:p w:rsidR="007876F7" w:rsidRPr="007078A1" w:rsidRDefault="007876F7" w:rsidP="00FA365C">
            <w:pPr>
              <w:ind w:right="-599"/>
              <w:rPr>
                <w:rFonts w:ascii="Arial" w:hAnsi="Arial" w:cs="Arial"/>
                <w:b/>
                <w:bCs/>
                <w:sz w:val="22"/>
                <w:szCs w:val="22"/>
              </w:rPr>
            </w:pPr>
            <w:r w:rsidRPr="007078A1">
              <w:rPr>
                <w:rFonts w:ascii="Arial" w:hAnsi="Arial" w:cs="Arial"/>
                <w:b/>
                <w:bCs/>
                <w:sz w:val="22"/>
                <w:szCs w:val="22"/>
              </w:rPr>
              <w:t>Toplam</w:t>
            </w:r>
          </w:p>
        </w:tc>
        <w:tc>
          <w:tcPr>
            <w:tcW w:w="1905" w:type="dxa"/>
            <w:tcBorders>
              <w:bottom w:val="single" w:sz="4" w:space="0" w:color="auto"/>
            </w:tcBorders>
          </w:tcPr>
          <w:p w:rsidR="007876F7" w:rsidRPr="007078A1" w:rsidRDefault="007876F7" w:rsidP="00C90275">
            <w:pPr>
              <w:ind w:right="-599"/>
              <w:jc w:val="center"/>
              <w:rPr>
                <w:rFonts w:ascii="Arial" w:hAnsi="Arial" w:cs="Arial"/>
                <w:b/>
                <w:sz w:val="22"/>
                <w:szCs w:val="22"/>
              </w:rPr>
            </w:pPr>
            <w:r w:rsidRPr="007078A1">
              <w:rPr>
                <w:rFonts w:ascii="Arial" w:hAnsi="Arial" w:cs="Arial"/>
                <w:b/>
                <w:sz w:val="22"/>
                <w:szCs w:val="22"/>
              </w:rPr>
              <w:t xml:space="preserve">          100,0</w:t>
            </w:r>
          </w:p>
        </w:tc>
        <w:tc>
          <w:tcPr>
            <w:tcW w:w="2022" w:type="dxa"/>
            <w:tcBorders>
              <w:bottom w:val="single" w:sz="4" w:space="0" w:color="auto"/>
            </w:tcBorders>
            <w:vAlign w:val="bottom"/>
          </w:tcPr>
          <w:p w:rsidR="007876F7" w:rsidRPr="007078A1" w:rsidRDefault="007876F7" w:rsidP="003F4DED">
            <w:pPr>
              <w:jc w:val="right"/>
              <w:rPr>
                <w:rFonts w:ascii="Arial" w:hAnsi="Arial" w:cs="Arial"/>
                <w:b/>
                <w:sz w:val="22"/>
                <w:szCs w:val="22"/>
              </w:rPr>
            </w:pPr>
            <w:r w:rsidRPr="007078A1">
              <w:rPr>
                <w:rFonts w:ascii="Arial" w:hAnsi="Arial" w:cs="Arial"/>
                <w:b/>
                <w:sz w:val="22"/>
                <w:szCs w:val="22"/>
              </w:rPr>
              <w:t>100,0</w:t>
            </w:r>
          </w:p>
        </w:tc>
        <w:tc>
          <w:tcPr>
            <w:tcW w:w="2023" w:type="dxa"/>
            <w:tcBorders>
              <w:bottom w:val="single" w:sz="4" w:space="0" w:color="auto"/>
            </w:tcBorders>
            <w:vAlign w:val="bottom"/>
          </w:tcPr>
          <w:p w:rsidR="007876F7" w:rsidRPr="007078A1" w:rsidRDefault="007876F7">
            <w:pPr>
              <w:jc w:val="right"/>
              <w:rPr>
                <w:rFonts w:ascii="Arial" w:hAnsi="Arial" w:cs="Arial"/>
                <w:b/>
                <w:sz w:val="22"/>
                <w:szCs w:val="22"/>
              </w:rPr>
            </w:pPr>
            <w:r w:rsidRPr="007078A1">
              <w:rPr>
                <w:rFonts w:ascii="Arial" w:hAnsi="Arial" w:cs="Arial"/>
                <w:b/>
                <w:sz w:val="22"/>
                <w:szCs w:val="22"/>
              </w:rPr>
              <w:t>100,0</w:t>
            </w:r>
          </w:p>
        </w:tc>
      </w:tr>
    </w:tbl>
    <w:p w:rsidR="00B472FB" w:rsidRPr="007078A1" w:rsidRDefault="00C90275" w:rsidP="00B472FB">
      <w:pPr>
        <w:ind w:right="-599"/>
        <w:jc w:val="both"/>
        <w:rPr>
          <w:rFonts w:ascii="Arial" w:hAnsi="Arial" w:cs="Arial"/>
          <w:sz w:val="18"/>
          <w:szCs w:val="18"/>
        </w:rPr>
      </w:pPr>
      <w:r w:rsidRPr="007078A1">
        <w:rPr>
          <w:rFonts w:ascii="Arial" w:hAnsi="Arial" w:cs="Arial"/>
          <w:sz w:val="18"/>
          <w:szCs w:val="18"/>
        </w:rPr>
        <w:t>* 201</w:t>
      </w:r>
      <w:r w:rsidR="007876F7" w:rsidRPr="007078A1">
        <w:rPr>
          <w:rFonts w:ascii="Arial" w:hAnsi="Arial" w:cs="Arial"/>
          <w:sz w:val="18"/>
          <w:szCs w:val="18"/>
        </w:rPr>
        <w:t>5</w:t>
      </w:r>
      <w:r w:rsidR="00B472FB" w:rsidRPr="007078A1">
        <w:rPr>
          <w:rFonts w:ascii="Arial" w:hAnsi="Arial" w:cs="Arial"/>
          <w:sz w:val="18"/>
          <w:szCs w:val="18"/>
        </w:rPr>
        <w:t xml:space="preserve"> yılı verilerine göre sıralanmıştır.</w:t>
      </w:r>
    </w:p>
    <w:p w:rsidR="002F0B29" w:rsidRPr="007078A1" w:rsidRDefault="002F0B29" w:rsidP="00FA365C">
      <w:pPr>
        <w:ind w:right="-599"/>
        <w:jc w:val="both"/>
        <w:rPr>
          <w:rFonts w:ascii="Arial" w:hAnsi="Arial" w:cs="Arial"/>
          <w:sz w:val="10"/>
          <w:szCs w:val="10"/>
        </w:rPr>
      </w:pPr>
    </w:p>
    <w:p w:rsidR="002942BA" w:rsidRPr="007078A1" w:rsidRDefault="002043E7" w:rsidP="00FA365C">
      <w:pPr>
        <w:ind w:right="-599"/>
        <w:jc w:val="both"/>
        <w:rPr>
          <w:rFonts w:ascii="Arial" w:hAnsi="Arial" w:cs="Arial"/>
          <w:sz w:val="22"/>
          <w:szCs w:val="22"/>
        </w:rPr>
      </w:pPr>
      <w:r w:rsidRPr="007078A1">
        <w:rPr>
          <w:rFonts w:ascii="Arial" w:hAnsi="Arial" w:cs="Arial"/>
          <w:sz w:val="22"/>
          <w:szCs w:val="22"/>
        </w:rPr>
        <w:t xml:space="preserve">Tarım ihtisas kredilerinde, </w:t>
      </w:r>
      <w:r w:rsidR="001A0815" w:rsidRPr="007078A1">
        <w:rPr>
          <w:rFonts w:ascii="Arial" w:hAnsi="Arial" w:cs="Arial"/>
          <w:sz w:val="22"/>
          <w:szCs w:val="22"/>
        </w:rPr>
        <w:t>Akdeniz</w:t>
      </w:r>
      <w:r w:rsidR="00CA708A" w:rsidRPr="007078A1">
        <w:rPr>
          <w:rFonts w:ascii="Arial" w:hAnsi="Arial" w:cs="Arial"/>
          <w:sz w:val="22"/>
          <w:szCs w:val="22"/>
        </w:rPr>
        <w:t>,</w:t>
      </w:r>
      <w:r w:rsidRPr="007078A1">
        <w:rPr>
          <w:rFonts w:ascii="Arial" w:hAnsi="Arial" w:cs="Arial"/>
          <w:sz w:val="22"/>
          <w:szCs w:val="22"/>
        </w:rPr>
        <w:t xml:space="preserve"> </w:t>
      </w:r>
      <w:r w:rsidR="00CA708A" w:rsidRPr="007078A1">
        <w:rPr>
          <w:rFonts w:ascii="Arial" w:hAnsi="Arial" w:cs="Arial"/>
          <w:sz w:val="22"/>
          <w:szCs w:val="22"/>
        </w:rPr>
        <w:t xml:space="preserve">Ege </w:t>
      </w:r>
      <w:r w:rsidRPr="007078A1">
        <w:rPr>
          <w:rFonts w:ascii="Arial" w:hAnsi="Arial" w:cs="Arial"/>
          <w:sz w:val="22"/>
          <w:szCs w:val="22"/>
        </w:rPr>
        <w:t xml:space="preserve">ve </w:t>
      </w:r>
      <w:r w:rsidR="00C358D5" w:rsidRPr="007078A1">
        <w:rPr>
          <w:rFonts w:ascii="Arial" w:hAnsi="Arial" w:cs="Arial"/>
          <w:sz w:val="22"/>
          <w:szCs w:val="22"/>
        </w:rPr>
        <w:t>Batı</w:t>
      </w:r>
      <w:r w:rsidR="001A0815" w:rsidRPr="007078A1">
        <w:rPr>
          <w:rFonts w:ascii="Arial" w:hAnsi="Arial" w:cs="Arial"/>
          <w:sz w:val="22"/>
          <w:szCs w:val="22"/>
        </w:rPr>
        <w:t xml:space="preserve"> </w:t>
      </w:r>
      <w:r w:rsidR="00536C46" w:rsidRPr="007078A1">
        <w:rPr>
          <w:rFonts w:ascii="Arial" w:hAnsi="Arial" w:cs="Arial"/>
          <w:sz w:val="22"/>
          <w:szCs w:val="22"/>
        </w:rPr>
        <w:t>Anadolu</w:t>
      </w:r>
      <w:r w:rsidRPr="007078A1">
        <w:rPr>
          <w:rFonts w:ascii="Arial" w:hAnsi="Arial" w:cs="Arial"/>
          <w:sz w:val="22"/>
          <w:szCs w:val="22"/>
        </w:rPr>
        <w:t xml:space="preserve"> bölgeleri en çok paya sahip bölgelerdir. Bu üç bölgenin tarım ihtisas kredilerinde toplam payı yüzde </w:t>
      </w:r>
      <w:r w:rsidR="00895B47" w:rsidRPr="007078A1">
        <w:rPr>
          <w:rFonts w:ascii="Arial" w:hAnsi="Arial" w:cs="Arial"/>
          <w:sz w:val="22"/>
          <w:szCs w:val="22"/>
        </w:rPr>
        <w:t>46</w:t>
      </w:r>
      <w:r w:rsidRPr="007078A1">
        <w:rPr>
          <w:rFonts w:ascii="Arial" w:hAnsi="Arial" w:cs="Arial"/>
          <w:sz w:val="22"/>
          <w:szCs w:val="22"/>
        </w:rPr>
        <w:t xml:space="preserve"> düzeyindedir</w:t>
      </w:r>
      <w:r w:rsidR="00895B47" w:rsidRPr="007078A1">
        <w:rPr>
          <w:rFonts w:ascii="Arial" w:hAnsi="Arial" w:cs="Arial"/>
          <w:sz w:val="22"/>
          <w:szCs w:val="22"/>
        </w:rPr>
        <w:t>. (Ek Tablo 14</w:t>
      </w:r>
      <w:r w:rsidR="002942BA" w:rsidRPr="007078A1">
        <w:rPr>
          <w:rFonts w:ascii="Arial" w:hAnsi="Arial" w:cs="Arial"/>
          <w:sz w:val="22"/>
          <w:szCs w:val="22"/>
        </w:rPr>
        <w:t>)</w:t>
      </w:r>
    </w:p>
    <w:p w:rsidR="002043E7" w:rsidRPr="007078A1" w:rsidRDefault="002043E7" w:rsidP="00FA365C">
      <w:pPr>
        <w:ind w:right="-599"/>
        <w:jc w:val="both"/>
        <w:rPr>
          <w:rFonts w:ascii="Arial" w:hAnsi="Arial" w:cs="Arial"/>
          <w:sz w:val="10"/>
          <w:szCs w:val="10"/>
        </w:rPr>
      </w:pPr>
    </w:p>
    <w:p w:rsidR="002043E7" w:rsidRPr="007078A1" w:rsidRDefault="00CA708A" w:rsidP="00FA365C">
      <w:pPr>
        <w:ind w:right="-599"/>
        <w:jc w:val="both"/>
        <w:rPr>
          <w:rFonts w:ascii="Arial" w:hAnsi="Arial" w:cs="Arial"/>
          <w:sz w:val="22"/>
          <w:szCs w:val="22"/>
        </w:rPr>
      </w:pPr>
      <w:r w:rsidRPr="007078A1">
        <w:rPr>
          <w:rFonts w:ascii="Arial" w:hAnsi="Arial" w:cs="Arial"/>
          <w:sz w:val="22"/>
          <w:szCs w:val="22"/>
        </w:rPr>
        <w:t>Gayrimenkul kredilerinin yaklaşıl üçte birlik ölümü</w:t>
      </w:r>
      <w:r w:rsidR="00C358D5" w:rsidRPr="007078A1">
        <w:rPr>
          <w:rFonts w:ascii="Arial" w:hAnsi="Arial" w:cs="Arial"/>
          <w:sz w:val="22"/>
          <w:szCs w:val="22"/>
        </w:rPr>
        <w:t>,</w:t>
      </w:r>
      <w:r w:rsidR="00A00041" w:rsidRPr="007078A1">
        <w:rPr>
          <w:rFonts w:ascii="Arial" w:hAnsi="Arial" w:cs="Arial"/>
          <w:sz w:val="22"/>
          <w:szCs w:val="22"/>
        </w:rPr>
        <w:t xml:space="preserve"> </w:t>
      </w:r>
      <w:r w:rsidR="00CA5A29" w:rsidRPr="007078A1">
        <w:rPr>
          <w:rFonts w:ascii="Arial" w:hAnsi="Arial" w:cs="Arial"/>
          <w:sz w:val="22"/>
          <w:szCs w:val="22"/>
        </w:rPr>
        <w:t>Akdeniz</w:t>
      </w:r>
      <w:r w:rsidRPr="007078A1">
        <w:rPr>
          <w:rFonts w:ascii="Arial" w:hAnsi="Arial" w:cs="Arial"/>
          <w:sz w:val="22"/>
          <w:szCs w:val="22"/>
        </w:rPr>
        <w:t xml:space="preserve"> ve </w:t>
      </w:r>
      <w:r w:rsidR="00CA5A29" w:rsidRPr="007078A1">
        <w:rPr>
          <w:rFonts w:ascii="Arial" w:hAnsi="Arial" w:cs="Arial"/>
          <w:sz w:val="22"/>
          <w:szCs w:val="22"/>
        </w:rPr>
        <w:t xml:space="preserve">Ege </w:t>
      </w:r>
      <w:r w:rsidRPr="007078A1">
        <w:rPr>
          <w:rFonts w:ascii="Arial" w:hAnsi="Arial" w:cs="Arial"/>
          <w:sz w:val="22"/>
          <w:szCs w:val="22"/>
        </w:rPr>
        <w:t>bölgelerinde kullandırılmıştır.</w:t>
      </w:r>
      <w:r w:rsidR="00862379" w:rsidRPr="007078A1">
        <w:rPr>
          <w:rFonts w:ascii="Arial" w:hAnsi="Arial" w:cs="Arial"/>
          <w:sz w:val="22"/>
          <w:szCs w:val="22"/>
        </w:rPr>
        <w:t xml:space="preserve"> </w:t>
      </w:r>
      <w:r w:rsidR="00895B47" w:rsidRPr="007078A1">
        <w:rPr>
          <w:rFonts w:ascii="Arial" w:hAnsi="Arial" w:cs="Arial"/>
          <w:sz w:val="22"/>
          <w:szCs w:val="22"/>
        </w:rPr>
        <w:t>(Ek Tablo 14</w:t>
      </w:r>
      <w:r w:rsidR="00862379" w:rsidRPr="007078A1">
        <w:rPr>
          <w:rFonts w:ascii="Arial" w:hAnsi="Arial" w:cs="Arial"/>
          <w:sz w:val="22"/>
          <w:szCs w:val="22"/>
        </w:rPr>
        <w:t>)</w:t>
      </w:r>
    </w:p>
    <w:p w:rsidR="002043E7" w:rsidRPr="007078A1" w:rsidRDefault="002043E7" w:rsidP="00FA365C">
      <w:pPr>
        <w:ind w:right="-599"/>
        <w:jc w:val="both"/>
        <w:rPr>
          <w:rFonts w:ascii="Arial" w:hAnsi="Arial" w:cs="Arial"/>
          <w:sz w:val="22"/>
          <w:szCs w:val="22"/>
        </w:rPr>
      </w:pPr>
    </w:p>
    <w:p w:rsidR="00862379" w:rsidRPr="007078A1" w:rsidRDefault="007A1188" w:rsidP="00FA365C">
      <w:pPr>
        <w:pStyle w:val="BodyText"/>
        <w:ind w:right="-599"/>
        <w:rPr>
          <w:rFonts w:ascii="Arial" w:hAnsi="Arial" w:cs="Arial"/>
          <w:sz w:val="22"/>
          <w:szCs w:val="22"/>
        </w:rPr>
      </w:pPr>
      <w:r w:rsidRPr="007078A1">
        <w:rPr>
          <w:rFonts w:ascii="Arial" w:hAnsi="Arial" w:cs="Arial"/>
          <w:sz w:val="22"/>
          <w:szCs w:val="22"/>
        </w:rPr>
        <w:t xml:space="preserve">İstanbul’un kredilerdeki payı yüzde </w:t>
      </w:r>
      <w:r w:rsidR="00536C46" w:rsidRPr="007078A1">
        <w:rPr>
          <w:rFonts w:ascii="Arial" w:hAnsi="Arial" w:cs="Arial"/>
          <w:sz w:val="22"/>
          <w:szCs w:val="22"/>
        </w:rPr>
        <w:t>43</w:t>
      </w:r>
      <w:r w:rsidRPr="007078A1">
        <w:rPr>
          <w:rFonts w:ascii="Arial" w:hAnsi="Arial" w:cs="Arial"/>
          <w:sz w:val="22"/>
          <w:szCs w:val="22"/>
        </w:rPr>
        <w:t xml:space="preserve"> düzeyindedir. Batı Anadolu ve Ege bölgele</w:t>
      </w:r>
      <w:r w:rsidR="00265C48" w:rsidRPr="007078A1">
        <w:rPr>
          <w:rFonts w:ascii="Arial" w:hAnsi="Arial" w:cs="Arial"/>
          <w:sz w:val="22"/>
          <w:szCs w:val="22"/>
        </w:rPr>
        <w:t>rinin paylar</w:t>
      </w:r>
      <w:r w:rsidR="00895B47" w:rsidRPr="007078A1">
        <w:rPr>
          <w:rFonts w:ascii="Arial" w:hAnsi="Arial" w:cs="Arial"/>
          <w:sz w:val="22"/>
          <w:szCs w:val="22"/>
        </w:rPr>
        <w:t>ı sırasıyla yüzde 1</w:t>
      </w:r>
      <w:r w:rsidR="00CA708A" w:rsidRPr="007078A1">
        <w:rPr>
          <w:rFonts w:ascii="Arial" w:hAnsi="Arial" w:cs="Arial"/>
          <w:sz w:val="22"/>
          <w:szCs w:val="22"/>
        </w:rPr>
        <w:t>4</w:t>
      </w:r>
      <w:r w:rsidR="00EF0063" w:rsidRPr="007078A1">
        <w:rPr>
          <w:rFonts w:ascii="Arial" w:hAnsi="Arial" w:cs="Arial"/>
          <w:sz w:val="22"/>
          <w:szCs w:val="22"/>
        </w:rPr>
        <w:t xml:space="preserve"> ve yüzde 11’dir</w:t>
      </w:r>
      <w:r w:rsidRPr="007078A1">
        <w:rPr>
          <w:rFonts w:ascii="Arial" w:hAnsi="Arial" w:cs="Arial"/>
          <w:sz w:val="22"/>
          <w:szCs w:val="22"/>
        </w:rPr>
        <w:t>.</w:t>
      </w:r>
      <w:r w:rsidR="00CA708A" w:rsidRPr="007078A1">
        <w:rPr>
          <w:rFonts w:ascii="Arial" w:hAnsi="Arial" w:cs="Arial"/>
          <w:sz w:val="22"/>
          <w:szCs w:val="22"/>
        </w:rPr>
        <w:t xml:space="preserve"> Batı Anadolu 2015 yılında toplam içindeki payı en yüksek payını en fazla artıran il olmuştur. </w:t>
      </w:r>
      <w:r w:rsidRPr="007078A1">
        <w:rPr>
          <w:rFonts w:ascii="Arial" w:hAnsi="Arial" w:cs="Arial"/>
          <w:sz w:val="22"/>
          <w:szCs w:val="22"/>
        </w:rPr>
        <w:t xml:space="preserve"> Kuz</w:t>
      </w:r>
      <w:r w:rsidR="00C358D5" w:rsidRPr="007078A1">
        <w:rPr>
          <w:rFonts w:ascii="Arial" w:hAnsi="Arial" w:cs="Arial"/>
          <w:sz w:val="22"/>
          <w:szCs w:val="22"/>
        </w:rPr>
        <w:t xml:space="preserve">eydoğu Anadolu bölgesi yüzde </w:t>
      </w:r>
      <w:r w:rsidR="00536C46" w:rsidRPr="007078A1">
        <w:rPr>
          <w:rFonts w:ascii="Arial" w:hAnsi="Arial" w:cs="Arial"/>
          <w:sz w:val="22"/>
          <w:szCs w:val="22"/>
        </w:rPr>
        <w:t>0,</w:t>
      </w:r>
      <w:r w:rsidR="00DD1EBE" w:rsidRPr="007078A1">
        <w:rPr>
          <w:rFonts w:ascii="Arial" w:hAnsi="Arial" w:cs="Arial"/>
          <w:sz w:val="22"/>
          <w:szCs w:val="22"/>
        </w:rPr>
        <w:t>9</w:t>
      </w:r>
      <w:r w:rsidRPr="007078A1">
        <w:rPr>
          <w:rFonts w:ascii="Arial" w:hAnsi="Arial" w:cs="Arial"/>
          <w:sz w:val="22"/>
          <w:szCs w:val="22"/>
        </w:rPr>
        <w:t xml:space="preserve"> ile kredi stoku içinde en düşük paya sahip olan bölgedir. </w:t>
      </w:r>
      <w:r w:rsidR="00DD1EBE" w:rsidRPr="007078A1">
        <w:rPr>
          <w:rFonts w:ascii="Arial" w:hAnsi="Arial" w:cs="Arial"/>
          <w:sz w:val="22"/>
          <w:szCs w:val="22"/>
        </w:rPr>
        <w:t>Doğu Marmara 2015 yılında payını arttıran bir diğer bölge olmuştur.</w:t>
      </w:r>
      <w:r w:rsidR="00895B47" w:rsidRPr="007078A1">
        <w:rPr>
          <w:rFonts w:ascii="Arial" w:hAnsi="Arial" w:cs="Arial"/>
          <w:sz w:val="22"/>
          <w:szCs w:val="22"/>
        </w:rPr>
        <w:t xml:space="preserve"> (Ek Tablo 14</w:t>
      </w:r>
      <w:r w:rsidR="00862379" w:rsidRPr="007078A1">
        <w:rPr>
          <w:rFonts w:ascii="Arial" w:hAnsi="Arial" w:cs="Arial"/>
          <w:sz w:val="22"/>
          <w:szCs w:val="22"/>
        </w:rPr>
        <w:t>)</w:t>
      </w:r>
    </w:p>
    <w:p w:rsidR="004C43E9" w:rsidRPr="007078A1" w:rsidRDefault="004C43E9" w:rsidP="00FA365C">
      <w:pPr>
        <w:ind w:right="-599"/>
        <w:jc w:val="both"/>
        <w:rPr>
          <w:rFonts w:ascii="Arial" w:hAnsi="Arial" w:cs="Arial"/>
          <w:sz w:val="22"/>
          <w:szCs w:val="22"/>
        </w:rPr>
      </w:pPr>
    </w:p>
    <w:p w:rsidR="007A1188" w:rsidRPr="007078A1" w:rsidRDefault="00F04D96" w:rsidP="00FA365C">
      <w:pPr>
        <w:ind w:right="-599"/>
        <w:jc w:val="both"/>
        <w:rPr>
          <w:rFonts w:ascii="Arial" w:hAnsi="Arial" w:cs="Arial"/>
          <w:b/>
          <w:szCs w:val="24"/>
        </w:rPr>
      </w:pPr>
      <w:r w:rsidRPr="007078A1">
        <w:rPr>
          <w:rFonts w:ascii="Arial" w:hAnsi="Arial" w:cs="Arial"/>
          <w:b/>
          <w:szCs w:val="24"/>
        </w:rPr>
        <w:t>7</w:t>
      </w:r>
      <w:r w:rsidR="007A1188" w:rsidRPr="007078A1">
        <w:rPr>
          <w:rFonts w:ascii="Arial" w:hAnsi="Arial" w:cs="Arial"/>
          <w:b/>
          <w:szCs w:val="24"/>
        </w:rPr>
        <w:t>. Mevduatın Krediye Dönüşmesi</w:t>
      </w:r>
    </w:p>
    <w:p w:rsidR="007A1188" w:rsidRPr="007078A1" w:rsidRDefault="007A1188" w:rsidP="00FA365C">
      <w:pPr>
        <w:pStyle w:val="BodyText2"/>
        <w:ind w:right="-599"/>
        <w:rPr>
          <w:rFonts w:ascii="Arial" w:hAnsi="Arial" w:cs="Arial"/>
          <w:color w:val="auto"/>
          <w:sz w:val="10"/>
          <w:szCs w:val="10"/>
        </w:rPr>
      </w:pPr>
    </w:p>
    <w:p w:rsidR="007A1188" w:rsidRPr="007078A1" w:rsidRDefault="000D52FC" w:rsidP="00FA365C">
      <w:pPr>
        <w:pStyle w:val="BodyText"/>
        <w:ind w:right="-599"/>
        <w:rPr>
          <w:rFonts w:ascii="Arial" w:hAnsi="Arial" w:cs="Arial"/>
          <w:sz w:val="22"/>
          <w:szCs w:val="22"/>
        </w:rPr>
      </w:pPr>
      <w:r w:rsidRPr="007078A1">
        <w:rPr>
          <w:rFonts w:ascii="Arial" w:hAnsi="Arial" w:cs="Arial"/>
          <w:sz w:val="22"/>
          <w:szCs w:val="22"/>
        </w:rPr>
        <w:t xml:space="preserve">Yurtiçi </w:t>
      </w:r>
      <w:r w:rsidR="008B3CDC" w:rsidRPr="007078A1">
        <w:rPr>
          <w:rFonts w:ascii="Arial" w:hAnsi="Arial" w:cs="Arial"/>
          <w:sz w:val="22"/>
          <w:szCs w:val="22"/>
        </w:rPr>
        <w:t xml:space="preserve">şubelere ait </w:t>
      </w:r>
      <w:r w:rsidRPr="007078A1">
        <w:rPr>
          <w:rFonts w:ascii="Arial" w:hAnsi="Arial" w:cs="Arial"/>
          <w:sz w:val="22"/>
          <w:szCs w:val="22"/>
        </w:rPr>
        <w:t xml:space="preserve">rakamlar dikkate alındığında, </w:t>
      </w:r>
      <w:r w:rsidR="00B36A02" w:rsidRPr="007078A1">
        <w:rPr>
          <w:rFonts w:ascii="Arial" w:hAnsi="Arial" w:cs="Arial"/>
          <w:sz w:val="22"/>
          <w:szCs w:val="22"/>
        </w:rPr>
        <w:t>2015</w:t>
      </w:r>
      <w:r w:rsidR="007A1188" w:rsidRPr="007078A1">
        <w:rPr>
          <w:rFonts w:ascii="Arial" w:hAnsi="Arial" w:cs="Arial"/>
          <w:sz w:val="22"/>
          <w:szCs w:val="22"/>
        </w:rPr>
        <w:t xml:space="preserve"> sonu itib</w:t>
      </w:r>
      <w:r w:rsidR="00570C58" w:rsidRPr="007078A1">
        <w:rPr>
          <w:rFonts w:ascii="Arial" w:hAnsi="Arial" w:cs="Arial"/>
          <w:sz w:val="22"/>
          <w:szCs w:val="22"/>
        </w:rPr>
        <w:t>ariyle mevduatın krediye dönüşme</w:t>
      </w:r>
      <w:r w:rsidR="00B36A02" w:rsidRPr="007078A1">
        <w:rPr>
          <w:rFonts w:ascii="Arial" w:hAnsi="Arial" w:cs="Arial"/>
          <w:sz w:val="22"/>
          <w:szCs w:val="22"/>
        </w:rPr>
        <w:t xml:space="preserve"> oranı</w:t>
      </w:r>
      <w:r w:rsidR="0005072D" w:rsidRPr="007078A1">
        <w:rPr>
          <w:rFonts w:ascii="Arial" w:hAnsi="Arial" w:cs="Arial"/>
          <w:sz w:val="22"/>
          <w:szCs w:val="22"/>
        </w:rPr>
        <w:t xml:space="preserve"> </w:t>
      </w:r>
      <w:r w:rsidR="00B36A02" w:rsidRPr="007078A1">
        <w:rPr>
          <w:rFonts w:ascii="Arial" w:hAnsi="Arial" w:cs="Arial"/>
          <w:sz w:val="22"/>
          <w:szCs w:val="22"/>
        </w:rPr>
        <w:t xml:space="preserve">bir önceki yıla göre 2 puan artarak yüzde </w:t>
      </w:r>
      <w:r w:rsidR="00DF01F5" w:rsidRPr="007078A1">
        <w:rPr>
          <w:rFonts w:ascii="Arial" w:hAnsi="Arial" w:cs="Arial"/>
          <w:sz w:val="22"/>
          <w:szCs w:val="22"/>
        </w:rPr>
        <w:t>11</w:t>
      </w:r>
      <w:r w:rsidR="00B36A02" w:rsidRPr="007078A1">
        <w:rPr>
          <w:rFonts w:ascii="Arial" w:hAnsi="Arial" w:cs="Arial"/>
          <w:sz w:val="22"/>
          <w:szCs w:val="22"/>
        </w:rPr>
        <w:t>8</w:t>
      </w:r>
      <w:r w:rsidR="007A1188" w:rsidRPr="007078A1">
        <w:rPr>
          <w:rFonts w:ascii="Arial" w:hAnsi="Arial" w:cs="Arial"/>
          <w:sz w:val="22"/>
          <w:szCs w:val="22"/>
        </w:rPr>
        <w:t xml:space="preserve"> </w:t>
      </w:r>
      <w:r w:rsidR="00B36A02" w:rsidRPr="007078A1">
        <w:rPr>
          <w:rFonts w:ascii="Arial" w:hAnsi="Arial" w:cs="Arial"/>
          <w:sz w:val="22"/>
          <w:szCs w:val="22"/>
        </w:rPr>
        <w:t>olmuştur.</w:t>
      </w:r>
      <w:r w:rsidR="007A1188" w:rsidRPr="007078A1">
        <w:rPr>
          <w:rFonts w:ascii="Arial" w:hAnsi="Arial" w:cs="Arial"/>
          <w:sz w:val="22"/>
          <w:szCs w:val="22"/>
        </w:rPr>
        <w:t xml:space="preserve"> Güneydoğu Anado</w:t>
      </w:r>
      <w:r w:rsidR="0051720D" w:rsidRPr="007078A1">
        <w:rPr>
          <w:rFonts w:ascii="Arial" w:hAnsi="Arial" w:cs="Arial"/>
          <w:sz w:val="22"/>
          <w:szCs w:val="22"/>
        </w:rPr>
        <w:t xml:space="preserve">lu ve </w:t>
      </w:r>
      <w:r w:rsidR="00DF01F5" w:rsidRPr="007078A1">
        <w:rPr>
          <w:rFonts w:ascii="Arial" w:hAnsi="Arial" w:cs="Arial"/>
          <w:sz w:val="22"/>
          <w:szCs w:val="22"/>
        </w:rPr>
        <w:t>Kuzeydoğu</w:t>
      </w:r>
      <w:r w:rsidR="00EB70B9" w:rsidRPr="007078A1">
        <w:rPr>
          <w:rFonts w:ascii="Arial" w:hAnsi="Arial" w:cs="Arial"/>
          <w:sz w:val="22"/>
          <w:szCs w:val="22"/>
        </w:rPr>
        <w:t xml:space="preserve"> </w:t>
      </w:r>
      <w:r w:rsidR="00DF01F5" w:rsidRPr="007078A1">
        <w:rPr>
          <w:rFonts w:ascii="Arial" w:hAnsi="Arial" w:cs="Arial"/>
          <w:sz w:val="22"/>
          <w:szCs w:val="22"/>
        </w:rPr>
        <w:t>Anadolu</w:t>
      </w:r>
      <w:r w:rsidR="00546939" w:rsidRPr="007078A1">
        <w:rPr>
          <w:rFonts w:ascii="Arial" w:hAnsi="Arial" w:cs="Arial"/>
          <w:sz w:val="22"/>
          <w:szCs w:val="22"/>
        </w:rPr>
        <w:t xml:space="preserve"> </w:t>
      </w:r>
      <w:r w:rsidR="0051720D" w:rsidRPr="007078A1">
        <w:rPr>
          <w:rFonts w:ascii="Arial" w:hAnsi="Arial" w:cs="Arial"/>
          <w:sz w:val="22"/>
          <w:szCs w:val="22"/>
        </w:rPr>
        <w:t xml:space="preserve">bölgeleri yüzde </w:t>
      </w:r>
      <w:r w:rsidR="00DF01F5" w:rsidRPr="007078A1">
        <w:rPr>
          <w:rFonts w:ascii="Arial" w:hAnsi="Arial" w:cs="Arial"/>
          <w:sz w:val="22"/>
          <w:szCs w:val="22"/>
        </w:rPr>
        <w:t>28</w:t>
      </w:r>
      <w:r w:rsidR="00B36A02" w:rsidRPr="007078A1">
        <w:rPr>
          <w:rFonts w:ascii="Arial" w:hAnsi="Arial" w:cs="Arial"/>
          <w:sz w:val="22"/>
          <w:szCs w:val="22"/>
        </w:rPr>
        <w:t>4</w:t>
      </w:r>
      <w:r w:rsidR="007A1188" w:rsidRPr="007078A1">
        <w:rPr>
          <w:rFonts w:ascii="Arial" w:hAnsi="Arial" w:cs="Arial"/>
          <w:sz w:val="22"/>
          <w:szCs w:val="22"/>
        </w:rPr>
        <w:t xml:space="preserve"> ve yüzde </w:t>
      </w:r>
      <w:r w:rsidR="00DF01F5" w:rsidRPr="007078A1">
        <w:rPr>
          <w:rFonts w:ascii="Arial" w:hAnsi="Arial" w:cs="Arial"/>
          <w:sz w:val="22"/>
          <w:szCs w:val="22"/>
        </w:rPr>
        <w:t>1</w:t>
      </w:r>
      <w:r w:rsidR="00B36A02" w:rsidRPr="007078A1">
        <w:rPr>
          <w:rFonts w:ascii="Arial" w:hAnsi="Arial" w:cs="Arial"/>
          <w:sz w:val="22"/>
          <w:szCs w:val="22"/>
        </w:rPr>
        <w:t>81</w:t>
      </w:r>
      <w:r w:rsidR="007A1188" w:rsidRPr="007078A1">
        <w:rPr>
          <w:rFonts w:ascii="Arial" w:hAnsi="Arial" w:cs="Arial"/>
          <w:sz w:val="22"/>
          <w:szCs w:val="22"/>
        </w:rPr>
        <w:t xml:space="preserve"> ile kredi/mevduat oranının en yüksek olduğu bölgelerdir. Bu oranın en düşük olduğu bö</w:t>
      </w:r>
      <w:r w:rsidR="00DB6698" w:rsidRPr="007078A1">
        <w:rPr>
          <w:rFonts w:ascii="Arial" w:hAnsi="Arial" w:cs="Arial"/>
          <w:sz w:val="22"/>
          <w:szCs w:val="22"/>
        </w:rPr>
        <w:t xml:space="preserve">lgeler ise, yüzde </w:t>
      </w:r>
      <w:r w:rsidR="00B36A02" w:rsidRPr="007078A1">
        <w:rPr>
          <w:rFonts w:ascii="Arial" w:hAnsi="Arial" w:cs="Arial"/>
          <w:sz w:val="22"/>
          <w:szCs w:val="22"/>
        </w:rPr>
        <w:t>103</w:t>
      </w:r>
      <w:r w:rsidR="0051720D" w:rsidRPr="007078A1">
        <w:rPr>
          <w:rFonts w:ascii="Arial" w:hAnsi="Arial" w:cs="Arial"/>
          <w:sz w:val="22"/>
          <w:szCs w:val="22"/>
        </w:rPr>
        <w:t xml:space="preserve"> ve yüzde </w:t>
      </w:r>
      <w:r w:rsidR="00DF01F5" w:rsidRPr="007078A1">
        <w:rPr>
          <w:rFonts w:ascii="Arial" w:hAnsi="Arial" w:cs="Arial"/>
          <w:sz w:val="22"/>
          <w:szCs w:val="22"/>
        </w:rPr>
        <w:t>10</w:t>
      </w:r>
      <w:r w:rsidR="00B36A02" w:rsidRPr="007078A1">
        <w:rPr>
          <w:rFonts w:ascii="Arial" w:hAnsi="Arial" w:cs="Arial"/>
          <w:sz w:val="22"/>
          <w:szCs w:val="22"/>
        </w:rPr>
        <w:t>4</w:t>
      </w:r>
      <w:r w:rsidR="007A1188" w:rsidRPr="007078A1">
        <w:rPr>
          <w:rFonts w:ascii="Arial" w:hAnsi="Arial" w:cs="Arial"/>
          <w:sz w:val="22"/>
          <w:szCs w:val="22"/>
        </w:rPr>
        <w:t xml:space="preserve"> ile </w:t>
      </w:r>
      <w:r w:rsidR="0051720D" w:rsidRPr="007078A1">
        <w:rPr>
          <w:rFonts w:ascii="Arial" w:hAnsi="Arial" w:cs="Arial"/>
          <w:sz w:val="22"/>
          <w:szCs w:val="22"/>
        </w:rPr>
        <w:t>İstanbul</w:t>
      </w:r>
      <w:r w:rsidR="007A1188" w:rsidRPr="007078A1">
        <w:rPr>
          <w:rFonts w:ascii="Arial" w:hAnsi="Arial" w:cs="Arial"/>
          <w:sz w:val="22"/>
          <w:szCs w:val="22"/>
        </w:rPr>
        <w:t xml:space="preserve"> </w:t>
      </w:r>
      <w:r w:rsidR="00B36A02" w:rsidRPr="007078A1">
        <w:rPr>
          <w:rFonts w:ascii="Arial" w:hAnsi="Arial" w:cs="Arial"/>
          <w:sz w:val="22"/>
          <w:szCs w:val="22"/>
        </w:rPr>
        <w:t xml:space="preserve">ve Batı Anadolu </w:t>
      </w:r>
      <w:r w:rsidR="007A1188" w:rsidRPr="007078A1">
        <w:rPr>
          <w:rFonts w:ascii="Arial" w:hAnsi="Arial" w:cs="Arial"/>
          <w:sz w:val="22"/>
          <w:szCs w:val="22"/>
        </w:rPr>
        <w:t xml:space="preserve">bölgeleridir. </w:t>
      </w:r>
      <w:r w:rsidR="00B36A02" w:rsidRPr="007078A1">
        <w:rPr>
          <w:rFonts w:ascii="Arial" w:hAnsi="Arial" w:cs="Arial"/>
          <w:sz w:val="22"/>
          <w:szCs w:val="22"/>
        </w:rPr>
        <w:t xml:space="preserve">2015 </w:t>
      </w:r>
      <w:r w:rsidR="00B36A02" w:rsidRPr="007078A1">
        <w:rPr>
          <w:rFonts w:ascii="Arial" w:hAnsi="Arial" w:cs="Arial"/>
          <w:sz w:val="22"/>
          <w:szCs w:val="22"/>
        </w:rPr>
        <w:lastRenderedPageBreak/>
        <w:t>yılında k</w:t>
      </w:r>
      <w:r w:rsidR="007A1188" w:rsidRPr="007078A1">
        <w:rPr>
          <w:rFonts w:ascii="Arial" w:hAnsi="Arial" w:cs="Arial"/>
          <w:sz w:val="22"/>
          <w:szCs w:val="22"/>
        </w:rPr>
        <w:t>redi/mev</w:t>
      </w:r>
      <w:r w:rsidR="005773FF" w:rsidRPr="007078A1">
        <w:rPr>
          <w:rFonts w:ascii="Arial" w:hAnsi="Arial" w:cs="Arial"/>
          <w:sz w:val="22"/>
          <w:szCs w:val="22"/>
        </w:rPr>
        <w:t>duat ora</w:t>
      </w:r>
      <w:r w:rsidR="00DF01F5" w:rsidRPr="007078A1">
        <w:rPr>
          <w:rFonts w:ascii="Arial" w:hAnsi="Arial" w:cs="Arial"/>
          <w:sz w:val="22"/>
          <w:szCs w:val="22"/>
        </w:rPr>
        <w:t xml:space="preserve">nı </w:t>
      </w:r>
      <w:r w:rsidR="00B36A02" w:rsidRPr="007078A1">
        <w:rPr>
          <w:rFonts w:ascii="Arial" w:hAnsi="Arial" w:cs="Arial"/>
          <w:sz w:val="22"/>
          <w:szCs w:val="22"/>
        </w:rPr>
        <w:t xml:space="preserve">en fazla artan bölge 8 puan ile Batı Anadolu olmuştur. </w:t>
      </w:r>
      <w:r w:rsidR="00862379" w:rsidRPr="007078A1">
        <w:rPr>
          <w:rFonts w:ascii="Arial" w:hAnsi="Arial" w:cs="Arial"/>
          <w:sz w:val="22"/>
          <w:szCs w:val="22"/>
        </w:rPr>
        <w:t>(Ek Tablo 1</w:t>
      </w:r>
      <w:r w:rsidR="006D533A" w:rsidRPr="007078A1">
        <w:rPr>
          <w:rFonts w:ascii="Arial" w:hAnsi="Arial" w:cs="Arial"/>
          <w:sz w:val="22"/>
          <w:szCs w:val="22"/>
        </w:rPr>
        <w:t>6</w:t>
      </w:r>
      <w:r w:rsidR="00862379" w:rsidRPr="007078A1">
        <w:rPr>
          <w:rFonts w:ascii="Arial" w:hAnsi="Arial" w:cs="Arial"/>
          <w:sz w:val="22"/>
          <w:szCs w:val="22"/>
        </w:rPr>
        <w:t>)</w:t>
      </w:r>
    </w:p>
    <w:p w:rsidR="001A43B3" w:rsidRPr="007078A1" w:rsidRDefault="001A43B3" w:rsidP="00FA365C">
      <w:pPr>
        <w:pStyle w:val="BodyText"/>
        <w:ind w:right="-599"/>
        <w:rPr>
          <w:rFonts w:ascii="Arial" w:hAnsi="Arial" w:cs="Arial"/>
          <w:sz w:val="10"/>
          <w:szCs w:val="10"/>
        </w:rPr>
      </w:pPr>
    </w:p>
    <w:p w:rsidR="00C10132" w:rsidRPr="007078A1" w:rsidRDefault="001A43B3" w:rsidP="001C1D84">
      <w:pPr>
        <w:pStyle w:val="BodyText"/>
        <w:ind w:right="-599"/>
        <w:rPr>
          <w:rFonts w:ascii="Arial" w:hAnsi="Arial" w:cs="Arial"/>
          <w:sz w:val="22"/>
          <w:szCs w:val="22"/>
        </w:rPr>
      </w:pPr>
      <w:r w:rsidRPr="007078A1">
        <w:rPr>
          <w:rFonts w:ascii="Arial" w:hAnsi="Arial" w:cs="Arial"/>
          <w:sz w:val="22"/>
          <w:szCs w:val="22"/>
        </w:rPr>
        <w:t xml:space="preserve">Yurtdışı </w:t>
      </w:r>
      <w:r w:rsidR="008B3CDC" w:rsidRPr="007078A1">
        <w:rPr>
          <w:rFonts w:ascii="Arial" w:hAnsi="Arial" w:cs="Arial"/>
          <w:sz w:val="22"/>
          <w:szCs w:val="22"/>
        </w:rPr>
        <w:t xml:space="preserve">şubelere ait </w:t>
      </w:r>
      <w:r w:rsidRPr="007078A1">
        <w:rPr>
          <w:rFonts w:ascii="Arial" w:hAnsi="Arial" w:cs="Arial"/>
          <w:sz w:val="22"/>
          <w:szCs w:val="22"/>
        </w:rPr>
        <w:t>rak</w:t>
      </w:r>
      <w:r w:rsidR="00BA3733" w:rsidRPr="007078A1">
        <w:rPr>
          <w:rFonts w:ascii="Arial" w:hAnsi="Arial" w:cs="Arial"/>
          <w:sz w:val="22"/>
          <w:szCs w:val="22"/>
        </w:rPr>
        <w:t xml:space="preserve">amlar da dahil </w:t>
      </w:r>
      <w:r w:rsidR="00DF01F5" w:rsidRPr="007078A1">
        <w:rPr>
          <w:rFonts w:ascii="Arial" w:hAnsi="Arial" w:cs="Arial"/>
          <w:sz w:val="22"/>
          <w:szCs w:val="22"/>
        </w:rPr>
        <w:t>edildiğinde, 201</w:t>
      </w:r>
      <w:r w:rsidR="00B36A02" w:rsidRPr="007078A1">
        <w:rPr>
          <w:rFonts w:ascii="Arial" w:hAnsi="Arial" w:cs="Arial"/>
          <w:sz w:val="22"/>
          <w:szCs w:val="22"/>
        </w:rPr>
        <w:t>5</w:t>
      </w:r>
      <w:r w:rsidRPr="007078A1">
        <w:rPr>
          <w:rFonts w:ascii="Arial" w:hAnsi="Arial" w:cs="Arial"/>
          <w:sz w:val="22"/>
          <w:szCs w:val="22"/>
        </w:rPr>
        <w:t xml:space="preserve"> sonu itibariyle mevduatın krediye dönüş</w:t>
      </w:r>
      <w:r w:rsidR="00DB6698" w:rsidRPr="007078A1">
        <w:rPr>
          <w:rFonts w:ascii="Arial" w:hAnsi="Arial" w:cs="Arial"/>
          <w:sz w:val="22"/>
          <w:szCs w:val="22"/>
        </w:rPr>
        <w:t xml:space="preserve">üm oranı </w:t>
      </w:r>
      <w:r w:rsidRPr="007078A1">
        <w:rPr>
          <w:rFonts w:ascii="Arial" w:hAnsi="Arial" w:cs="Arial"/>
          <w:sz w:val="22"/>
          <w:szCs w:val="22"/>
        </w:rPr>
        <w:t xml:space="preserve">yüzde </w:t>
      </w:r>
      <w:r w:rsidR="001F1611" w:rsidRPr="007078A1">
        <w:rPr>
          <w:rFonts w:ascii="Arial" w:hAnsi="Arial" w:cs="Arial"/>
          <w:sz w:val="22"/>
          <w:szCs w:val="22"/>
        </w:rPr>
        <w:t>1</w:t>
      </w:r>
      <w:r w:rsidR="005C60DB" w:rsidRPr="007078A1">
        <w:rPr>
          <w:rFonts w:ascii="Arial" w:hAnsi="Arial" w:cs="Arial"/>
          <w:sz w:val="22"/>
          <w:szCs w:val="22"/>
        </w:rPr>
        <w:t>22</w:t>
      </w:r>
      <w:r w:rsidRPr="007078A1">
        <w:rPr>
          <w:rFonts w:ascii="Arial" w:hAnsi="Arial" w:cs="Arial"/>
          <w:sz w:val="22"/>
          <w:szCs w:val="22"/>
        </w:rPr>
        <w:t xml:space="preserve"> düzeyin</w:t>
      </w:r>
      <w:r w:rsidR="00821F3F" w:rsidRPr="007078A1">
        <w:rPr>
          <w:rFonts w:ascii="Arial" w:hAnsi="Arial" w:cs="Arial"/>
          <w:sz w:val="22"/>
          <w:szCs w:val="22"/>
        </w:rPr>
        <w:t>d</w:t>
      </w:r>
      <w:r w:rsidR="00133524" w:rsidRPr="007078A1">
        <w:rPr>
          <w:rFonts w:ascii="Arial" w:hAnsi="Arial" w:cs="Arial"/>
          <w:sz w:val="22"/>
          <w:szCs w:val="22"/>
        </w:rPr>
        <w:t>ed</w:t>
      </w:r>
      <w:r w:rsidR="00821F3F" w:rsidRPr="007078A1">
        <w:rPr>
          <w:rFonts w:ascii="Arial" w:hAnsi="Arial" w:cs="Arial"/>
          <w:sz w:val="22"/>
          <w:szCs w:val="22"/>
        </w:rPr>
        <w:t>ir</w:t>
      </w:r>
      <w:r w:rsidRPr="007078A1">
        <w:rPr>
          <w:rFonts w:ascii="Arial" w:hAnsi="Arial" w:cs="Arial"/>
          <w:sz w:val="22"/>
          <w:szCs w:val="22"/>
        </w:rPr>
        <w:t>.</w:t>
      </w:r>
      <w:r w:rsidR="00025598" w:rsidRPr="007078A1">
        <w:rPr>
          <w:rFonts w:ascii="Arial" w:hAnsi="Arial" w:cs="Arial"/>
          <w:sz w:val="22"/>
          <w:szCs w:val="22"/>
        </w:rPr>
        <w:t xml:space="preserve"> </w:t>
      </w:r>
    </w:p>
    <w:sectPr w:rsidR="00C10132" w:rsidRPr="007078A1" w:rsidSect="00746650">
      <w:headerReference w:type="default" r:id="rId8"/>
      <w:footerReference w:type="even" r:id="rId9"/>
      <w:footerReference w:type="default" r:id="rId10"/>
      <w:headerReference w:type="first" r:id="rId11"/>
      <w:footerReference w:type="first" r:id="rId12"/>
      <w:pgSz w:w="11909" w:h="16834" w:code="9"/>
      <w:pgMar w:top="2381" w:right="2189" w:bottom="1440" w:left="1814" w:header="1151" w:footer="431" w:gutter="0"/>
      <w:pgNumType w:fmt="lowerRoman"/>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42" w:rsidRDefault="00133E42">
      <w:r>
        <w:separator/>
      </w:r>
    </w:p>
  </w:endnote>
  <w:endnote w:type="continuationSeparator" w:id="0">
    <w:p w:rsidR="00133E42" w:rsidRDefault="0013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D" w:rsidRDefault="003F4D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4DED" w:rsidRDefault="003F4D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D" w:rsidRPr="007D223D" w:rsidRDefault="003F4DED">
    <w:pPr>
      <w:pStyle w:val="Footer"/>
      <w:framePr w:wrap="around" w:vAnchor="text" w:hAnchor="margin" w:xAlign="right" w:y="1"/>
      <w:rPr>
        <w:rStyle w:val="PageNumber"/>
        <w:rFonts w:ascii="Arial" w:hAnsi="Arial" w:cs="Arial"/>
        <w:sz w:val="22"/>
      </w:rPr>
    </w:pPr>
    <w:r w:rsidRPr="007D223D">
      <w:rPr>
        <w:rStyle w:val="PageNumber"/>
        <w:rFonts w:ascii="Arial" w:hAnsi="Arial" w:cs="Arial"/>
        <w:sz w:val="22"/>
      </w:rPr>
      <w:fldChar w:fldCharType="begin"/>
    </w:r>
    <w:r w:rsidRPr="007D223D">
      <w:rPr>
        <w:rStyle w:val="PageNumber"/>
        <w:rFonts w:ascii="Arial" w:hAnsi="Arial" w:cs="Arial"/>
        <w:sz w:val="22"/>
      </w:rPr>
      <w:instrText xml:space="preserve">PAGE  </w:instrText>
    </w:r>
    <w:r w:rsidRPr="007D223D">
      <w:rPr>
        <w:rStyle w:val="PageNumber"/>
        <w:rFonts w:ascii="Arial" w:hAnsi="Arial" w:cs="Arial"/>
        <w:sz w:val="22"/>
      </w:rPr>
      <w:fldChar w:fldCharType="separate"/>
    </w:r>
    <w:r w:rsidR="00746650">
      <w:rPr>
        <w:rStyle w:val="PageNumber"/>
        <w:rFonts w:ascii="Arial" w:hAnsi="Arial" w:cs="Arial"/>
        <w:noProof/>
        <w:sz w:val="22"/>
      </w:rPr>
      <w:t>ii</w:t>
    </w:r>
    <w:r w:rsidRPr="007D223D">
      <w:rPr>
        <w:rStyle w:val="PageNumber"/>
        <w:rFonts w:ascii="Arial" w:hAnsi="Arial" w:cs="Arial"/>
        <w:sz w:val="22"/>
      </w:rPr>
      <w:fldChar w:fldCharType="end"/>
    </w:r>
  </w:p>
  <w:p w:rsidR="003F4DED" w:rsidRPr="004A1CE3" w:rsidRDefault="003F4DED">
    <w:pPr>
      <w:pStyle w:val="Title"/>
      <w:jc w:val="left"/>
      <w:rPr>
        <w:rFonts w:ascii="Arial" w:hAnsi="Arial" w:cs="Arial"/>
        <w:b w:val="0"/>
        <w:sz w:val="20"/>
      </w:rPr>
    </w:pPr>
    <w:r w:rsidRPr="004A1CE3">
      <w:rPr>
        <w:rFonts w:ascii="Arial" w:hAnsi="Arial" w:cs="Arial"/>
        <w:b w:val="0"/>
        <w:sz w:val="20"/>
      </w:rPr>
      <w:t>TBB/İstatistiki Raporlar/ İllere</w:t>
    </w:r>
    <w:r>
      <w:rPr>
        <w:rFonts w:ascii="Arial" w:hAnsi="Arial" w:cs="Arial"/>
        <w:b w:val="0"/>
        <w:sz w:val="20"/>
      </w:rPr>
      <w:t xml:space="preserve"> ve Bölgelere Göre Bilgiler/2015</w:t>
    </w:r>
  </w:p>
  <w:p w:rsidR="003F4DED" w:rsidRDefault="003F4DE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650" w:rsidRPr="007D223D" w:rsidRDefault="00746650" w:rsidP="00746650">
    <w:pPr>
      <w:pStyle w:val="Footer"/>
      <w:framePr w:wrap="around" w:vAnchor="text" w:hAnchor="page" w:x="9211" w:y="-1"/>
      <w:rPr>
        <w:rStyle w:val="PageNumber"/>
        <w:rFonts w:ascii="Arial" w:hAnsi="Arial" w:cs="Arial"/>
        <w:sz w:val="22"/>
      </w:rPr>
    </w:pPr>
    <w:r w:rsidRPr="007D223D">
      <w:rPr>
        <w:rStyle w:val="PageNumber"/>
        <w:rFonts w:ascii="Arial" w:hAnsi="Arial" w:cs="Arial"/>
        <w:sz w:val="22"/>
      </w:rPr>
      <w:fldChar w:fldCharType="begin"/>
    </w:r>
    <w:r w:rsidRPr="007D223D">
      <w:rPr>
        <w:rStyle w:val="PageNumber"/>
        <w:rFonts w:ascii="Arial" w:hAnsi="Arial" w:cs="Arial"/>
        <w:sz w:val="22"/>
      </w:rPr>
      <w:instrText xml:space="preserve">PAGE  </w:instrText>
    </w:r>
    <w:r w:rsidRPr="007D223D">
      <w:rPr>
        <w:rStyle w:val="PageNumber"/>
        <w:rFonts w:ascii="Arial" w:hAnsi="Arial" w:cs="Arial"/>
        <w:sz w:val="22"/>
      </w:rPr>
      <w:fldChar w:fldCharType="separate"/>
    </w:r>
    <w:r>
      <w:rPr>
        <w:rStyle w:val="PageNumber"/>
        <w:rFonts w:ascii="Arial" w:hAnsi="Arial" w:cs="Arial"/>
        <w:noProof/>
        <w:sz w:val="22"/>
      </w:rPr>
      <w:t>i</w:t>
    </w:r>
    <w:r w:rsidRPr="007D223D">
      <w:rPr>
        <w:rStyle w:val="PageNumber"/>
        <w:rFonts w:ascii="Arial" w:hAnsi="Arial" w:cs="Arial"/>
        <w:sz w:val="22"/>
      </w:rPr>
      <w:fldChar w:fldCharType="end"/>
    </w:r>
  </w:p>
  <w:p w:rsidR="003F4DED" w:rsidRPr="00746650" w:rsidRDefault="003F4DED" w:rsidP="00746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42" w:rsidRDefault="00133E42">
      <w:r>
        <w:separator/>
      </w:r>
    </w:p>
  </w:footnote>
  <w:footnote w:type="continuationSeparator" w:id="0">
    <w:p w:rsidR="00133E42" w:rsidRDefault="00133E42">
      <w:r>
        <w:continuationSeparator/>
      </w:r>
    </w:p>
  </w:footnote>
  <w:footnote w:id="1">
    <w:p w:rsidR="003F4DED" w:rsidRDefault="003F4DED" w:rsidP="00A775D5">
      <w:pPr>
        <w:pStyle w:val="FootnoteText"/>
        <w:rPr>
          <w:rFonts w:ascii="Arial" w:hAnsi="Arial" w:cs="Arial"/>
          <w:sz w:val="18"/>
          <w:szCs w:val="18"/>
        </w:rPr>
      </w:pPr>
      <w:r w:rsidRPr="001A5EBC">
        <w:rPr>
          <w:rStyle w:val="FootnoteReference"/>
          <w:rFonts w:ascii="Arial" w:hAnsi="Arial" w:cs="Arial"/>
          <w:sz w:val="18"/>
          <w:szCs w:val="18"/>
        </w:rPr>
        <w:footnoteRef/>
      </w:r>
      <w:r w:rsidRPr="001A5EBC">
        <w:rPr>
          <w:rFonts w:ascii="Arial" w:hAnsi="Arial" w:cs="Arial"/>
          <w:sz w:val="18"/>
          <w:szCs w:val="18"/>
        </w:rPr>
        <w:t xml:space="preserve"> Mevduat bankaları ile kalkınma ve yatırım bankalarını kapsamaktadır.</w:t>
      </w:r>
    </w:p>
    <w:p w:rsidR="003F4DED" w:rsidRPr="004D2FE0" w:rsidRDefault="003F4DED" w:rsidP="00A775D5">
      <w:pPr>
        <w:pStyle w:val="FootnoteText"/>
        <w:rPr>
          <w:rFonts w:ascii="Arial" w:hAnsi="Arial"/>
        </w:rPr>
      </w:pPr>
    </w:p>
  </w:footnote>
  <w:footnote w:id="2">
    <w:p w:rsidR="003F4DED" w:rsidRPr="00B32BE5" w:rsidRDefault="003F4DED" w:rsidP="00B32BE5">
      <w:pPr>
        <w:jc w:val="both"/>
        <w:rPr>
          <w:rFonts w:ascii="Arial" w:hAnsi="Arial" w:cs="Arial"/>
          <w:sz w:val="18"/>
          <w:szCs w:val="18"/>
        </w:rPr>
      </w:pPr>
      <w:r w:rsidRPr="00B32BE5">
        <w:rPr>
          <w:rStyle w:val="FootnoteReference"/>
          <w:rFonts w:ascii="Arial" w:hAnsi="Arial" w:cs="Arial"/>
          <w:sz w:val="18"/>
          <w:szCs w:val="18"/>
        </w:rPr>
        <w:footnoteRef/>
      </w:r>
      <w:r>
        <w:t xml:space="preserve"> </w:t>
      </w:r>
      <w:r>
        <w:rPr>
          <w:rFonts w:ascii="Arial" w:hAnsi="Arial" w:cs="Arial"/>
          <w:sz w:val="18"/>
          <w:szCs w:val="18"/>
        </w:rPr>
        <w:t>Raporda,</w:t>
      </w:r>
      <w:r w:rsidRPr="00B32BE5">
        <w:rPr>
          <w:rFonts w:ascii="Arial" w:hAnsi="Arial" w:cs="Arial"/>
          <w:sz w:val="18"/>
          <w:szCs w:val="18"/>
        </w:rPr>
        <w:t xml:space="preserve"> 22.9.2002 tarih ve 24884 sayılı Resmi Gazete' de yayınlanan 2002/4720 sayılı Bakanlar Kurulu Kararı'ndaki İstatistiki Bölge Birimleri sınıflandırması kullanılmıştır. </w:t>
      </w:r>
      <w:r>
        <w:rPr>
          <w:rFonts w:ascii="Arial" w:hAnsi="Arial" w:cs="Arial"/>
          <w:sz w:val="18"/>
          <w:szCs w:val="18"/>
        </w:rPr>
        <w:t>Buna göre İstanbul şehri, aynı zamanda tek başına bir bölgeyi de ifade etmektedir.</w:t>
      </w:r>
    </w:p>
    <w:p w:rsidR="003F4DED" w:rsidRDefault="003F4DED">
      <w:pPr>
        <w:pStyle w:val="FootnoteText"/>
      </w:pPr>
    </w:p>
  </w:footnote>
  <w:footnote w:id="3">
    <w:p w:rsidR="0098740B" w:rsidRPr="00B32BE5" w:rsidRDefault="0098740B" w:rsidP="0098740B">
      <w:pPr>
        <w:jc w:val="both"/>
        <w:rPr>
          <w:rFonts w:ascii="Arial" w:hAnsi="Arial" w:cs="Arial"/>
          <w:sz w:val="18"/>
          <w:szCs w:val="18"/>
        </w:rPr>
      </w:pPr>
      <w:r w:rsidRPr="00B32BE5">
        <w:rPr>
          <w:rStyle w:val="FootnoteReference"/>
          <w:rFonts w:ascii="Arial" w:hAnsi="Arial" w:cs="Arial"/>
          <w:sz w:val="18"/>
          <w:szCs w:val="18"/>
        </w:rPr>
        <w:footnoteRef/>
      </w:r>
      <w:r>
        <w:t xml:space="preserve"> </w:t>
      </w:r>
      <w:r>
        <w:rPr>
          <w:rFonts w:ascii="Arial" w:hAnsi="Arial" w:cs="Arial"/>
          <w:sz w:val="18"/>
          <w:szCs w:val="18"/>
        </w:rPr>
        <w:t xml:space="preserve">Bankacılıkta istihdam maliyeti, yıllık personel giderinin personel sayısına bölünmesiyle hesaplanmıştır. </w:t>
      </w:r>
    </w:p>
    <w:p w:rsidR="0098740B" w:rsidRDefault="0098740B" w:rsidP="0098740B">
      <w:pPr>
        <w:pStyle w:val="FootnoteText"/>
      </w:pPr>
    </w:p>
  </w:footnote>
  <w:footnote w:id="4">
    <w:p w:rsidR="00501244" w:rsidRPr="00B32BE5" w:rsidRDefault="00501244" w:rsidP="00501244">
      <w:pPr>
        <w:jc w:val="both"/>
        <w:rPr>
          <w:rFonts w:ascii="Arial" w:hAnsi="Arial" w:cs="Arial"/>
          <w:sz w:val="18"/>
          <w:szCs w:val="18"/>
        </w:rPr>
      </w:pPr>
      <w:r w:rsidRPr="00B32BE5">
        <w:rPr>
          <w:rStyle w:val="FootnoteReference"/>
          <w:rFonts w:ascii="Arial" w:hAnsi="Arial" w:cs="Arial"/>
          <w:sz w:val="18"/>
          <w:szCs w:val="18"/>
        </w:rPr>
        <w:footnoteRef/>
      </w:r>
      <w:r>
        <w:t xml:space="preserve"> </w:t>
      </w:r>
      <w:r>
        <w:rPr>
          <w:rFonts w:ascii="Arial" w:hAnsi="Arial" w:cs="Arial"/>
          <w:sz w:val="18"/>
          <w:szCs w:val="18"/>
        </w:rPr>
        <w:t>Şube karı, kredi ve mevduat ile bunlara benzer ürünler ve bankacılık hizmetlerine ait gelir ve gider kalemlerinden hesaplanmıştır.</w:t>
      </w:r>
    </w:p>
    <w:p w:rsidR="00501244" w:rsidRDefault="00501244" w:rsidP="00501244">
      <w:pPr>
        <w:pStyle w:val="FootnoteText"/>
      </w:pPr>
    </w:p>
  </w:footnote>
  <w:footnote w:id="5">
    <w:p w:rsidR="003F4DED" w:rsidRPr="00F04D96" w:rsidRDefault="003F4DED">
      <w:pPr>
        <w:pStyle w:val="FootnoteText"/>
        <w:jc w:val="both"/>
        <w:rPr>
          <w:rFonts w:ascii="Arial" w:hAnsi="Arial" w:cs="Arial"/>
          <w:sz w:val="18"/>
          <w:szCs w:val="18"/>
        </w:rPr>
      </w:pPr>
      <w:r w:rsidRPr="00F04D96">
        <w:rPr>
          <w:rStyle w:val="FootnoteReference"/>
          <w:rFonts w:ascii="Arial" w:hAnsi="Arial" w:cs="Arial"/>
          <w:sz w:val="18"/>
          <w:szCs w:val="18"/>
        </w:rPr>
        <w:footnoteRef/>
      </w:r>
      <w:r w:rsidRPr="00F04D96">
        <w:rPr>
          <w:rFonts w:ascii="Arial" w:hAnsi="Arial" w:cs="Arial"/>
          <w:sz w:val="18"/>
          <w:szCs w:val="18"/>
        </w:rPr>
        <w:t xml:space="preserve"> Türkiye İ</w:t>
      </w:r>
      <w:r>
        <w:rPr>
          <w:rFonts w:ascii="Arial" w:hAnsi="Arial" w:cs="Arial"/>
          <w:sz w:val="18"/>
          <w:szCs w:val="18"/>
        </w:rPr>
        <w:t>statistik Kurumu tarafından 2015</w:t>
      </w:r>
      <w:r w:rsidRPr="00F04D96">
        <w:rPr>
          <w:rFonts w:ascii="Arial" w:hAnsi="Arial" w:cs="Arial"/>
          <w:sz w:val="18"/>
          <w:szCs w:val="18"/>
        </w:rPr>
        <w:t xml:space="preserve"> yılı için yapılan adrese dayalı nüfus kayıt sistemi (ADNKS) verileri kullanılmıştır.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D" w:rsidRDefault="003F4DED">
    <w:pPr>
      <w:pStyle w:val="Header"/>
    </w:pPr>
    <w:r>
      <w:rPr>
        <w:noProof/>
      </w:rPr>
      <w:drawing>
        <wp:anchor distT="0" distB="0" distL="114300" distR="114300" simplePos="0" relativeHeight="251657216" behindDoc="0" locked="0" layoutInCell="1" allowOverlap="1" wp14:anchorId="360D07E6" wp14:editId="2CF4CBFC">
          <wp:simplePos x="0" y="0"/>
          <wp:positionH relativeFrom="page">
            <wp:posOffset>6364605</wp:posOffset>
          </wp:positionH>
          <wp:positionV relativeFrom="page">
            <wp:posOffset>302260</wp:posOffset>
          </wp:positionV>
          <wp:extent cx="913130" cy="929005"/>
          <wp:effectExtent l="0" t="0" r="1270" b="4445"/>
          <wp:wrapSquare wrapText="bothSides"/>
          <wp:docPr id="7" name="Picture 7"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ED" w:rsidRDefault="003F4DED">
    <w:pPr>
      <w:pStyle w:val="Header"/>
    </w:pPr>
    <w:r>
      <w:rPr>
        <w:noProof/>
      </w:rPr>
      <w:drawing>
        <wp:anchor distT="0" distB="0" distL="114300" distR="114300" simplePos="0" relativeHeight="251658240" behindDoc="0" locked="0" layoutInCell="1" allowOverlap="1" wp14:anchorId="46425CB0" wp14:editId="7AEA931E">
          <wp:simplePos x="0" y="0"/>
          <wp:positionH relativeFrom="page">
            <wp:posOffset>6364605</wp:posOffset>
          </wp:positionH>
          <wp:positionV relativeFrom="page">
            <wp:posOffset>302260</wp:posOffset>
          </wp:positionV>
          <wp:extent cx="913130" cy="929005"/>
          <wp:effectExtent l="0" t="0" r="1270" b="4445"/>
          <wp:wrapSquare wrapText="bothSides"/>
          <wp:docPr id="8" name="Picture 8"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8B"/>
    <w:rsid w:val="00001FEC"/>
    <w:rsid w:val="0000479D"/>
    <w:rsid w:val="00024539"/>
    <w:rsid w:val="00025598"/>
    <w:rsid w:val="000261C0"/>
    <w:rsid w:val="000264CF"/>
    <w:rsid w:val="00026B50"/>
    <w:rsid w:val="00034AAB"/>
    <w:rsid w:val="00036F03"/>
    <w:rsid w:val="000379AC"/>
    <w:rsid w:val="00040B6C"/>
    <w:rsid w:val="000416E4"/>
    <w:rsid w:val="00044DDD"/>
    <w:rsid w:val="00044E1C"/>
    <w:rsid w:val="0005072D"/>
    <w:rsid w:val="00051941"/>
    <w:rsid w:val="000540A3"/>
    <w:rsid w:val="00055BDB"/>
    <w:rsid w:val="000644CC"/>
    <w:rsid w:val="00073281"/>
    <w:rsid w:val="00073B0E"/>
    <w:rsid w:val="00074EA6"/>
    <w:rsid w:val="00084A99"/>
    <w:rsid w:val="000874A9"/>
    <w:rsid w:val="00090EBB"/>
    <w:rsid w:val="00091100"/>
    <w:rsid w:val="00091A71"/>
    <w:rsid w:val="0009502B"/>
    <w:rsid w:val="000A3E1C"/>
    <w:rsid w:val="000A692B"/>
    <w:rsid w:val="000A7BB1"/>
    <w:rsid w:val="000B14E8"/>
    <w:rsid w:val="000B7376"/>
    <w:rsid w:val="000C157F"/>
    <w:rsid w:val="000C2029"/>
    <w:rsid w:val="000C3791"/>
    <w:rsid w:val="000D240E"/>
    <w:rsid w:val="000D260E"/>
    <w:rsid w:val="000D4521"/>
    <w:rsid w:val="000D52FC"/>
    <w:rsid w:val="000E4A9D"/>
    <w:rsid w:val="000E71E7"/>
    <w:rsid w:val="000F0A6F"/>
    <w:rsid w:val="000F3840"/>
    <w:rsid w:val="000F6459"/>
    <w:rsid w:val="000F7AF8"/>
    <w:rsid w:val="0010126F"/>
    <w:rsid w:val="00102B43"/>
    <w:rsid w:val="00103952"/>
    <w:rsid w:val="001049CF"/>
    <w:rsid w:val="00110C8F"/>
    <w:rsid w:val="00112FE4"/>
    <w:rsid w:val="001130E7"/>
    <w:rsid w:val="001202BC"/>
    <w:rsid w:val="00123E0F"/>
    <w:rsid w:val="00133524"/>
    <w:rsid w:val="00133A4E"/>
    <w:rsid w:val="00133DFE"/>
    <w:rsid w:val="00133E42"/>
    <w:rsid w:val="001340FD"/>
    <w:rsid w:val="001500CF"/>
    <w:rsid w:val="00154080"/>
    <w:rsid w:val="00163F62"/>
    <w:rsid w:val="00167917"/>
    <w:rsid w:val="00172288"/>
    <w:rsid w:val="001750FE"/>
    <w:rsid w:val="001820C0"/>
    <w:rsid w:val="0018220A"/>
    <w:rsid w:val="0018470A"/>
    <w:rsid w:val="001A0815"/>
    <w:rsid w:val="001A0C90"/>
    <w:rsid w:val="001A2022"/>
    <w:rsid w:val="001A3BEF"/>
    <w:rsid w:val="001A43B3"/>
    <w:rsid w:val="001C1D84"/>
    <w:rsid w:val="001C253E"/>
    <w:rsid w:val="001C35EC"/>
    <w:rsid w:val="001C6048"/>
    <w:rsid w:val="001E42DF"/>
    <w:rsid w:val="001E6FDC"/>
    <w:rsid w:val="001E7F1B"/>
    <w:rsid w:val="001F1611"/>
    <w:rsid w:val="001F233E"/>
    <w:rsid w:val="001F465A"/>
    <w:rsid w:val="001F4C0E"/>
    <w:rsid w:val="001F6CF2"/>
    <w:rsid w:val="002000C3"/>
    <w:rsid w:val="0020026B"/>
    <w:rsid w:val="00201C7A"/>
    <w:rsid w:val="0020297E"/>
    <w:rsid w:val="002043E7"/>
    <w:rsid w:val="00206C16"/>
    <w:rsid w:val="00213636"/>
    <w:rsid w:val="00214D28"/>
    <w:rsid w:val="0021722F"/>
    <w:rsid w:val="00224F63"/>
    <w:rsid w:val="0022520F"/>
    <w:rsid w:val="00236930"/>
    <w:rsid w:val="00240D27"/>
    <w:rsid w:val="002414C5"/>
    <w:rsid w:val="00247411"/>
    <w:rsid w:val="00255CA5"/>
    <w:rsid w:val="002572E5"/>
    <w:rsid w:val="00261645"/>
    <w:rsid w:val="002654F5"/>
    <w:rsid w:val="00265C48"/>
    <w:rsid w:val="00266E77"/>
    <w:rsid w:val="002701AC"/>
    <w:rsid w:val="00272C75"/>
    <w:rsid w:val="00272C9D"/>
    <w:rsid w:val="0027517C"/>
    <w:rsid w:val="00277B49"/>
    <w:rsid w:val="00284411"/>
    <w:rsid w:val="00284A23"/>
    <w:rsid w:val="002879A6"/>
    <w:rsid w:val="002903D8"/>
    <w:rsid w:val="002942BA"/>
    <w:rsid w:val="00294FED"/>
    <w:rsid w:val="002962CF"/>
    <w:rsid w:val="002979C6"/>
    <w:rsid w:val="002A43F0"/>
    <w:rsid w:val="002B28DD"/>
    <w:rsid w:val="002B3F1F"/>
    <w:rsid w:val="002B49E5"/>
    <w:rsid w:val="002B7DE4"/>
    <w:rsid w:val="002C1C0A"/>
    <w:rsid w:val="002C3F15"/>
    <w:rsid w:val="002C4308"/>
    <w:rsid w:val="002C6D99"/>
    <w:rsid w:val="002D2411"/>
    <w:rsid w:val="002D3C11"/>
    <w:rsid w:val="002E1778"/>
    <w:rsid w:val="002E303F"/>
    <w:rsid w:val="002E3071"/>
    <w:rsid w:val="002E43E8"/>
    <w:rsid w:val="002E588D"/>
    <w:rsid w:val="002F0B29"/>
    <w:rsid w:val="002F4ECD"/>
    <w:rsid w:val="00301CF0"/>
    <w:rsid w:val="00311CB8"/>
    <w:rsid w:val="0031691B"/>
    <w:rsid w:val="003172E8"/>
    <w:rsid w:val="00324CC4"/>
    <w:rsid w:val="00326719"/>
    <w:rsid w:val="00326F80"/>
    <w:rsid w:val="00327313"/>
    <w:rsid w:val="00330F29"/>
    <w:rsid w:val="003374BC"/>
    <w:rsid w:val="00340B77"/>
    <w:rsid w:val="00344E02"/>
    <w:rsid w:val="003455D6"/>
    <w:rsid w:val="00351031"/>
    <w:rsid w:val="003512FC"/>
    <w:rsid w:val="00351637"/>
    <w:rsid w:val="00355749"/>
    <w:rsid w:val="003605F6"/>
    <w:rsid w:val="00360675"/>
    <w:rsid w:val="00360AD8"/>
    <w:rsid w:val="003656B9"/>
    <w:rsid w:val="00374ECF"/>
    <w:rsid w:val="0037658B"/>
    <w:rsid w:val="00383015"/>
    <w:rsid w:val="00384C76"/>
    <w:rsid w:val="00386BBA"/>
    <w:rsid w:val="00387BDC"/>
    <w:rsid w:val="003913D4"/>
    <w:rsid w:val="003A306C"/>
    <w:rsid w:val="003A66B1"/>
    <w:rsid w:val="003B1C68"/>
    <w:rsid w:val="003B4D08"/>
    <w:rsid w:val="003C6CD1"/>
    <w:rsid w:val="003C7765"/>
    <w:rsid w:val="003D44F9"/>
    <w:rsid w:val="003E085C"/>
    <w:rsid w:val="003E209E"/>
    <w:rsid w:val="003E4BF0"/>
    <w:rsid w:val="003F4DED"/>
    <w:rsid w:val="00400026"/>
    <w:rsid w:val="00403513"/>
    <w:rsid w:val="00406634"/>
    <w:rsid w:val="0040697D"/>
    <w:rsid w:val="0041406B"/>
    <w:rsid w:val="00430148"/>
    <w:rsid w:val="00430D45"/>
    <w:rsid w:val="004409E4"/>
    <w:rsid w:val="004455AB"/>
    <w:rsid w:val="00456B9D"/>
    <w:rsid w:val="00456DE1"/>
    <w:rsid w:val="004613E2"/>
    <w:rsid w:val="00464E89"/>
    <w:rsid w:val="0046774D"/>
    <w:rsid w:val="00470BE1"/>
    <w:rsid w:val="0048012C"/>
    <w:rsid w:val="00480FB0"/>
    <w:rsid w:val="00482D22"/>
    <w:rsid w:val="00485C91"/>
    <w:rsid w:val="00486084"/>
    <w:rsid w:val="00486407"/>
    <w:rsid w:val="004965F7"/>
    <w:rsid w:val="00496BCC"/>
    <w:rsid w:val="004A0787"/>
    <w:rsid w:val="004A1CE3"/>
    <w:rsid w:val="004A5AD4"/>
    <w:rsid w:val="004A7F0F"/>
    <w:rsid w:val="004B5E58"/>
    <w:rsid w:val="004B5F0D"/>
    <w:rsid w:val="004B6776"/>
    <w:rsid w:val="004B792B"/>
    <w:rsid w:val="004C1D31"/>
    <w:rsid w:val="004C225F"/>
    <w:rsid w:val="004C43E9"/>
    <w:rsid w:val="004C5697"/>
    <w:rsid w:val="004D155C"/>
    <w:rsid w:val="004D3AD6"/>
    <w:rsid w:val="004E5A5D"/>
    <w:rsid w:val="004F5C89"/>
    <w:rsid w:val="00501244"/>
    <w:rsid w:val="00505F20"/>
    <w:rsid w:val="00506FC7"/>
    <w:rsid w:val="005074A8"/>
    <w:rsid w:val="0051360F"/>
    <w:rsid w:val="0051720D"/>
    <w:rsid w:val="00524D35"/>
    <w:rsid w:val="005303AC"/>
    <w:rsid w:val="00530567"/>
    <w:rsid w:val="00530841"/>
    <w:rsid w:val="00533DED"/>
    <w:rsid w:val="00534A7B"/>
    <w:rsid w:val="00535006"/>
    <w:rsid w:val="00536C46"/>
    <w:rsid w:val="00541A3C"/>
    <w:rsid w:val="00545C6E"/>
    <w:rsid w:val="005468BA"/>
    <w:rsid w:val="00546939"/>
    <w:rsid w:val="00546CCD"/>
    <w:rsid w:val="0055094D"/>
    <w:rsid w:val="005515E2"/>
    <w:rsid w:val="00552CF4"/>
    <w:rsid w:val="005532ED"/>
    <w:rsid w:val="005552F8"/>
    <w:rsid w:val="00564A80"/>
    <w:rsid w:val="00565ECA"/>
    <w:rsid w:val="00570C58"/>
    <w:rsid w:val="005710D4"/>
    <w:rsid w:val="00573112"/>
    <w:rsid w:val="005773FF"/>
    <w:rsid w:val="0057798F"/>
    <w:rsid w:val="005813CA"/>
    <w:rsid w:val="00590C97"/>
    <w:rsid w:val="00592A58"/>
    <w:rsid w:val="00593145"/>
    <w:rsid w:val="0059608B"/>
    <w:rsid w:val="005A57C7"/>
    <w:rsid w:val="005C29DE"/>
    <w:rsid w:val="005C39FE"/>
    <w:rsid w:val="005C60DB"/>
    <w:rsid w:val="005C6C55"/>
    <w:rsid w:val="005D3F06"/>
    <w:rsid w:val="005D5E00"/>
    <w:rsid w:val="005D5FB0"/>
    <w:rsid w:val="005D6874"/>
    <w:rsid w:val="005E5610"/>
    <w:rsid w:val="005F18F2"/>
    <w:rsid w:val="005F62D2"/>
    <w:rsid w:val="00602FD8"/>
    <w:rsid w:val="0061150C"/>
    <w:rsid w:val="00611CCD"/>
    <w:rsid w:val="00616DDA"/>
    <w:rsid w:val="00620994"/>
    <w:rsid w:val="00624138"/>
    <w:rsid w:val="00625DCF"/>
    <w:rsid w:val="006361D0"/>
    <w:rsid w:val="00651BDC"/>
    <w:rsid w:val="006526B6"/>
    <w:rsid w:val="00657175"/>
    <w:rsid w:val="00661DAE"/>
    <w:rsid w:val="00665A81"/>
    <w:rsid w:val="0067146F"/>
    <w:rsid w:val="006717FA"/>
    <w:rsid w:val="00673C97"/>
    <w:rsid w:val="0068355C"/>
    <w:rsid w:val="00685582"/>
    <w:rsid w:val="0068735B"/>
    <w:rsid w:val="00697D82"/>
    <w:rsid w:val="006A0FF0"/>
    <w:rsid w:val="006A794B"/>
    <w:rsid w:val="006B5388"/>
    <w:rsid w:val="006C0737"/>
    <w:rsid w:val="006C0FD9"/>
    <w:rsid w:val="006C4063"/>
    <w:rsid w:val="006C468A"/>
    <w:rsid w:val="006C570D"/>
    <w:rsid w:val="006C5EE3"/>
    <w:rsid w:val="006C6428"/>
    <w:rsid w:val="006C6F76"/>
    <w:rsid w:val="006C73B3"/>
    <w:rsid w:val="006C7E94"/>
    <w:rsid w:val="006D0F7A"/>
    <w:rsid w:val="006D32B4"/>
    <w:rsid w:val="006D533A"/>
    <w:rsid w:val="006D7E0F"/>
    <w:rsid w:val="006E0951"/>
    <w:rsid w:val="006E0D04"/>
    <w:rsid w:val="006E178C"/>
    <w:rsid w:val="006E5C95"/>
    <w:rsid w:val="006F0FD7"/>
    <w:rsid w:val="006F4558"/>
    <w:rsid w:val="006F6B5A"/>
    <w:rsid w:val="006F7013"/>
    <w:rsid w:val="00702552"/>
    <w:rsid w:val="007036F5"/>
    <w:rsid w:val="007078A1"/>
    <w:rsid w:val="00707F47"/>
    <w:rsid w:val="007129A4"/>
    <w:rsid w:val="00714E78"/>
    <w:rsid w:val="00722C76"/>
    <w:rsid w:val="00722FF5"/>
    <w:rsid w:val="00723532"/>
    <w:rsid w:val="007261E5"/>
    <w:rsid w:val="00746650"/>
    <w:rsid w:val="00746FEE"/>
    <w:rsid w:val="00747ABD"/>
    <w:rsid w:val="00756451"/>
    <w:rsid w:val="0076592A"/>
    <w:rsid w:val="00765CD5"/>
    <w:rsid w:val="007737BF"/>
    <w:rsid w:val="0077428D"/>
    <w:rsid w:val="00774832"/>
    <w:rsid w:val="0077517E"/>
    <w:rsid w:val="00775FD4"/>
    <w:rsid w:val="00785F51"/>
    <w:rsid w:val="007876F7"/>
    <w:rsid w:val="007900B2"/>
    <w:rsid w:val="00792D37"/>
    <w:rsid w:val="00793969"/>
    <w:rsid w:val="00797A5C"/>
    <w:rsid w:val="007A0B3B"/>
    <w:rsid w:val="007A1188"/>
    <w:rsid w:val="007A2D8B"/>
    <w:rsid w:val="007A4BDD"/>
    <w:rsid w:val="007A6271"/>
    <w:rsid w:val="007B5F62"/>
    <w:rsid w:val="007B65C3"/>
    <w:rsid w:val="007B76ED"/>
    <w:rsid w:val="007C1895"/>
    <w:rsid w:val="007C36D0"/>
    <w:rsid w:val="007C3E8E"/>
    <w:rsid w:val="007C50EF"/>
    <w:rsid w:val="007D1249"/>
    <w:rsid w:val="007D223D"/>
    <w:rsid w:val="007D2394"/>
    <w:rsid w:val="007D54C8"/>
    <w:rsid w:val="007D65D9"/>
    <w:rsid w:val="007D7823"/>
    <w:rsid w:val="007E68CD"/>
    <w:rsid w:val="007E7785"/>
    <w:rsid w:val="007F147E"/>
    <w:rsid w:val="007F2407"/>
    <w:rsid w:val="007F3C01"/>
    <w:rsid w:val="00801C24"/>
    <w:rsid w:val="00801D98"/>
    <w:rsid w:val="0080501F"/>
    <w:rsid w:val="008059FB"/>
    <w:rsid w:val="00806F46"/>
    <w:rsid w:val="008129F0"/>
    <w:rsid w:val="008167CF"/>
    <w:rsid w:val="00821F3F"/>
    <w:rsid w:val="00822458"/>
    <w:rsid w:val="00831825"/>
    <w:rsid w:val="00833CDB"/>
    <w:rsid w:val="00835B26"/>
    <w:rsid w:val="008379A8"/>
    <w:rsid w:val="0084116C"/>
    <w:rsid w:val="008425F5"/>
    <w:rsid w:val="0085070B"/>
    <w:rsid w:val="0085189F"/>
    <w:rsid w:val="00862379"/>
    <w:rsid w:val="0087142D"/>
    <w:rsid w:val="00872EEC"/>
    <w:rsid w:val="00877F88"/>
    <w:rsid w:val="0088228A"/>
    <w:rsid w:val="00883DA9"/>
    <w:rsid w:val="00890383"/>
    <w:rsid w:val="00890807"/>
    <w:rsid w:val="00890CA8"/>
    <w:rsid w:val="00890ED2"/>
    <w:rsid w:val="0089303A"/>
    <w:rsid w:val="0089424A"/>
    <w:rsid w:val="00895B47"/>
    <w:rsid w:val="00895FE5"/>
    <w:rsid w:val="008A75D4"/>
    <w:rsid w:val="008A7C60"/>
    <w:rsid w:val="008B3CDC"/>
    <w:rsid w:val="008B6ADA"/>
    <w:rsid w:val="008C04BE"/>
    <w:rsid w:val="008C1719"/>
    <w:rsid w:val="008C5D66"/>
    <w:rsid w:val="008C6316"/>
    <w:rsid w:val="008C67D6"/>
    <w:rsid w:val="008E21ED"/>
    <w:rsid w:val="008E36DF"/>
    <w:rsid w:val="008E388B"/>
    <w:rsid w:val="008E4FDF"/>
    <w:rsid w:val="008E6F3C"/>
    <w:rsid w:val="008F3182"/>
    <w:rsid w:val="008F46D8"/>
    <w:rsid w:val="009014C8"/>
    <w:rsid w:val="009117D6"/>
    <w:rsid w:val="00911C7B"/>
    <w:rsid w:val="009127E8"/>
    <w:rsid w:val="00912AF2"/>
    <w:rsid w:val="00914DC3"/>
    <w:rsid w:val="00920584"/>
    <w:rsid w:val="0092362C"/>
    <w:rsid w:val="00927372"/>
    <w:rsid w:val="009323D5"/>
    <w:rsid w:val="009333D3"/>
    <w:rsid w:val="009368FD"/>
    <w:rsid w:val="00940FDD"/>
    <w:rsid w:val="00941907"/>
    <w:rsid w:val="009422A0"/>
    <w:rsid w:val="009443E4"/>
    <w:rsid w:val="009446C4"/>
    <w:rsid w:val="00945756"/>
    <w:rsid w:val="00945D76"/>
    <w:rsid w:val="00951695"/>
    <w:rsid w:val="00954902"/>
    <w:rsid w:val="00973E18"/>
    <w:rsid w:val="00975227"/>
    <w:rsid w:val="0097734D"/>
    <w:rsid w:val="00977D05"/>
    <w:rsid w:val="009803AB"/>
    <w:rsid w:val="0098216E"/>
    <w:rsid w:val="00983A9F"/>
    <w:rsid w:val="00985576"/>
    <w:rsid w:val="0098740B"/>
    <w:rsid w:val="00990905"/>
    <w:rsid w:val="00990AFC"/>
    <w:rsid w:val="00992405"/>
    <w:rsid w:val="00992AF9"/>
    <w:rsid w:val="0099459E"/>
    <w:rsid w:val="00995D1E"/>
    <w:rsid w:val="009971DA"/>
    <w:rsid w:val="009A71A9"/>
    <w:rsid w:val="009B4E0C"/>
    <w:rsid w:val="009C070F"/>
    <w:rsid w:val="009C12DE"/>
    <w:rsid w:val="009C2DC8"/>
    <w:rsid w:val="009C43D3"/>
    <w:rsid w:val="009C64D6"/>
    <w:rsid w:val="009D3FA1"/>
    <w:rsid w:val="009D49AE"/>
    <w:rsid w:val="009E45D8"/>
    <w:rsid w:val="009E54CF"/>
    <w:rsid w:val="009F09ED"/>
    <w:rsid w:val="009F25CA"/>
    <w:rsid w:val="009F561D"/>
    <w:rsid w:val="00A00041"/>
    <w:rsid w:val="00A0159D"/>
    <w:rsid w:val="00A04A21"/>
    <w:rsid w:val="00A05F35"/>
    <w:rsid w:val="00A06207"/>
    <w:rsid w:val="00A17BB7"/>
    <w:rsid w:val="00A207ED"/>
    <w:rsid w:val="00A25A32"/>
    <w:rsid w:val="00A25C2E"/>
    <w:rsid w:val="00A26FBF"/>
    <w:rsid w:val="00A30E83"/>
    <w:rsid w:val="00A31DE1"/>
    <w:rsid w:val="00A32E58"/>
    <w:rsid w:val="00A41CC6"/>
    <w:rsid w:val="00A42055"/>
    <w:rsid w:val="00A42883"/>
    <w:rsid w:val="00A43A03"/>
    <w:rsid w:val="00A46EA4"/>
    <w:rsid w:val="00A51E84"/>
    <w:rsid w:val="00A558B4"/>
    <w:rsid w:val="00A617B0"/>
    <w:rsid w:val="00A65AB6"/>
    <w:rsid w:val="00A67B28"/>
    <w:rsid w:val="00A775D5"/>
    <w:rsid w:val="00A77F71"/>
    <w:rsid w:val="00A806A4"/>
    <w:rsid w:val="00A81A49"/>
    <w:rsid w:val="00A81AD8"/>
    <w:rsid w:val="00A91008"/>
    <w:rsid w:val="00A920C2"/>
    <w:rsid w:val="00A9280D"/>
    <w:rsid w:val="00A939B8"/>
    <w:rsid w:val="00A93DF3"/>
    <w:rsid w:val="00A94A04"/>
    <w:rsid w:val="00A9798F"/>
    <w:rsid w:val="00A97D8B"/>
    <w:rsid w:val="00AA7215"/>
    <w:rsid w:val="00AA780C"/>
    <w:rsid w:val="00AB0857"/>
    <w:rsid w:val="00AB1DAA"/>
    <w:rsid w:val="00AB3B63"/>
    <w:rsid w:val="00AB3DA1"/>
    <w:rsid w:val="00AB4290"/>
    <w:rsid w:val="00AB7946"/>
    <w:rsid w:val="00AC3BE4"/>
    <w:rsid w:val="00AD389D"/>
    <w:rsid w:val="00AE02B3"/>
    <w:rsid w:val="00AE1005"/>
    <w:rsid w:val="00AE28EE"/>
    <w:rsid w:val="00AE32A5"/>
    <w:rsid w:val="00AE4617"/>
    <w:rsid w:val="00AE4826"/>
    <w:rsid w:val="00AF1FD6"/>
    <w:rsid w:val="00AF236A"/>
    <w:rsid w:val="00AF2766"/>
    <w:rsid w:val="00B00FD7"/>
    <w:rsid w:val="00B014CB"/>
    <w:rsid w:val="00B03576"/>
    <w:rsid w:val="00B21B29"/>
    <w:rsid w:val="00B23959"/>
    <w:rsid w:val="00B23DF7"/>
    <w:rsid w:val="00B27308"/>
    <w:rsid w:val="00B307A1"/>
    <w:rsid w:val="00B3083D"/>
    <w:rsid w:val="00B30898"/>
    <w:rsid w:val="00B3094C"/>
    <w:rsid w:val="00B32BE5"/>
    <w:rsid w:val="00B36A02"/>
    <w:rsid w:val="00B41A47"/>
    <w:rsid w:val="00B472FB"/>
    <w:rsid w:val="00B54679"/>
    <w:rsid w:val="00B61493"/>
    <w:rsid w:val="00B62FF2"/>
    <w:rsid w:val="00B63589"/>
    <w:rsid w:val="00B7265D"/>
    <w:rsid w:val="00B72B93"/>
    <w:rsid w:val="00B73186"/>
    <w:rsid w:val="00B73CD9"/>
    <w:rsid w:val="00B74D47"/>
    <w:rsid w:val="00B74FBC"/>
    <w:rsid w:val="00B81831"/>
    <w:rsid w:val="00B830DB"/>
    <w:rsid w:val="00B85CD9"/>
    <w:rsid w:val="00B908B7"/>
    <w:rsid w:val="00B908BE"/>
    <w:rsid w:val="00B9225E"/>
    <w:rsid w:val="00B945ED"/>
    <w:rsid w:val="00BA3733"/>
    <w:rsid w:val="00BA5C8E"/>
    <w:rsid w:val="00BA69E8"/>
    <w:rsid w:val="00BA7793"/>
    <w:rsid w:val="00BB1EF9"/>
    <w:rsid w:val="00BB3A83"/>
    <w:rsid w:val="00BB489B"/>
    <w:rsid w:val="00BB4F90"/>
    <w:rsid w:val="00BB4FCF"/>
    <w:rsid w:val="00BC1AC2"/>
    <w:rsid w:val="00BC1B69"/>
    <w:rsid w:val="00BD0C98"/>
    <w:rsid w:val="00BD4188"/>
    <w:rsid w:val="00BD41EB"/>
    <w:rsid w:val="00BD4E7E"/>
    <w:rsid w:val="00BD6111"/>
    <w:rsid w:val="00BE1783"/>
    <w:rsid w:val="00BE52B3"/>
    <w:rsid w:val="00BE6D1D"/>
    <w:rsid w:val="00BF0298"/>
    <w:rsid w:val="00BF1DDE"/>
    <w:rsid w:val="00BF45B8"/>
    <w:rsid w:val="00BF4621"/>
    <w:rsid w:val="00C00AB6"/>
    <w:rsid w:val="00C10132"/>
    <w:rsid w:val="00C2162E"/>
    <w:rsid w:val="00C232F2"/>
    <w:rsid w:val="00C25BE9"/>
    <w:rsid w:val="00C3202B"/>
    <w:rsid w:val="00C32439"/>
    <w:rsid w:val="00C33FA3"/>
    <w:rsid w:val="00C358D5"/>
    <w:rsid w:val="00C45082"/>
    <w:rsid w:val="00C46444"/>
    <w:rsid w:val="00C5298A"/>
    <w:rsid w:val="00C54B50"/>
    <w:rsid w:val="00C64A09"/>
    <w:rsid w:val="00C65A86"/>
    <w:rsid w:val="00C70B3F"/>
    <w:rsid w:val="00C71AF9"/>
    <w:rsid w:val="00C7446D"/>
    <w:rsid w:val="00C751D6"/>
    <w:rsid w:val="00C821FD"/>
    <w:rsid w:val="00C90275"/>
    <w:rsid w:val="00C91878"/>
    <w:rsid w:val="00C9331F"/>
    <w:rsid w:val="00C943A8"/>
    <w:rsid w:val="00C949DD"/>
    <w:rsid w:val="00CA3F64"/>
    <w:rsid w:val="00CA5A29"/>
    <w:rsid w:val="00CA67CB"/>
    <w:rsid w:val="00CA708A"/>
    <w:rsid w:val="00CB0935"/>
    <w:rsid w:val="00CB095D"/>
    <w:rsid w:val="00CB1A40"/>
    <w:rsid w:val="00CB21A0"/>
    <w:rsid w:val="00CC66F8"/>
    <w:rsid w:val="00CD5516"/>
    <w:rsid w:val="00CE04C0"/>
    <w:rsid w:val="00CE4D22"/>
    <w:rsid w:val="00CE66AE"/>
    <w:rsid w:val="00CF45A2"/>
    <w:rsid w:val="00CF72B4"/>
    <w:rsid w:val="00D07D97"/>
    <w:rsid w:val="00D111BA"/>
    <w:rsid w:val="00D11463"/>
    <w:rsid w:val="00D17C43"/>
    <w:rsid w:val="00D22424"/>
    <w:rsid w:val="00D22453"/>
    <w:rsid w:val="00D2386E"/>
    <w:rsid w:val="00D314BA"/>
    <w:rsid w:val="00D33547"/>
    <w:rsid w:val="00D37E58"/>
    <w:rsid w:val="00D40E85"/>
    <w:rsid w:val="00D4105E"/>
    <w:rsid w:val="00D41A25"/>
    <w:rsid w:val="00D41B20"/>
    <w:rsid w:val="00D430CF"/>
    <w:rsid w:val="00D53325"/>
    <w:rsid w:val="00D550E8"/>
    <w:rsid w:val="00D56762"/>
    <w:rsid w:val="00D5708A"/>
    <w:rsid w:val="00D744C0"/>
    <w:rsid w:val="00D77588"/>
    <w:rsid w:val="00D81C5D"/>
    <w:rsid w:val="00D83FDA"/>
    <w:rsid w:val="00D8721F"/>
    <w:rsid w:val="00D873DA"/>
    <w:rsid w:val="00D91A95"/>
    <w:rsid w:val="00D9205F"/>
    <w:rsid w:val="00D937B5"/>
    <w:rsid w:val="00D97334"/>
    <w:rsid w:val="00DA057F"/>
    <w:rsid w:val="00DA0C12"/>
    <w:rsid w:val="00DA0C6F"/>
    <w:rsid w:val="00DA445D"/>
    <w:rsid w:val="00DB14F4"/>
    <w:rsid w:val="00DB35B4"/>
    <w:rsid w:val="00DB35B6"/>
    <w:rsid w:val="00DB6698"/>
    <w:rsid w:val="00DB6D11"/>
    <w:rsid w:val="00DB78E7"/>
    <w:rsid w:val="00DC125F"/>
    <w:rsid w:val="00DC1364"/>
    <w:rsid w:val="00DC1862"/>
    <w:rsid w:val="00DC4EBE"/>
    <w:rsid w:val="00DC5C68"/>
    <w:rsid w:val="00DD1EBE"/>
    <w:rsid w:val="00DD5F6D"/>
    <w:rsid w:val="00DE20EE"/>
    <w:rsid w:val="00DE3A7B"/>
    <w:rsid w:val="00DE5154"/>
    <w:rsid w:val="00DF01F5"/>
    <w:rsid w:val="00DF063F"/>
    <w:rsid w:val="00DF3780"/>
    <w:rsid w:val="00E03A6C"/>
    <w:rsid w:val="00E06286"/>
    <w:rsid w:val="00E12E0C"/>
    <w:rsid w:val="00E1436B"/>
    <w:rsid w:val="00E15EB9"/>
    <w:rsid w:val="00E25F16"/>
    <w:rsid w:val="00E32DD4"/>
    <w:rsid w:val="00E436C5"/>
    <w:rsid w:val="00E44076"/>
    <w:rsid w:val="00E52D5C"/>
    <w:rsid w:val="00E55099"/>
    <w:rsid w:val="00E57A01"/>
    <w:rsid w:val="00E60106"/>
    <w:rsid w:val="00E609A3"/>
    <w:rsid w:val="00E6154A"/>
    <w:rsid w:val="00E62C16"/>
    <w:rsid w:val="00E6336D"/>
    <w:rsid w:val="00E719F2"/>
    <w:rsid w:val="00E75100"/>
    <w:rsid w:val="00E75A3B"/>
    <w:rsid w:val="00E81238"/>
    <w:rsid w:val="00E8145D"/>
    <w:rsid w:val="00E83341"/>
    <w:rsid w:val="00E84938"/>
    <w:rsid w:val="00E869BE"/>
    <w:rsid w:val="00E87A44"/>
    <w:rsid w:val="00EA278F"/>
    <w:rsid w:val="00EA3D5E"/>
    <w:rsid w:val="00EA4A22"/>
    <w:rsid w:val="00EB0D55"/>
    <w:rsid w:val="00EB2F74"/>
    <w:rsid w:val="00EB3CBB"/>
    <w:rsid w:val="00EB48D6"/>
    <w:rsid w:val="00EB70B9"/>
    <w:rsid w:val="00EC1CEE"/>
    <w:rsid w:val="00EC4D3D"/>
    <w:rsid w:val="00EC7FD2"/>
    <w:rsid w:val="00ED0865"/>
    <w:rsid w:val="00ED278C"/>
    <w:rsid w:val="00ED7550"/>
    <w:rsid w:val="00EF0063"/>
    <w:rsid w:val="00EF1F06"/>
    <w:rsid w:val="00EF2527"/>
    <w:rsid w:val="00EF7B66"/>
    <w:rsid w:val="00F04D96"/>
    <w:rsid w:val="00F06649"/>
    <w:rsid w:val="00F06AF2"/>
    <w:rsid w:val="00F20953"/>
    <w:rsid w:val="00F25C10"/>
    <w:rsid w:val="00F25DB9"/>
    <w:rsid w:val="00F264C4"/>
    <w:rsid w:val="00F2699B"/>
    <w:rsid w:val="00F304AF"/>
    <w:rsid w:val="00F30906"/>
    <w:rsid w:val="00F32423"/>
    <w:rsid w:val="00F34324"/>
    <w:rsid w:val="00F34F03"/>
    <w:rsid w:val="00F36094"/>
    <w:rsid w:val="00F4017C"/>
    <w:rsid w:val="00F508CA"/>
    <w:rsid w:val="00F514D2"/>
    <w:rsid w:val="00F526F9"/>
    <w:rsid w:val="00F60EE7"/>
    <w:rsid w:val="00F63761"/>
    <w:rsid w:val="00F70944"/>
    <w:rsid w:val="00F70CCF"/>
    <w:rsid w:val="00F74653"/>
    <w:rsid w:val="00F77952"/>
    <w:rsid w:val="00F77E99"/>
    <w:rsid w:val="00F8391B"/>
    <w:rsid w:val="00F91F1C"/>
    <w:rsid w:val="00F9452A"/>
    <w:rsid w:val="00F95881"/>
    <w:rsid w:val="00F97C18"/>
    <w:rsid w:val="00FA154F"/>
    <w:rsid w:val="00FA365C"/>
    <w:rsid w:val="00FA5A7B"/>
    <w:rsid w:val="00FB0B5F"/>
    <w:rsid w:val="00FB3B06"/>
    <w:rsid w:val="00FB5F83"/>
    <w:rsid w:val="00FC33FF"/>
    <w:rsid w:val="00FC40BD"/>
    <w:rsid w:val="00FC677E"/>
    <w:rsid w:val="00FD4074"/>
    <w:rsid w:val="00FD5890"/>
    <w:rsid w:val="00FD5DE0"/>
    <w:rsid w:val="00FD790E"/>
    <w:rsid w:val="00FE24E4"/>
    <w:rsid w:val="00FE356C"/>
    <w:rsid w:val="00FF095D"/>
    <w:rsid w:val="00FF0D86"/>
    <w:rsid w:val="00FF264E"/>
    <w:rsid w:val="00FF70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7D54C8"/>
    <w:pPr>
      <w:jc w:val="both"/>
    </w:pPr>
    <w:rPr>
      <w:lang w:eastAsia="en-US"/>
    </w:rPr>
  </w:style>
  <w:style w:type="paragraph" w:styleId="BodyText2">
    <w:name w:val="Body Text 2"/>
    <w:basedOn w:val="Normal"/>
    <w:rsid w:val="007D54C8"/>
    <w:pPr>
      <w:jc w:val="both"/>
    </w:pPr>
    <w:rPr>
      <w:color w:val="0000FF"/>
      <w:lang w:eastAsia="en-US"/>
    </w:rPr>
  </w:style>
  <w:style w:type="table" w:styleId="TableGrid">
    <w:name w:val="Table Grid"/>
    <w:basedOn w:val="TableNormal"/>
    <w:rsid w:val="00A0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06C"/>
    <w:rPr>
      <w:rFonts w:ascii="Tahoma" w:hAnsi="Tahoma" w:cs="Tahoma"/>
      <w:sz w:val="16"/>
      <w:szCs w:val="16"/>
    </w:rPr>
  </w:style>
  <w:style w:type="character" w:customStyle="1" w:styleId="BalloonTextChar">
    <w:name w:val="Balloon Text Char"/>
    <w:basedOn w:val="DefaultParagraphFont"/>
    <w:link w:val="BalloonText"/>
    <w:rsid w:val="003A306C"/>
    <w:rPr>
      <w:rFonts w:ascii="Tahoma" w:hAnsi="Tahoma" w:cs="Tahoma"/>
      <w:sz w:val="16"/>
      <w:szCs w:val="16"/>
    </w:rPr>
  </w:style>
  <w:style w:type="paragraph" w:styleId="ListParagraph">
    <w:name w:val="List Paragraph"/>
    <w:basedOn w:val="Normal"/>
    <w:uiPriority w:val="34"/>
    <w:qFormat/>
    <w:rsid w:val="004C43E9"/>
    <w:pPr>
      <w:ind w:left="720"/>
      <w:contextualSpacing/>
    </w:pPr>
  </w:style>
  <w:style w:type="character" w:styleId="Strong">
    <w:name w:val="Strong"/>
    <w:basedOn w:val="DefaultParagraphFont"/>
    <w:qFormat/>
    <w:rsid w:val="00B472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Title">
    <w:name w:val="Title"/>
    <w:basedOn w:val="Normal"/>
    <w:qFormat/>
    <w:pPr>
      <w:jc w:val="center"/>
    </w:pPr>
    <w:rPr>
      <w:b/>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7D54C8"/>
    <w:pPr>
      <w:jc w:val="both"/>
    </w:pPr>
    <w:rPr>
      <w:lang w:eastAsia="en-US"/>
    </w:rPr>
  </w:style>
  <w:style w:type="paragraph" w:styleId="BodyText2">
    <w:name w:val="Body Text 2"/>
    <w:basedOn w:val="Normal"/>
    <w:rsid w:val="007D54C8"/>
    <w:pPr>
      <w:jc w:val="both"/>
    </w:pPr>
    <w:rPr>
      <w:color w:val="0000FF"/>
      <w:lang w:eastAsia="en-US"/>
    </w:rPr>
  </w:style>
  <w:style w:type="table" w:styleId="TableGrid">
    <w:name w:val="Table Grid"/>
    <w:basedOn w:val="TableNormal"/>
    <w:rsid w:val="00A06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306C"/>
    <w:rPr>
      <w:rFonts w:ascii="Tahoma" w:hAnsi="Tahoma" w:cs="Tahoma"/>
      <w:sz w:val="16"/>
      <w:szCs w:val="16"/>
    </w:rPr>
  </w:style>
  <w:style w:type="character" w:customStyle="1" w:styleId="BalloonTextChar">
    <w:name w:val="Balloon Text Char"/>
    <w:basedOn w:val="DefaultParagraphFont"/>
    <w:link w:val="BalloonText"/>
    <w:rsid w:val="003A306C"/>
    <w:rPr>
      <w:rFonts w:ascii="Tahoma" w:hAnsi="Tahoma" w:cs="Tahoma"/>
      <w:sz w:val="16"/>
      <w:szCs w:val="16"/>
    </w:rPr>
  </w:style>
  <w:style w:type="paragraph" w:styleId="ListParagraph">
    <w:name w:val="List Paragraph"/>
    <w:basedOn w:val="Normal"/>
    <w:uiPriority w:val="34"/>
    <w:qFormat/>
    <w:rsid w:val="004C43E9"/>
    <w:pPr>
      <w:ind w:left="720"/>
      <w:contextualSpacing/>
    </w:pPr>
  </w:style>
  <w:style w:type="character" w:styleId="Strong">
    <w:name w:val="Strong"/>
    <w:basedOn w:val="DefaultParagraphFont"/>
    <w:qFormat/>
    <w:rsid w:val="00B47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13152D-E68B-47C4-8B76-487DDC6D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8</Pages>
  <Words>2468</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Bankacılık Sisteminin Coğrafi Dağılımı</vt:lpstr>
    </vt:vector>
  </TitlesOfParts>
  <Company>A</Company>
  <LinksUpToDate>false</LinksUpToDate>
  <CharactersWithSpaces>16800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Bankacılık Sisteminin Coğrafi Dağılımı</dc:title>
  <dc:creator>InanE</dc:creator>
  <cp:lastModifiedBy>Aynur Küçük</cp:lastModifiedBy>
  <cp:revision>65</cp:revision>
  <cp:lastPrinted>2016-06-23T11:10:00Z</cp:lastPrinted>
  <dcterms:created xsi:type="dcterms:W3CDTF">2016-06-15T07:56:00Z</dcterms:created>
  <dcterms:modified xsi:type="dcterms:W3CDTF">2016-06-23T11:23:00Z</dcterms:modified>
</cp:coreProperties>
</file>