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210" w:rsidRDefault="00E77210"/>
    <w:tbl>
      <w:tblPr>
        <w:tblW w:w="92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7480"/>
      </w:tblGrid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EK: 6 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tr-TR"/>
              </w:rPr>
              <w:t xml:space="preserve">  </w:t>
            </w:r>
          </w:p>
        </w:tc>
      </w:tr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  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tr-TR"/>
              </w:rPr>
              <w:t xml:space="preserve">  </w:t>
            </w:r>
          </w:p>
        </w:tc>
      </w:tr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KISALTMALAR 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tr-TR"/>
              </w:rPr>
              <w:t xml:space="preserve">  </w:t>
            </w:r>
          </w:p>
        </w:tc>
      </w:tr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  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tr-TR"/>
              </w:rPr>
              <w:t xml:space="preserve">  </w:t>
            </w:r>
          </w:p>
        </w:tc>
      </w:tr>
      <w:tr w:rsidR="00E77210" w:rsidRPr="00E77210" w:rsidTr="00E77210">
        <w:trPr>
          <w:trHeight w:val="645"/>
        </w:trPr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I, II, III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ve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IV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sayılı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listelerde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gümrük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vergisi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ve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toplu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konut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fonu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sütunlarında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kısaltma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yapılan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ülke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ve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ülke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grupları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aşağıdaki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şekilde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belirlenmiştir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. </w:t>
            </w:r>
          </w:p>
        </w:tc>
      </w:tr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AB 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: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Avrupa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Birliği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Üyesi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Ülkeler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</w:p>
        </w:tc>
      </w:tr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ARN.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: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Arnavutluk</w:t>
            </w:r>
            <w:proofErr w:type="spellEnd"/>
          </w:p>
        </w:tc>
      </w:tr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B–HER.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: Bosna-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Hersek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</w:p>
        </w:tc>
      </w:tr>
      <w:tr w:rsidR="00E77210" w:rsidRPr="00E77210" w:rsidTr="00E77210">
        <w:trPr>
          <w:trHeight w:val="9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D-8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: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Gelişen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Sekiz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Ülke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(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Bangladeş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Halk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Cumhuriyeti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ve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Mısır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Arap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Cumhuriyeti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hariç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 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olmak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üzere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Endonezya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Cumhuriyeti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, İran İslam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Cumhuriyeti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,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Malezya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,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Nijerya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Federal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Cumhuriyeti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ve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Pakistan İslam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Cumhuriyeti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) </w:t>
            </w:r>
          </w:p>
        </w:tc>
      </w:tr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EFTA 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: EFTA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Üyesi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Ülkeler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</w:p>
        </w:tc>
      </w:tr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G.KORE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: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Güney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Kore</w:t>
            </w:r>
          </w:p>
        </w:tc>
      </w:tr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GÜR.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: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Gürcistan</w:t>
            </w:r>
            <w:proofErr w:type="spellEnd"/>
          </w:p>
        </w:tc>
      </w:tr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MAK.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: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Makedonya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</w:p>
        </w:tc>
      </w:tr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MLZY.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: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>Malezya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GB" w:eastAsia="tr-TR"/>
              </w:rPr>
              <w:t xml:space="preserve"> </w:t>
            </w:r>
          </w:p>
        </w:tc>
      </w:tr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G.T.S ÜLKELERİ 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: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Genelleştirilmiş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Tercihler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Sisteminden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Yararlanacak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Ülkeler</w:t>
            </w:r>
            <w:bookmarkStart w:id="0" w:name="_GoBack"/>
            <w:bookmarkEnd w:id="0"/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Listesi</w:t>
            </w:r>
            <w:proofErr w:type="spellEnd"/>
          </w:p>
        </w:tc>
      </w:tr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E.A.G.Ü.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: En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Az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Gelişmiş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Ülkeler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 </w:t>
            </w:r>
          </w:p>
        </w:tc>
      </w:tr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Ö.T.D.Ü.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: Özel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Teşvik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Düzenlemelerinden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Yararlanacak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Ülkeler</w:t>
            </w:r>
            <w:proofErr w:type="spellEnd"/>
          </w:p>
        </w:tc>
      </w:tr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G.Y.Ü.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: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Gelişme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Yolundaki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Ülkeler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 </w:t>
            </w:r>
          </w:p>
        </w:tc>
      </w:tr>
      <w:tr w:rsidR="00E77210" w:rsidRPr="00E77210" w:rsidTr="00E77210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D.Ü.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210" w:rsidRPr="00E77210" w:rsidRDefault="00E77210" w:rsidP="00E7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: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Diğer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 </w:t>
            </w:r>
            <w:proofErr w:type="spellStart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>Ülkeler</w:t>
            </w:r>
            <w:proofErr w:type="spellEnd"/>
            <w:r w:rsidRPr="00E772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de-DE" w:eastAsia="tr-TR"/>
              </w:rPr>
              <w:t xml:space="preserve"> </w:t>
            </w:r>
          </w:p>
        </w:tc>
      </w:tr>
    </w:tbl>
    <w:p w:rsidR="00E77210" w:rsidRDefault="00E77210"/>
    <w:sectPr w:rsidR="00E7721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70C" w:rsidRDefault="0061370C" w:rsidP="0061370C">
      <w:pPr>
        <w:spacing w:after="0" w:line="240" w:lineRule="auto"/>
      </w:pPr>
      <w:r>
        <w:separator/>
      </w:r>
    </w:p>
  </w:endnote>
  <w:endnote w:type="continuationSeparator" w:id="0">
    <w:p w:rsidR="0061370C" w:rsidRDefault="0061370C" w:rsidP="00613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9235196"/>
      <w:docPartObj>
        <w:docPartGallery w:val="Page Numbers (Bottom of Page)"/>
        <w:docPartUnique/>
      </w:docPartObj>
    </w:sdtPr>
    <w:sdtEndPr/>
    <w:sdtContent>
      <w:p w:rsidR="0061370C" w:rsidRDefault="002022ED">
        <w:pPr>
          <w:pStyle w:val="Altbilgi"/>
          <w:jc w:val="center"/>
        </w:pPr>
        <w:r>
          <w:t>745</w:t>
        </w:r>
      </w:p>
    </w:sdtContent>
  </w:sdt>
  <w:p w:rsidR="0061370C" w:rsidRDefault="0061370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70C" w:rsidRDefault="0061370C" w:rsidP="0061370C">
      <w:pPr>
        <w:spacing w:after="0" w:line="240" w:lineRule="auto"/>
      </w:pPr>
      <w:r>
        <w:separator/>
      </w:r>
    </w:p>
  </w:footnote>
  <w:footnote w:type="continuationSeparator" w:id="0">
    <w:p w:rsidR="0061370C" w:rsidRDefault="0061370C" w:rsidP="006137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ED7"/>
    <w:rsid w:val="001816A6"/>
    <w:rsid w:val="002022ED"/>
    <w:rsid w:val="0061370C"/>
    <w:rsid w:val="00CC3ED7"/>
    <w:rsid w:val="00E7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70C"/>
  </w:style>
  <w:style w:type="paragraph" w:styleId="Altbilgi">
    <w:name w:val="footer"/>
    <w:basedOn w:val="Normal"/>
    <w:link w:val="AltbilgiChar"/>
    <w:uiPriority w:val="99"/>
    <w:unhideWhenUsed/>
    <w:rsid w:val="0061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3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70C"/>
  </w:style>
  <w:style w:type="paragraph" w:styleId="Altbilgi">
    <w:name w:val="footer"/>
    <w:basedOn w:val="Normal"/>
    <w:link w:val="AltbilgiChar"/>
    <w:uiPriority w:val="99"/>
    <w:unhideWhenUsed/>
    <w:rsid w:val="0061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3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5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E4D6F-CFC4-4C1D-8AFD-8B13C768F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Müge DAĞLI DURUKAN</dc:creator>
  <cp:keywords/>
  <dc:description/>
  <cp:lastModifiedBy>Müge DAĞLI DURUKAN</cp:lastModifiedBy>
  <cp:revision>4</cp:revision>
  <dcterms:created xsi:type="dcterms:W3CDTF">2016-12-13T08:22:00Z</dcterms:created>
  <dcterms:modified xsi:type="dcterms:W3CDTF">2016-12-19T12:33:00Z</dcterms:modified>
</cp:coreProperties>
</file>