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B2" w:rsidRDefault="001341B2">
      <w:pPr>
        <w:spacing w:after="0"/>
        <w:ind w:left="-1440" w:right="2046"/>
      </w:pPr>
      <w:bookmarkStart w:id="0" w:name="_GoBack"/>
      <w:bookmarkEnd w:id="0"/>
    </w:p>
    <w:tbl>
      <w:tblPr>
        <w:tblStyle w:val="TableGrid"/>
        <w:tblW w:w="14561" w:type="dxa"/>
        <w:tblInd w:w="602" w:type="dxa"/>
        <w:tblCellMar>
          <w:top w:w="50" w:type="dxa"/>
          <w:left w:w="108" w:type="dxa"/>
          <w:right w:w="42" w:type="dxa"/>
        </w:tblCellMar>
        <w:tblLook w:val="04A0" w:firstRow="1" w:lastRow="0" w:firstColumn="1" w:lastColumn="0" w:noHBand="0" w:noVBand="1"/>
      </w:tblPr>
      <w:tblGrid>
        <w:gridCol w:w="2654"/>
        <w:gridCol w:w="2409"/>
        <w:gridCol w:w="4253"/>
        <w:gridCol w:w="5245"/>
      </w:tblGrid>
      <w:tr w:rsidR="001341B2" w:rsidTr="00A72288">
        <w:trPr>
          <w:trHeight w:val="1978"/>
        </w:trPr>
        <w:tc>
          <w:tcPr>
            <w:tcW w:w="2654" w:type="dxa"/>
            <w:tcBorders>
              <w:top w:val="single" w:sz="4" w:space="0" w:color="000000"/>
              <w:left w:val="single" w:sz="4" w:space="0" w:color="000000"/>
              <w:bottom w:val="single" w:sz="4" w:space="0" w:color="000000"/>
              <w:right w:val="single" w:sz="4" w:space="0" w:color="000000"/>
            </w:tcBorders>
            <w:shd w:val="clear" w:color="auto" w:fill="BFBFBF"/>
          </w:tcPr>
          <w:p w:rsidR="001341B2" w:rsidRDefault="0078062B">
            <w:pPr>
              <w:ind w:right="8"/>
              <w:jc w:val="center"/>
            </w:pPr>
            <w:r>
              <w:rPr>
                <w:rFonts w:ascii="Cambria" w:eastAsia="Cambria" w:hAnsi="Cambria" w:cs="Cambria"/>
                <w:b/>
                <w:sz w:val="28"/>
              </w:rPr>
              <w:t xml:space="preserve"> </w:t>
            </w:r>
          </w:p>
          <w:p w:rsidR="001341B2" w:rsidRDefault="0078062B">
            <w:pPr>
              <w:ind w:right="67"/>
              <w:jc w:val="center"/>
            </w:pPr>
            <w:r>
              <w:rPr>
                <w:rFonts w:ascii="Cambria" w:eastAsia="Cambria" w:hAnsi="Cambria" w:cs="Cambria"/>
                <w:b/>
                <w:sz w:val="28"/>
              </w:rPr>
              <w:t xml:space="preserve">KONU </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Pr>
          <w:p w:rsidR="001341B2" w:rsidRDefault="0078062B">
            <w:pPr>
              <w:ind w:right="9"/>
              <w:jc w:val="center"/>
            </w:pPr>
            <w:r>
              <w:rPr>
                <w:rFonts w:ascii="Cambria" w:eastAsia="Cambria" w:hAnsi="Cambria" w:cs="Cambria"/>
                <w:b/>
                <w:sz w:val="28"/>
              </w:rPr>
              <w:t xml:space="preserve"> </w:t>
            </w:r>
          </w:p>
          <w:p w:rsidR="001341B2" w:rsidRDefault="0078062B">
            <w:pPr>
              <w:ind w:right="70"/>
              <w:jc w:val="center"/>
            </w:pPr>
            <w:r>
              <w:rPr>
                <w:rFonts w:ascii="Cambria" w:eastAsia="Cambria" w:hAnsi="Cambria" w:cs="Cambria"/>
                <w:b/>
                <w:sz w:val="28"/>
              </w:rPr>
              <w:t xml:space="preserve">İLGİLİ GENEL </w:t>
            </w:r>
          </w:p>
          <w:p w:rsidR="001341B2" w:rsidRDefault="0078062B">
            <w:pPr>
              <w:ind w:right="69"/>
              <w:jc w:val="center"/>
            </w:pPr>
            <w:r>
              <w:rPr>
                <w:rFonts w:ascii="Cambria" w:eastAsia="Cambria" w:hAnsi="Cambria" w:cs="Cambria"/>
                <w:b/>
                <w:sz w:val="28"/>
              </w:rPr>
              <w:t xml:space="preserve">TEBLİĞ </w:t>
            </w:r>
          </w:p>
          <w:p w:rsidR="001341B2" w:rsidRDefault="0078062B">
            <w:pPr>
              <w:ind w:left="211"/>
            </w:pPr>
            <w:proofErr w:type="gramStart"/>
            <w:r>
              <w:rPr>
                <w:rFonts w:ascii="Cambria" w:eastAsia="Cambria" w:hAnsi="Cambria" w:cs="Cambria"/>
                <w:b/>
                <w:sz w:val="28"/>
              </w:rPr>
              <w:t>(</w:t>
            </w:r>
            <w:proofErr w:type="gramEnd"/>
            <w:r>
              <w:rPr>
                <w:rFonts w:ascii="Cambria" w:eastAsia="Cambria" w:hAnsi="Cambria" w:cs="Cambria"/>
                <w:b/>
                <w:sz w:val="28"/>
              </w:rPr>
              <w:t xml:space="preserve">YÜRÜRLÜKTE </w:t>
            </w:r>
          </w:p>
          <w:p w:rsidR="001341B2" w:rsidRDefault="0078062B">
            <w:pPr>
              <w:ind w:right="71"/>
              <w:jc w:val="center"/>
            </w:pPr>
            <w:r>
              <w:rPr>
                <w:rFonts w:ascii="Cambria" w:eastAsia="Cambria" w:hAnsi="Cambria" w:cs="Cambria"/>
                <w:b/>
                <w:sz w:val="28"/>
              </w:rPr>
              <w:t xml:space="preserve">OLAN) </w:t>
            </w:r>
          </w:p>
          <w:p w:rsidR="001341B2" w:rsidRDefault="0078062B">
            <w:pPr>
              <w:ind w:right="9"/>
              <w:jc w:val="center"/>
            </w:pPr>
            <w:r>
              <w:rPr>
                <w:rFonts w:ascii="Cambria" w:eastAsia="Cambria" w:hAnsi="Cambria" w:cs="Cambria"/>
                <w:b/>
                <w:sz w:val="28"/>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BFBFBF"/>
          </w:tcPr>
          <w:p w:rsidR="001341B2" w:rsidRDefault="0078062B">
            <w:pPr>
              <w:ind w:right="4"/>
              <w:jc w:val="center"/>
            </w:pPr>
            <w:r>
              <w:rPr>
                <w:rFonts w:ascii="Cambria" w:eastAsia="Cambria" w:hAnsi="Cambria" w:cs="Cambria"/>
                <w:b/>
                <w:sz w:val="28"/>
              </w:rPr>
              <w:t xml:space="preserve"> </w:t>
            </w:r>
          </w:p>
          <w:p w:rsidR="001341B2" w:rsidRDefault="0078062B">
            <w:pPr>
              <w:ind w:right="68"/>
              <w:jc w:val="center"/>
            </w:pPr>
            <w:r>
              <w:rPr>
                <w:rFonts w:ascii="Cambria" w:eastAsia="Cambria" w:hAnsi="Cambria" w:cs="Cambria"/>
                <w:b/>
                <w:sz w:val="28"/>
              </w:rPr>
              <w:t xml:space="preserve">YÜRÜRLÜKTEKİ TEBLİĞLERE GÖRE DURUM </w:t>
            </w:r>
          </w:p>
        </w:tc>
        <w:tc>
          <w:tcPr>
            <w:tcW w:w="5245" w:type="dxa"/>
            <w:tcBorders>
              <w:top w:val="single" w:sz="4" w:space="0" w:color="000000"/>
              <w:left w:val="single" w:sz="4" w:space="0" w:color="000000"/>
              <w:bottom w:val="single" w:sz="4" w:space="0" w:color="000000"/>
              <w:right w:val="single" w:sz="4" w:space="0" w:color="000000"/>
            </w:tcBorders>
            <w:shd w:val="clear" w:color="auto" w:fill="BFBFBF"/>
          </w:tcPr>
          <w:p w:rsidR="001341B2" w:rsidRDefault="0078062B">
            <w:pPr>
              <w:ind w:right="2"/>
              <w:jc w:val="center"/>
            </w:pPr>
            <w:r>
              <w:rPr>
                <w:rFonts w:ascii="Cambria" w:eastAsia="Cambria" w:hAnsi="Cambria" w:cs="Cambria"/>
                <w:b/>
                <w:sz w:val="28"/>
              </w:rPr>
              <w:t xml:space="preserve"> </w:t>
            </w:r>
          </w:p>
          <w:p w:rsidR="001341B2" w:rsidRDefault="0078062B">
            <w:pPr>
              <w:ind w:right="65"/>
              <w:jc w:val="center"/>
            </w:pPr>
            <w:r>
              <w:rPr>
                <w:rFonts w:ascii="Cambria" w:eastAsia="Cambria" w:hAnsi="Cambria" w:cs="Cambria"/>
                <w:b/>
                <w:sz w:val="28"/>
              </w:rPr>
              <w:t xml:space="preserve">TEBLİĞ TASLAKLARINA GÖRE  </w:t>
            </w:r>
          </w:p>
          <w:p w:rsidR="001341B2" w:rsidRDefault="0078062B">
            <w:pPr>
              <w:ind w:right="2"/>
              <w:jc w:val="center"/>
            </w:pPr>
            <w:r>
              <w:rPr>
                <w:rFonts w:ascii="Cambria" w:eastAsia="Cambria" w:hAnsi="Cambria" w:cs="Cambria"/>
                <w:b/>
                <w:sz w:val="28"/>
              </w:rPr>
              <w:t xml:space="preserve"> </w:t>
            </w:r>
          </w:p>
          <w:p w:rsidR="001341B2" w:rsidRDefault="0078062B">
            <w:pPr>
              <w:ind w:right="64"/>
              <w:jc w:val="center"/>
            </w:pPr>
            <w:r>
              <w:rPr>
                <w:rFonts w:ascii="Cambria" w:eastAsia="Cambria" w:hAnsi="Cambria" w:cs="Cambria"/>
                <w:b/>
                <w:sz w:val="28"/>
              </w:rPr>
              <w:t xml:space="preserve">(HENÜZ YÜRÜRLÜĞE GİRMEMİŞTİR.)  </w:t>
            </w:r>
          </w:p>
        </w:tc>
      </w:tr>
      <w:tr w:rsidR="001341B2" w:rsidTr="00A72288">
        <w:trPr>
          <w:trHeight w:val="5593"/>
        </w:trPr>
        <w:tc>
          <w:tcPr>
            <w:tcW w:w="2654"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8"/>
              <w:jc w:val="center"/>
            </w:pPr>
            <w:r>
              <w:rPr>
                <w:rFonts w:ascii="Cambria" w:eastAsia="Cambria" w:hAnsi="Cambria" w:cs="Cambria"/>
                <w:sz w:val="28"/>
              </w:rPr>
              <w:t xml:space="preserve"> </w:t>
            </w:r>
          </w:p>
          <w:p w:rsidR="001341B2" w:rsidRDefault="0078062B">
            <w:pPr>
              <w:ind w:right="65"/>
              <w:jc w:val="center"/>
            </w:pPr>
            <w:r>
              <w:rPr>
                <w:rFonts w:ascii="Cambria" w:eastAsia="Cambria" w:hAnsi="Cambria" w:cs="Cambria"/>
                <w:b/>
                <w:sz w:val="28"/>
              </w:rPr>
              <w:t xml:space="preserve">E-FATURA ve </w:t>
            </w:r>
          </w:p>
          <w:p w:rsidR="001341B2" w:rsidRDefault="0078062B">
            <w:pPr>
              <w:jc w:val="center"/>
            </w:pPr>
            <w:r>
              <w:rPr>
                <w:rFonts w:ascii="Cambria" w:eastAsia="Cambria" w:hAnsi="Cambria" w:cs="Cambria"/>
                <w:b/>
                <w:sz w:val="28"/>
              </w:rPr>
              <w:t>E-DEFTER UYGULAMALARINA GEÇİŞ ZORUNLULUĞU</w:t>
            </w:r>
            <w:r>
              <w:rPr>
                <w:rFonts w:ascii="Cambria" w:eastAsia="Cambria" w:hAnsi="Cambria" w:cs="Cambria"/>
                <w:sz w:val="28"/>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9"/>
              <w:jc w:val="center"/>
            </w:pPr>
            <w:r>
              <w:rPr>
                <w:rFonts w:ascii="Cambria" w:eastAsia="Cambria" w:hAnsi="Cambria" w:cs="Cambria"/>
                <w:sz w:val="28"/>
              </w:rPr>
              <w:t xml:space="preserve"> </w:t>
            </w:r>
          </w:p>
          <w:p w:rsidR="001341B2" w:rsidRDefault="0078062B">
            <w:pPr>
              <w:ind w:right="69"/>
              <w:jc w:val="center"/>
            </w:pPr>
            <w:r>
              <w:rPr>
                <w:rFonts w:ascii="Cambria" w:eastAsia="Cambria" w:hAnsi="Cambria" w:cs="Cambria"/>
                <w:b/>
                <w:sz w:val="28"/>
              </w:rPr>
              <w:t xml:space="preserve">454 SN VUK GT </w:t>
            </w:r>
          </w:p>
          <w:p w:rsidR="001341B2" w:rsidRDefault="0078062B">
            <w:pPr>
              <w:ind w:right="69"/>
              <w:jc w:val="center"/>
            </w:pPr>
            <w:r>
              <w:rPr>
                <w:rFonts w:ascii="Cambria" w:eastAsia="Cambria" w:hAnsi="Cambria" w:cs="Cambria"/>
                <w:b/>
                <w:sz w:val="28"/>
              </w:rPr>
              <w:t xml:space="preserve">(GÜNCEL HALİ) </w:t>
            </w:r>
          </w:p>
        </w:tc>
        <w:tc>
          <w:tcPr>
            <w:tcW w:w="4253"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r>
              <w:rPr>
                <w:rFonts w:ascii="Cambria" w:eastAsia="Cambria" w:hAnsi="Cambria" w:cs="Cambria"/>
                <w:b/>
                <w:sz w:val="28"/>
              </w:rPr>
              <w:t xml:space="preserve"> </w:t>
            </w:r>
          </w:p>
          <w:p w:rsidR="001341B2" w:rsidRDefault="0078062B">
            <w:pPr>
              <w:numPr>
                <w:ilvl w:val="0"/>
                <w:numId w:val="1"/>
              </w:numPr>
              <w:spacing w:line="238" w:lineRule="auto"/>
              <w:jc w:val="both"/>
            </w:pPr>
            <w:r>
              <w:rPr>
                <w:rFonts w:ascii="Cambria" w:eastAsia="Cambria" w:hAnsi="Cambria" w:cs="Cambria"/>
                <w:b/>
                <w:sz w:val="28"/>
              </w:rPr>
              <w:t>İlgili Yıl Brüt Satışları 10 Milyon TL ve üzeri olanlar (</w:t>
            </w:r>
            <w:r>
              <w:rPr>
                <w:rFonts w:ascii="Cambria" w:eastAsia="Cambria" w:hAnsi="Cambria" w:cs="Cambria"/>
                <w:sz w:val="28"/>
              </w:rPr>
              <w:t>izleyen 2 yılın başından itibaren</w:t>
            </w:r>
            <w:r>
              <w:rPr>
                <w:rFonts w:ascii="Cambria" w:eastAsia="Cambria" w:hAnsi="Cambria" w:cs="Cambria"/>
                <w:b/>
                <w:sz w:val="28"/>
              </w:rPr>
              <w:t xml:space="preserve">) </w:t>
            </w:r>
          </w:p>
          <w:p w:rsidR="001341B2" w:rsidRDefault="0078062B">
            <w:r>
              <w:rPr>
                <w:rFonts w:ascii="Cambria" w:eastAsia="Cambria" w:hAnsi="Cambria" w:cs="Cambria"/>
                <w:sz w:val="28"/>
              </w:rPr>
              <w:t xml:space="preserve"> </w:t>
            </w:r>
          </w:p>
          <w:p w:rsidR="001341B2" w:rsidRDefault="0078062B">
            <w:pPr>
              <w:numPr>
                <w:ilvl w:val="0"/>
                <w:numId w:val="1"/>
              </w:numPr>
              <w:spacing w:after="1" w:line="237" w:lineRule="auto"/>
              <w:jc w:val="both"/>
            </w:pPr>
            <w:r>
              <w:rPr>
                <w:rFonts w:ascii="Cambria" w:eastAsia="Cambria" w:hAnsi="Cambria" w:cs="Cambria"/>
                <w:b/>
                <w:sz w:val="28"/>
              </w:rPr>
              <w:t xml:space="preserve">ÖTV 1 sayılı Liste kapsamındaki malların imali, ithali, teslimi vb. faaliyetleri nedeniyle EPDK </w:t>
            </w:r>
            <w:proofErr w:type="gramStart"/>
            <w:r>
              <w:rPr>
                <w:rFonts w:ascii="Cambria" w:eastAsia="Cambria" w:hAnsi="Cambria" w:cs="Cambria"/>
                <w:b/>
                <w:sz w:val="28"/>
              </w:rPr>
              <w:t>dan</w:t>
            </w:r>
            <w:proofErr w:type="gramEnd"/>
            <w:r>
              <w:rPr>
                <w:rFonts w:ascii="Cambria" w:eastAsia="Cambria" w:hAnsi="Cambria" w:cs="Cambria"/>
                <w:b/>
                <w:sz w:val="28"/>
              </w:rPr>
              <w:t xml:space="preserve"> lisans alanlar (</w:t>
            </w:r>
            <w:r>
              <w:rPr>
                <w:rFonts w:ascii="Cambria" w:eastAsia="Cambria" w:hAnsi="Cambria" w:cs="Cambria"/>
                <w:sz w:val="28"/>
              </w:rPr>
              <w:t>Lisans aldığı tarihi izleyen yıl başından itibaren</w:t>
            </w:r>
            <w:r>
              <w:rPr>
                <w:rFonts w:ascii="Cambria" w:eastAsia="Cambria" w:hAnsi="Cambria" w:cs="Cambria"/>
                <w:b/>
                <w:sz w:val="28"/>
              </w:rPr>
              <w:t>) (</w:t>
            </w:r>
            <w:r>
              <w:rPr>
                <w:rFonts w:ascii="Cambria" w:eastAsia="Cambria" w:hAnsi="Cambria" w:cs="Cambria"/>
                <w:sz w:val="28"/>
              </w:rPr>
              <w:t>Bayilik lisansı hariç</w:t>
            </w:r>
            <w:r>
              <w:rPr>
                <w:rFonts w:ascii="Cambria" w:eastAsia="Cambria" w:hAnsi="Cambria" w:cs="Cambria"/>
                <w:b/>
                <w:sz w:val="28"/>
              </w:rPr>
              <w:t xml:space="preserve">)  </w:t>
            </w:r>
          </w:p>
          <w:p w:rsidR="001341B2" w:rsidRDefault="0078062B">
            <w:r>
              <w:rPr>
                <w:rFonts w:ascii="Cambria" w:eastAsia="Cambria" w:hAnsi="Cambria" w:cs="Cambria"/>
                <w:sz w:val="28"/>
              </w:rPr>
              <w:t xml:space="preserve"> </w:t>
            </w:r>
          </w:p>
          <w:p w:rsidR="001341B2" w:rsidRDefault="0078062B">
            <w:pPr>
              <w:numPr>
                <w:ilvl w:val="0"/>
                <w:numId w:val="1"/>
              </w:numPr>
              <w:spacing w:after="2" w:line="236" w:lineRule="auto"/>
              <w:jc w:val="both"/>
            </w:pPr>
            <w:r>
              <w:rPr>
                <w:rFonts w:ascii="Cambria" w:eastAsia="Cambria" w:hAnsi="Cambria" w:cs="Cambria"/>
                <w:b/>
                <w:sz w:val="28"/>
              </w:rPr>
              <w:t>ÖTV III sayılı Liste kapsamındaki malları imal inşa ve ithal edenler (</w:t>
            </w:r>
            <w:r>
              <w:rPr>
                <w:rFonts w:ascii="Cambria" w:eastAsia="Cambria" w:hAnsi="Cambria" w:cs="Cambria"/>
                <w:sz w:val="28"/>
              </w:rPr>
              <w:t xml:space="preserve">ÖTV mükellefiyet tesis tarihi izleyen </w:t>
            </w:r>
            <w:proofErr w:type="gramStart"/>
            <w:r>
              <w:rPr>
                <w:rFonts w:ascii="Cambria" w:eastAsia="Cambria" w:hAnsi="Cambria" w:cs="Cambria"/>
                <w:sz w:val="28"/>
              </w:rPr>
              <w:t>yıl başından</w:t>
            </w:r>
            <w:proofErr w:type="gramEnd"/>
            <w:r>
              <w:rPr>
                <w:rFonts w:ascii="Cambria" w:eastAsia="Cambria" w:hAnsi="Cambria" w:cs="Cambria"/>
                <w:sz w:val="28"/>
              </w:rPr>
              <w:t xml:space="preserve"> itibaren</w:t>
            </w:r>
            <w:r>
              <w:rPr>
                <w:rFonts w:ascii="Cambria" w:eastAsia="Cambria" w:hAnsi="Cambria" w:cs="Cambria"/>
                <w:b/>
                <w:sz w:val="28"/>
              </w:rPr>
              <w:t>)</w:t>
            </w:r>
            <w:r>
              <w:rPr>
                <w:rFonts w:ascii="Cambria" w:eastAsia="Cambria" w:hAnsi="Cambria" w:cs="Cambria"/>
                <w:sz w:val="28"/>
              </w:rPr>
              <w:t xml:space="preserve"> </w:t>
            </w:r>
          </w:p>
          <w:p w:rsidR="001341B2" w:rsidRDefault="0078062B">
            <w:r>
              <w:rPr>
                <w:rFonts w:ascii="Cambria" w:eastAsia="Cambria" w:hAnsi="Cambria" w:cs="Cambria"/>
                <w:sz w:val="28"/>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9CC2E5"/>
          </w:tcPr>
          <w:p w:rsidR="001341B2" w:rsidRDefault="0078062B">
            <w:r>
              <w:rPr>
                <w:rFonts w:ascii="Cambria" w:eastAsia="Cambria" w:hAnsi="Cambria" w:cs="Cambria"/>
                <w:b/>
                <w:sz w:val="28"/>
              </w:rPr>
              <w:t xml:space="preserve"> </w:t>
            </w:r>
          </w:p>
          <w:p w:rsidR="001341B2" w:rsidRDefault="0078062B">
            <w:pPr>
              <w:numPr>
                <w:ilvl w:val="0"/>
                <w:numId w:val="2"/>
              </w:numPr>
              <w:spacing w:line="238" w:lineRule="auto"/>
              <w:ind w:right="66"/>
              <w:jc w:val="both"/>
            </w:pPr>
            <w:r>
              <w:rPr>
                <w:rFonts w:ascii="Cambria" w:eastAsia="Cambria" w:hAnsi="Cambria" w:cs="Cambria"/>
                <w:b/>
                <w:sz w:val="28"/>
              </w:rPr>
              <w:t>İlgili Yıl Brüt Satışları 5 Milyon TL ve üzeri olanlar (</w:t>
            </w:r>
            <w:r>
              <w:rPr>
                <w:rFonts w:ascii="Cambria" w:eastAsia="Cambria" w:hAnsi="Cambria" w:cs="Cambria"/>
                <w:sz w:val="28"/>
              </w:rPr>
              <w:t>izleyen 2 yılın başından itibaren</w:t>
            </w:r>
            <w:r>
              <w:rPr>
                <w:rFonts w:ascii="Cambria" w:eastAsia="Cambria" w:hAnsi="Cambria" w:cs="Cambria"/>
                <w:b/>
                <w:sz w:val="28"/>
              </w:rPr>
              <w:t xml:space="preserve">) </w:t>
            </w:r>
            <w:r>
              <w:rPr>
                <w:rFonts w:ascii="Cambria" w:eastAsia="Cambria" w:hAnsi="Cambria" w:cs="Cambria"/>
                <w:b/>
                <w:color w:val="FF0000"/>
                <w:sz w:val="28"/>
              </w:rPr>
              <w:t xml:space="preserve">(2017 yılında belirtilen ciroyu aşanlar 1.7.2019 tarihinden itibaren e-Fatura, 1.1.2020 den itibaren e-Defter) </w:t>
            </w:r>
            <w:r>
              <w:rPr>
                <w:rFonts w:ascii="Cambria" w:eastAsia="Cambria" w:hAnsi="Cambria" w:cs="Cambria"/>
                <w:b/>
                <w:sz w:val="28"/>
              </w:rPr>
              <w:t xml:space="preserve"> </w:t>
            </w:r>
          </w:p>
          <w:p w:rsidR="001341B2" w:rsidRDefault="0078062B">
            <w:r>
              <w:rPr>
                <w:rFonts w:ascii="Cambria" w:eastAsia="Cambria" w:hAnsi="Cambria" w:cs="Cambria"/>
                <w:sz w:val="28"/>
              </w:rPr>
              <w:t xml:space="preserve"> </w:t>
            </w:r>
          </w:p>
          <w:p w:rsidR="001341B2" w:rsidRDefault="0078062B">
            <w:pPr>
              <w:numPr>
                <w:ilvl w:val="0"/>
                <w:numId w:val="2"/>
              </w:numPr>
              <w:spacing w:line="238" w:lineRule="auto"/>
              <w:ind w:right="66"/>
              <w:jc w:val="both"/>
            </w:pPr>
            <w:r>
              <w:rPr>
                <w:rFonts w:ascii="Cambria" w:eastAsia="Cambria" w:hAnsi="Cambria" w:cs="Cambria"/>
                <w:b/>
                <w:sz w:val="28"/>
              </w:rPr>
              <w:t xml:space="preserve">ÖTV 1 sayılı Liste kapsamındaki malların imali, ithali, teslimi vb. faaliyetleri nedeniyle EPDK </w:t>
            </w:r>
            <w:proofErr w:type="gramStart"/>
            <w:r>
              <w:rPr>
                <w:rFonts w:ascii="Cambria" w:eastAsia="Cambria" w:hAnsi="Cambria" w:cs="Cambria"/>
                <w:b/>
                <w:sz w:val="28"/>
              </w:rPr>
              <w:t>dan</w:t>
            </w:r>
            <w:proofErr w:type="gramEnd"/>
            <w:r>
              <w:rPr>
                <w:rFonts w:ascii="Cambria" w:eastAsia="Cambria" w:hAnsi="Cambria" w:cs="Cambria"/>
                <w:b/>
                <w:sz w:val="28"/>
              </w:rPr>
              <w:t xml:space="preserve"> lisans alanlar (</w:t>
            </w:r>
            <w:r>
              <w:rPr>
                <w:rFonts w:ascii="Cambria" w:eastAsia="Cambria" w:hAnsi="Cambria" w:cs="Cambria"/>
                <w:color w:val="FF0000"/>
                <w:sz w:val="28"/>
              </w:rPr>
              <w:t>Lisans aldığı tarihi izleyen dördüncü ayın başından itibaren</w:t>
            </w:r>
            <w:r>
              <w:rPr>
                <w:rFonts w:ascii="Cambria" w:eastAsia="Cambria" w:hAnsi="Cambria" w:cs="Cambria"/>
                <w:b/>
                <w:sz w:val="28"/>
              </w:rPr>
              <w:t>) (</w:t>
            </w:r>
            <w:r>
              <w:rPr>
                <w:rFonts w:ascii="Cambria" w:eastAsia="Cambria" w:hAnsi="Cambria" w:cs="Cambria"/>
                <w:color w:val="FF0000"/>
                <w:sz w:val="28"/>
              </w:rPr>
              <w:t>Bayilik lisansı dahil</w:t>
            </w:r>
            <w:r>
              <w:rPr>
                <w:rFonts w:ascii="Cambria" w:eastAsia="Cambria" w:hAnsi="Cambria" w:cs="Cambria"/>
                <w:b/>
                <w:sz w:val="28"/>
              </w:rPr>
              <w:t xml:space="preserve">)  </w:t>
            </w:r>
          </w:p>
          <w:p w:rsidR="001341B2" w:rsidRDefault="0078062B">
            <w:pPr>
              <w:jc w:val="both"/>
            </w:pPr>
            <w:proofErr w:type="gramStart"/>
            <w:r>
              <w:rPr>
                <w:rFonts w:ascii="Cambria" w:eastAsia="Cambria" w:hAnsi="Cambria" w:cs="Cambria"/>
                <w:b/>
                <w:color w:val="FF0000"/>
                <w:sz w:val="28"/>
              </w:rPr>
              <w:t>(</w:t>
            </w:r>
            <w:proofErr w:type="gramEnd"/>
            <w:r>
              <w:rPr>
                <w:rFonts w:ascii="Cambria" w:eastAsia="Cambria" w:hAnsi="Cambria" w:cs="Cambria"/>
                <w:b/>
                <w:color w:val="FF0000"/>
                <w:sz w:val="28"/>
              </w:rPr>
              <w:t xml:space="preserve">2018 yılında lisans alanlar için 1.7.2019 tarihinden itibaren e-Fatura, </w:t>
            </w:r>
          </w:p>
          <w:p w:rsidR="001341B2" w:rsidRDefault="0078062B">
            <w:r>
              <w:rPr>
                <w:rFonts w:ascii="Cambria" w:eastAsia="Cambria" w:hAnsi="Cambria" w:cs="Cambria"/>
                <w:b/>
                <w:color w:val="FF0000"/>
                <w:sz w:val="28"/>
              </w:rPr>
              <w:t>1.1.2020 den itibaren e-Defter</w:t>
            </w:r>
            <w:proofErr w:type="gramStart"/>
            <w:r>
              <w:rPr>
                <w:rFonts w:ascii="Cambria" w:eastAsia="Cambria" w:hAnsi="Cambria" w:cs="Cambria"/>
                <w:b/>
                <w:color w:val="FF0000"/>
                <w:sz w:val="28"/>
              </w:rPr>
              <w:t>)</w:t>
            </w:r>
            <w:proofErr w:type="gramEnd"/>
            <w:r>
              <w:rPr>
                <w:rFonts w:ascii="Cambria" w:eastAsia="Cambria" w:hAnsi="Cambria" w:cs="Cambria"/>
                <w:b/>
                <w:color w:val="FF0000"/>
                <w:sz w:val="28"/>
              </w:rPr>
              <w:t xml:space="preserve"> </w:t>
            </w:r>
          </w:p>
          <w:p w:rsidR="001341B2" w:rsidRDefault="0078062B">
            <w:r>
              <w:rPr>
                <w:rFonts w:ascii="Cambria" w:eastAsia="Cambria" w:hAnsi="Cambria" w:cs="Cambria"/>
                <w:sz w:val="28"/>
              </w:rPr>
              <w:t xml:space="preserve"> </w:t>
            </w:r>
          </w:p>
          <w:p w:rsidR="001341B2" w:rsidRDefault="0078062B">
            <w:pPr>
              <w:jc w:val="both"/>
            </w:pPr>
            <w:r>
              <w:rPr>
                <w:rFonts w:ascii="Cambria" w:eastAsia="Cambria" w:hAnsi="Cambria" w:cs="Cambria"/>
                <w:b/>
                <w:sz w:val="28"/>
              </w:rPr>
              <w:t xml:space="preserve">3- ÖTV III sayılı Liste kapsamındaki malları imal inşa ve ithal edenler </w:t>
            </w:r>
          </w:p>
          <w:p w:rsidR="001341B2" w:rsidRDefault="0078062B">
            <w:r>
              <w:rPr>
                <w:rFonts w:ascii="Cambria" w:eastAsia="Cambria" w:hAnsi="Cambria" w:cs="Cambria"/>
                <w:b/>
                <w:sz w:val="28"/>
              </w:rPr>
              <w:t>(</w:t>
            </w:r>
            <w:r>
              <w:rPr>
                <w:rFonts w:ascii="Cambria" w:eastAsia="Cambria" w:hAnsi="Cambria" w:cs="Cambria"/>
                <w:color w:val="FF0000"/>
                <w:sz w:val="28"/>
              </w:rPr>
              <w:t>Mükellefiyet tesis tarihi izleyen dördüncü ayın başından itibaren</w:t>
            </w:r>
            <w:r>
              <w:rPr>
                <w:rFonts w:ascii="Cambria" w:eastAsia="Cambria" w:hAnsi="Cambria" w:cs="Cambria"/>
                <w:b/>
                <w:sz w:val="28"/>
              </w:rPr>
              <w:t>)</w:t>
            </w:r>
            <w:r>
              <w:rPr>
                <w:rFonts w:ascii="Cambria" w:eastAsia="Cambria" w:hAnsi="Cambria" w:cs="Cambria"/>
                <w:color w:val="FF0000"/>
                <w:sz w:val="28"/>
              </w:rPr>
              <w:t xml:space="preserve">  </w:t>
            </w:r>
          </w:p>
          <w:p w:rsidR="001341B2" w:rsidRDefault="0078062B">
            <w:pPr>
              <w:spacing w:line="238" w:lineRule="auto"/>
              <w:jc w:val="both"/>
            </w:pPr>
            <w:r>
              <w:rPr>
                <w:rFonts w:ascii="Cambria" w:eastAsia="Cambria" w:hAnsi="Cambria" w:cs="Cambria"/>
                <w:b/>
                <w:sz w:val="28"/>
              </w:rPr>
              <w:t>(</w:t>
            </w:r>
            <w:r>
              <w:rPr>
                <w:rFonts w:ascii="Cambria" w:eastAsia="Cambria" w:hAnsi="Cambria" w:cs="Cambria"/>
                <w:color w:val="FF0000"/>
                <w:sz w:val="28"/>
              </w:rPr>
              <w:t xml:space="preserve">2018 yılında mükellefiyet tesis ettirenler için 1.7.2019 tarihinden itibaren </w:t>
            </w:r>
            <w:proofErr w:type="spellStart"/>
            <w:r>
              <w:rPr>
                <w:rFonts w:ascii="Cambria" w:eastAsia="Cambria" w:hAnsi="Cambria" w:cs="Cambria"/>
                <w:color w:val="FF0000"/>
                <w:sz w:val="28"/>
              </w:rPr>
              <w:t>eFatura</w:t>
            </w:r>
            <w:proofErr w:type="spellEnd"/>
            <w:r>
              <w:rPr>
                <w:rFonts w:ascii="Cambria" w:eastAsia="Cambria" w:hAnsi="Cambria" w:cs="Cambria"/>
                <w:color w:val="FF0000"/>
                <w:sz w:val="28"/>
              </w:rPr>
              <w:t>, 1.1.2020 den itibaren e-Defter</w:t>
            </w:r>
            <w:r>
              <w:rPr>
                <w:rFonts w:ascii="Cambria" w:eastAsia="Cambria" w:hAnsi="Cambria" w:cs="Cambria"/>
                <w:b/>
                <w:sz w:val="28"/>
              </w:rPr>
              <w:t xml:space="preserve">) </w:t>
            </w:r>
          </w:p>
          <w:p w:rsidR="001341B2" w:rsidRDefault="0078062B">
            <w:r>
              <w:rPr>
                <w:rFonts w:ascii="Cambria" w:eastAsia="Cambria" w:hAnsi="Cambria" w:cs="Cambria"/>
                <w:b/>
                <w:sz w:val="28"/>
              </w:rPr>
              <w:t xml:space="preserve"> </w:t>
            </w:r>
          </w:p>
          <w:p w:rsidR="001341B2" w:rsidRDefault="0078062B">
            <w:r>
              <w:rPr>
                <w:rFonts w:ascii="Cambria" w:eastAsia="Cambria" w:hAnsi="Cambria" w:cs="Cambria"/>
                <w:sz w:val="28"/>
              </w:rPr>
              <w:t xml:space="preserve"> </w:t>
            </w:r>
          </w:p>
        </w:tc>
      </w:tr>
      <w:tr w:rsidR="001341B2" w:rsidTr="00A72288">
        <w:trPr>
          <w:trHeight w:val="1979"/>
        </w:trPr>
        <w:tc>
          <w:tcPr>
            <w:tcW w:w="2654"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8"/>
              <w:jc w:val="center"/>
            </w:pPr>
            <w:r>
              <w:rPr>
                <w:rFonts w:ascii="Cambria" w:eastAsia="Cambria" w:hAnsi="Cambria" w:cs="Cambria"/>
                <w:b/>
                <w:sz w:val="28"/>
              </w:rPr>
              <w:t xml:space="preserve"> </w:t>
            </w:r>
          </w:p>
          <w:p w:rsidR="001341B2" w:rsidRDefault="0078062B">
            <w:pPr>
              <w:ind w:right="70"/>
              <w:jc w:val="center"/>
            </w:pPr>
            <w:r>
              <w:rPr>
                <w:rFonts w:ascii="Cambria" w:eastAsia="Cambria" w:hAnsi="Cambria" w:cs="Cambria"/>
                <w:b/>
                <w:sz w:val="28"/>
              </w:rPr>
              <w:t xml:space="preserve">İHRACAT FATURALARININ </w:t>
            </w:r>
          </w:p>
          <w:p w:rsidR="001341B2" w:rsidRDefault="0078062B">
            <w:pPr>
              <w:ind w:right="8"/>
              <w:jc w:val="center"/>
            </w:pPr>
            <w:r>
              <w:rPr>
                <w:rFonts w:ascii="Cambria" w:eastAsia="Cambria" w:hAnsi="Cambria" w:cs="Cambria"/>
                <w:b/>
                <w:sz w:val="28"/>
              </w:rPr>
              <w:t xml:space="preserve"> </w:t>
            </w:r>
          </w:p>
          <w:p w:rsidR="001341B2" w:rsidRDefault="0078062B">
            <w:pPr>
              <w:ind w:right="69"/>
              <w:jc w:val="center"/>
            </w:pPr>
            <w:r>
              <w:rPr>
                <w:rFonts w:ascii="Cambria" w:eastAsia="Cambria" w:hAnsi="Cambria" w:cs="Cambria"/>
                <w:b/>
                <w:sz w:val="28"/>
              </w:rPr>
              <w:t xml:space="preserve">E-FATURA OLMA </w:t>
            </w:r>
          </w:p>
          <w:p w:rsidR="001341B2" w:rsidRDefault="0078062B">
            <w:pPr>
              <w:ind w:right="68"/>
              <w:jc w:val="center"/>
            </w:pPr>
            <w:r>
              <w:rPr>
                <w:rFonts w:ascii="Cambria" w:eastAsia="Cambria" w:hAnsi="Cambria" w:cs="Cambria"/>
                <w:b/>
                <w:sz w:val="28"/>
              </w:rPr>
              <w:t xml:space="preserve">ZORUNLULUĞU </w:t>
            </w:r>
          </w:p>
          <w:p w:rsidR="001341B2" w:rsidRDefault="0078062B">
            <w:pPr>
              <w:ind w:right="8"/>
              <w:jc w:val="center"/>
            </w:pPr>
            <w:r>
              <w:rPr>
                <w:rFonts w:ascii="Cambria" w:eastAsia="Cambria" w:hAnsi="Cambria" w:cs="Cambria"/>
                <w:b/>
                <w:sz w:val="28"/>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9"/>
              <w:jc w:val="center"/>
            </w:pPr>
            <w:r>
              <w:rPr>
                <w:rFonts w:ascii="Cambria" w:eastAsia="Cambria" w:hAnsi="Cambria" w:cs="Cambria"/>
                <w:b/>
                <w:sz w:val="28"/>
              </w:rPr>
              <w:t xml:space="preserve"> </w:t>
            </w:r>
          </w:p>
          <w:p w:rsidR="001341B2" w:rsidRDefault="0078062B">
            <w:pPr>
              <w:ind w:right="69"/>
              <w:jc w:val="center"/>
            </w:pPr>
            <w:r>
              <w:rPr>
                <w:rFonts w:ascii="Cambria" w:eastAsia="Cambria" w:hAnsi="Cambria" w:cs="Cambria"/>
                <w:b/>
                <w:sz w:val="28"/>
              </w:rPr>
              <w:t xml:space="preserve">454 SN VUK GT </w:t>
            </w:r>
          </w:p>
          <w:p w:rsidR="001341B2" w:rsidRDefault="0078062B">
            <w:pPr>
              <w:ind w:right="69"/>
              <w:jc w:val="center"/>
            </w:pPr>
            <w:r>
              <w:rPr>
                <w:rFonts w:ascii="Cambria" w:eastAsia="Cambria" w:hAnsi="Cambria" w:cs="Cambria"/>
                <w:b/>
                <w:sz w:val="28"/>
              </w:rPr>
              <w:t xml:space="preserve">(GÜNCEL HALİ) </w:t>
            </w:r>
          </w:p>
        </w:tc>
        <w:tc>
          <w:tcPr>
            <w:tcW w:w="4253"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r>
              <w:rPr>
                <w:rFonts w:ascii="Cambria" w:eastAsia="Cambria" w:hAnsi="Cambria" w:cs="Cambria"/>
                <w:sz w:val="28"/>
              </w:rPr>
              <w:t xml:space="preserve"> </w:t>
            </w:r>
          </w:p>
          <w:p w:rsidR="001341B2" w:rsidRDefault="0078062B">
            <w:pPr>
              <w:ind w:right="65"/>
              <w:jc w:val="both"/>
            </w:pPr>
            <w:proofErr w:type="gramStart"/>
            <w:r>
              <w:rPr>
                <w:rFonts w:ascii="Cambria" w:eastAsia="Cambria" w:hAnsi="Cambria" w:cs="Cambria"/>
                <w:sz w:val="28"/>
              </w:rPr>
              <w:t>e</w:t>
            </w:r>
            <w:proofErr w:type="gramEnd"/>
            <w:r>
              <w:rPr>
                <w:rFonts w:ascii="Cambria" w:eastAsia="Cambria" w:hAnsi="Cambria" w:cs="Cambria"/>
                <w:sz w:val="28"/>
              </w:rPr>
              <w:t xml:space="preserve">-Fatura uygulamasına kayıtlı olan ihracatçıların Gümrük beyannameli mal ihracı faturaları 1.7.2017 tarihinden itibaren e-Fatura olarak düzenlenmek zorunda. </w:t>
            </w:r>
          </w:p>
        </w:tc>
        <w:tc>
          <w:tcPr>
            <w:tcW w:w="5245" w:type="dxa"/>
            <w:tcBorders>
              <w:top w:val="single" w:sz="4" w:space="0" w:color="000000"/>
              <w:left w:val="single" w:sz="4" w:space="0" w:color="000000"/>
              <w:bottom w:val="single" w:sz="4" w:space="0" w:color="000000"/>
              <w:right w:val="single" w:sz="4" w:space="0" w:color="000000"/>
            </w:tcBorders>
            <w:shd w:val="clear" w:color="auto" w:fill="9CC2E5"/>
          </w:tcPr>
          <w:p w:rsidR="001341B2" w:rsidRDefault="0078062B">
            <w:r>
              <w:rPr>
                <w:rFonts w:ascii="Cambria" w:eastAsia="Cambria" w:hAnsi="Cambria" w:cs="Cambria"/>
                <w:sz w:val="28"/>
              </w:rPr>
              <w:t xml:space="preserve"> </w:t>
            </w:r>
          </w:p>
          <w:p w:rsidR="001341B2" w:rsidRDefault="0078062B">
            <w:r>
              <w:rPr>
                <w:rFonts w:ascii="Cambria" w:eastAsia="Cambria" w:hAnsi="Cambria" w:cs="Cambria"/>
                <w:b/>
                <w:color w:val="FF0000"/>
                <w:sz w:val="28"/>
              </w:rPr>
              <w:t xml:space="preserve">AYNI DURUM HALEN GEÇERLİ OLACAKTIR. </w:t>
            </w:r>
          </w:p>
          <w:p w:rsidR="001341B2" w:rsidRDefault="0078062B">
            <w:r>
              <w:rPr>
                <w:rFonts w:ascii="Cambria" w:eastAsia="Cambria" w:hAnsi="Cambria" w:cs="Cambria"/>
                <w:b/>
                <w:color w:val="FF0000"/>
                <w:sz w:val="28"/>
              </w:rPr>
              <w:t xml:space="preserve"> </w:t>
            </w:r>
          </w:p>
          <w:p w:rsidR="001341B2" w:rsidRDefault="0078062B">
            <w:r>
              <w:rPr>
                <w:rFonts w:ascii="Cambria" w:eastAsia="Cambria" w:hAnsi="Cambria" w:cs="Cambria"/>
                <w:b/>
                <w:color w:val="FF0000"/>
                <w:sz w:val="28"/>
              </w:rPr>
              <w:t xml:space="preserve"> </w:t>
            </w:r>
          </w:p>
          <w:p w:rsidR="001341B2" w:rsidRDefault="0078062B">
            <w:r>
              <w:rPr>
                <w:rFonts w:ascii="Cambria" w:eastAsia="Cambria" w:hAnsi="Cambria" w:cs="Cambria"/>
                <w:b/>
                <w:color w:val="FF0000"/>
                <w:sz w:val="28"/>
              </w:rPr>
              <w:t xml:space="preserve"> </w:t>
            </w:r>
          </w:p>
          <w:p w:rsidR="001341B2" w:rsidRDefault="0078062B">
            <w:r>
              <w:rPr>
                <w:rFonts w:ascii="Cambria" w:eastAsia="Cambria" w:hAnsi="Cambria" w:cs="Cambria"/>
                <w:b/>
                <w:sz w:val="28"/>
              </w:rPr>
              <w:t xml:space="preserve"> </w:t>
            </w:r>
          </w:p>
        </w:tc>
      </w:tr>
      <w:tr w:rsidR="001341B2" w:rsidTr="00A72288">
        <w:trPr>
          <w:trHeight w:val="2308"/>
        </w:trPr>
        <w:tc>
          <w:tcPr>
            <w:tcW w:w="2654"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8"/>
              <w:jc w:val="center"/>
            </w:pPr>
            <w:r>
              <w:rPr>
                <w:rFonts w:ascii="Cambria" w:eastAsia="Cambria" w:hAnsi="Cambria" w:cs="Cambria"/>
                <w:b/>
                <w:sz w:val="28"/>
              </w:rPr>
              <w:t xml:space="preserve"> </w:t>
            </w:r>
          </w:p>
          <w:p w:rsidR="001341B2" w:rsidRDefault="0078062B">
            <w:pPr>
              <w:ind w:right="71"/>
              <w:jc w:val="center"/>
            </w:pPr>
            <w:r>
              <w:rPr>
                <w:rFonts w:ascii="Cambria" w:eastAsia="Cambria" w:hAnsi="Cambria" w:cs="Cambria"/>
                <w:b/>
                <w:sz w:val="28"/>
              </w:rPr>
              <w:t xml:space="preserve">YOLCU BERABERİ EŞYA </w:t>
            </w:r>
          </w:p>
          <w:p w:rsidR="001341B2" w:rsidRDefault="0078062B">
            <w:pPr>
              <w:ind w:right="70"/>
              <w:jc w:val="center"/>
            </w:pPr>
            <w:r>
              <w:rPr>
                <w:rFonts w:ascii="Cambria" w:eastAsia="Cambria" w:hAnsi="Cambria" w:cs="Cambria"/>
                <w:b/>
                <w:sz w:val="28"/>
              </w:rPr>
              <w:t xml:space="preserve">İHRACI FATURALARININ </w:t>
            </w:r>
          </w:p>
          <w:p w:rsidR="001341B2" w:rsidRDefault="0078062B">
            <w:pPr>
              <w:ind w:right="8"/>
              <w:jc w:val="center"/>
            </w:pPr>
            <w:r>
              <w:rPr>
                <w:rFonts w:ascii="Cambria" w:eastAsia="Cambria" w:hAnsi="Cambria" w:cs="Cambria"/>
                <w:b/>
                <w:sz w:val="28"/>
              </w:rPr>
              <w:t xml:space="preserve"> </w:t>
            </w:r>
          </w:p>
          <w:p w:rsidR="001341B2" w:rsidRDefault="0078062B">
            <w:pPr>
              <w:ind w:right="69"/>
              <w:jc w:val="center"/>
            </w:pPr>
            <w:r>
              <w:rPr>
                <w:rFonts w:ascii="Cambria" w:eastAsia="Cambria" w:hAnsi="Cambria" w:cs="Cambria"/>
                <w:b/>
                <w:sz w:val="28"/>
              </w:rPr>
              <w:t xml:space="preserve">E-FATURA OLMA </w:t>
            </w:r>
          </w:p>
          <w:p w:rsidR="001341B2" w:rsidRDefault="0078062B">
            <w:pPr>
              <w:ind w:right="68"/>
              <w:jc w:val="center"/>
            </w:pPr>
            <w:r>
              <w:rPr>
                <w:rFonts w:ascii="Cambria" w:eastAsia="Cambria" w:hAnsi="Cambria" w:cs="Cambria"/>
                <w:b/>
                <w:sz w:val="28"/>
              </w:rPr>
              <w:t xml:space="preserve">ZORUNLULUĞU </w:t>
            </w:r>
          </w:p>
          <w:p w:rsidR="001341B2" w:rsidRDefault="0078062B">
            <w:pPr>
              <w:ind w:right="8"/>
              <w:jc w:val="center"/>
            </w:pPr>
            <w:r>
              <w:rPr>
                <w:rFonts w:ascii="Cambria" w:eastAsia="Cambria" w:hAnsi="Cambria" w:cs="Cambria"/>
                <w:b/>
                <w:sz w:val="28"/>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9"/>
              <w:jc w:val="center"/>
            </w:pPr>
            <w:r>
              <w:rPr>
                <w:rFonts w:ascii="Cambria" w:eastAsia="Cambria" w:hAnsi="Cambria" w:cs="Cambria"/>
                <w:b/>
                <w:sz w:val="28"/>
              </w:rPr>
              <w:t xml:space="preserve"> </w:t>
            </w:r>
          </w:p>
          <w:p w:rsidR="001341B2" w:rsidRDefault="0078062B">
            <w:pPr>
              <w:ind w:right="69"/>
              <w:jc w:val="center"/>
            </w:pPr>
            <w:r>
              <w:rPr>
                <w:rFonts w:ascii="Cambria" w:eastAsia="Cambria" w:hAnsi="Cambria" w:cs="Cambria"/>
                <w:b/>
                <w:sz w:val="28"/>
              </w:rPr>
              <w:t xml:space="preserve">454 SN VUK GT </w:t>
            </w:r>
          </w:p>
          <w:p w:rsidR="001341B2" w:rsidRDefault="0078062B">
            <w:pPr>
              <w:ind w:right="69"/>
              <w:jc w:val="center"/>
            </w:pPr>
            <w:r>
              <w:rPr>
                <w:rFonts w:ascii="Cambria" w:eastAsia="Cambria" w:hAnsi="Cambria" w:cs="Cambria"/>
                <w:b/>
                <w:sz w:val="28"/>
              </w:rPr>
              <w:t xml:space="preserve">(GÜNCEL HALİ) </w:t>
            </w:r>
          </w:p>
        </w:tc>
        <w:tc>
          <w:tcPr>
            <w:tcW w:w="4253"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r>
              <w:rPr>
                <w:rFonts w:ascii="Cambria" w:eastAsia="Cambria" w:hAnsi="Cambria" w:cs="Cambria"/>
                <w:sz w:val="28"/>
              </w:rPr>
              <w:t xml:space="preserve"> </w:t>
            </w:r>
          </w:p>
          <w:p w:rsidR="001341B2" w:rsidRDefault="0078062B">
            <w:pPr>
              <w:ind w:right="64"/>
              <w:jc w:val="both"/>
            </w:pPr>
            <w:proofErr w:type="gramStart"/>
            <w:r>
              <w:rPr>
                <w:rFonts w:ascii="Cambria" w:eastAsia="Cambria" w:hAnsi="Cambria" w:cs="Cambria"/>
                <w:sz w:val="28"/>
              </w:rPr>
              <w:t>e</w:t>
            </w:r>
            <w:proofErr w:type="gramEnd"/>
            <w:r>
              <w:rPr>
                <w:rFonts w:ascii="Cambria" w:eastAsia="Cambria" w:hAnsi="Cambria" w:cs="Cambria"/>
                <w:sz w:val="28"/>
              </w:rPr>
              <w:t xml:space="preserve">-Fatura uygulamasına kayıtlı olan mükelleflerin “aracı kurumlar yoluyla iade usulünden yararlandığı durum” la sınırlı olmak üzere YOLCU BERABERİ EŞYA İHRACI FATURALARI 1.7.2017 tarihinden itibaren </w:t>
            </w:r>
            <w:proofErr w:type="spellStart"/>
            <w:r>
              <w:rPr>
                <w:rFonts w:ascii="Cambria" w:eastAsia="Cambria" w:hAnsi="Cambria" w:cs="Cambria"/>
                <w:sz w:val="28"/>
              </w:rPr>
              <w:t>eFatura</w:t>
            </w:r>
            <w:proofErr w:type="spellEnd"/>
            <w:r>
              <w:rPr>
                <w:rFonts w:ascii="Cambria" w:eastAsia="Cambria" w:hAnsi="Cambria" w:cs="Cambria"/>
                <w:sz w:val="28"/>
              </w:rPr>
              <w:t xml:space="preserve"> olarak düzenlenmek zorunda. </w:t>
            </w:r>
          </w:p>
        </w:tc>
        <w:tc>
          <w:tcPr>
            <w:tcW w:w="5245" w:type="dxa"/>
            <w:tcBorders>
              <w:top w:val="single" w:sz="4" w:space="0" w:color="000000"/>
              <w:left w:val="single" w:sz="4" w:space="0" w:color="000000"/>
              <w:bottom w:val="single" w:sz="4" w:space="0" w:color="000000"/>
              <w:right w:val="single" w:sz="4" w:space="0" w:color="000000"/>
            </w:tcBorders>
            <w:shd w:val="clear" w:color="auto" w:fill="9CC2E5"/>
          </w:tcPr>
          <w:p w:rsidR="001341B2" w:rsidRDefault="0078062B">
            <w:r>
              <w:rPr>
                <w:rFonts w:ascii="Cambria" w:eastAsia="Cambria" w:hAnsi="Cambria" w:cs="Cambria"/>
                <w:b/>
                <w:color w:val="FF0000"/>
                <w:sz w:val="28"/>
              </w:rPr>
              <w:t xml:space="preserve"> </w:t>
            </w:r>
          </w:p>
          <w:p w:rsidR="001341B2" w:rsidRDefault="0078062B">
            <w:r>
              <w:rPr>
                <w:rFonts w:ascii="Cambria" w:eastAsia="Cambria" w:hAnsi="Cambria" w:cs="Cambria"/>
                <w:b/>
                <w:color w:val="FF0000"/>
                <w:sz w:val="28"/>
              </w:rPr>
              <w:t xml:space="preserve">AYNI DURUM HALEN GEÇERLİ OLACAKTIR. </w:t>
            </w:r>
          </w:p>
          <w:p w:rsidR="001341B2" w:rsidRDefault="0078062B">
            <w:r>
              <w:rPr>
                <w:rFonts w:ascii="Cambria" w:eastAsia="Cambria" w:hAnsi="Cambria" w:cs="Cambria"/>
                <w:b/>
                <w:color w:val="FF0000"/>
                <w:sz w:val="28"/>
              </w:rPr>
              <w:t xml:space="preserve"> </w:t>
            </w:r>
          </w:p>
          <w:p w:rsidR="001341B2" w:rsidRDefault="0078062B">
            <w:r>
              <w:rPr>
                <w:rFonts w:ascii="Cambria" w:eastAsia="Cambria" w:hAnsi="Cambria" w:cs="Cambria"/>
                <w:b/>
                <w:color w:val="FF0000"/>
                <w:sz w:val="28"/>
              </w:rPr>
              <w:t xml:space="preserve"> </w:t>
            </w:r>
          </w:p>
          <w:p w:rsidR="001341B2" w:rsidRDefault="0078062B">
            <w:r>
              <w:rPr>
                <w:rFonts w:ascii="Cambria" w:eastAsia="Cambria" w:hAnsi="Cambria" w:cs="Cambria"/>
                <w:b/>
                <w:color w:val="FF0000"/>
                <w:sz w:val="28"/>
              </w:rPr>
              <w:t xml:space="preserve"> </w:t>
            </w:r>
          </w:p>
          <w:p w:rsidR="001341B2" w:rsidRDefault="0078062B">
            <w:r>
              <w:rPr>
                <w:rFonts w:ascii="Cambria" w:eastAsia="Cambria" w:hAnsi="Cambria" w:cs="Cambria"/>
                <w:b/>
                <w:color w:val="FF0000"/>
                <w:sz w:val="28"/>
              </w:rPr>
              <w:t xml:space="preserve"> </w:t>
            </w:r>
          </w:p>
          <w:p w:rsidR="001341B2" w:rsidRDefault="0078062B">
            <w:r>
              <w:rPr>
                <w:rFonts w:ascii="Cambria" w:eastAsia="Cambria" w:hAnsi="Cambria" w:cs="Cambria"/>
                <w:b/>
                <w:color w:val="FF0000"/>
                <w:sz w:val="28"/>
              </w:rPr>
              <w:t xml:space="preserve"> </w:t>
            </w:r>
          </w:p>
        </w:tc>
      </w:tr>
      <w:tr w:rsidR="001341B2" w:rsidTr="00A72288">
        <w:trPr>
          <w:trHeight w:val="1979"/>
        </w:trPr>
        <w:tc>
          <w:tcPr>
            <w:tcW w:w="2654"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8"/>
              <w:jc w:val="center"/>
            </w:pPr>
            <w:r>
              <w:rPr>
                <w:rFonts w:ascii="Cambria" w:eastAsia="Cambria" w:hAnsi="Cambria" w:cs="Cambria"/>
                <w:b/>
                <w:sz w:val="28"/>
              </w:rPr>
              <w:t xml:space="preserve"> </w:t>
            </w:r>
          </w:p>
          <w:p w:rsidR="001341B2" w:rsidRDefault="0078062B">
            <w:pPr>
              <w:ind w:right="71"/>
              <w:jc w:val="center"/>
            </w:pPr>
            <w:r>
              <w:rPr>
                <w:rFonts w:ascii="Cambria" w:eastAsia="Cambria" w:hAnsi="Cambria" w:cs="Cambria"/>
                <w:b/>
                <w:sz w:val="28"/>
              </w:rPr>
              <w:t xml:space="preserve">BAVUL TİCARETİ </w:t>
            </w:r>
          </w:p>
          <w:p w:rsidR="001341B2" w:rsidRDefault="0078062B">
            <w:pPr>
              <w:ind w:left="146"/>
            </w:pPr>
            <w:r>
              <w:rPr>
                <w:rFonts w:ascii="Cambria" w:eastAsia="Cambria" w:hAnsi="Cambria" w:cs="Cambria"/>
                <w:b/>
                <w:sz w:val="28"/>
              </w:rPr>
              <w:t xml:space="preserve">KAPSAMINDA DÜZENLENEN </w:t>
            </w:r>
          </w:p>
          <w:p w:rsidR="001341B2" w:rsidRDefault="0078062B">
            <w:pPr>
              <w:ind w:right="68"/>
              <w:jc w:val="center"/>
            </w:pPr>
            <w:r>
              <w:rPr>
                <w:rFonts w:ascii="Cambria" w:eastAsia="Cambria" w:hAnsi="Cambria" w:cs="Cambria"/>
                <w:b/>
                <w:sz w:val="28"/>
              </w:rPr>
              <w:t xml:space="preserve">ÖZEL FATURALARIN </w:t>
            </w:r>
          </w:p>
          <w:p w:rsidR="001341B2" w:rsidRDefault="0078062B">
            <w:pPr>
              <w:ind w:right="69"/>
              <w:jc w:val="center"/>
            </w:pPr>
            <w:r>
              <w:rPr>
                <w:rFonts w:ascii="Cambria" w:eastAsia="Cambria" w:hAnsi="Cambria" w:cs="Cambria"/>
                <w:b/>
                <w:sz w:val="28"/>
              </w:rPr>
              <w:t xml:space="preserve">E-FATURA OLMA </w:t>
            </w:r>
          </w:p>
          <w:p w:rsidR="001341B2" w:rsidRDefault="0078062B">
            <w:pPr>
              <w:ind w:right="68"/>
              <w:jc w:val="center"/>
            </w:pPr>
            <w:r>
              <w:rPr>
                <w:rFonts w:ascii="Cambria" w:eastAsia="Cambria" w:hAnsi="Cambria" w:cs="Cambria"/>
                <w:b/>
                <w:sz w:val="28"/>
              </w:rPr>
              <w:t xml:space="preserve">ZORUNLULUĞU </w:t>
            </w:r>
          </w:p>
        </w:tc>
        <w:tc>
          <w:tcPr>
            <w:tcW w:w="2409"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9"/>
              <w:jc w:val="center"/>
            </w:pPr>
            <w:r>
              <w:rPr>
                <w:rFonts w:ascii="Cambria" w:eastAsia="Cambria" w:hAnsi="Cambria" w:cs="Cambria"/>
                <w:b/>
                <w:sz w:val="28"/>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r>
              <w:rPr>
                <w:rFonts w:ascii="Cambria" w:eastAsia="Cambria" w:hAnsi="Cambria" w:cs="Cambria"/>
                <w:sz w:val="28"/>
              </w:rPr>
              <w:t xml:space="preserve"> </w:t>
            </w:r>
          </w:p>
          <w:p w:rsidR="001341B2" w:rsidRDefault="0078062B">
            <w:pPr>
              <w:spacing w:line="238" w:lineRule="auto"/>
              <w:jc w:val="both"/>
            </w:pPr>
            <w:r>
              <w:rPr>
                <w:rFonts w:ascii="Cambria" w:eastAsia="Cambria" w:hAnsi="Cambria" w:cs="Cambria"/>
                <w:sz w:val="28"/>
              </w:rPr>
              <w:t xml:space="preserve">Yürürlükte bulunan tebliğler Özel Faturaların e-Fatura olması zorunluluğunu getirmemektedir. </w:t>
            </w:r>
          </w:p>
          <w:p w:rsidR="001341B2" w:rsidRDefault="0078062B">
            <w:r>
              <w:rPr>
                <w:rFonts w:ascii="Cambria" w:eastAsia="Cambria" w:hAnsi="Cambria" w:cs="Cambria"/>
                <w:sz w:val="28"/>
              </w:rPr>
              <w:t xml:space="preserve"> </w:t>
            </w:r>
          </w:p>
          <w:p w:rsidR="001341B2" w:rsidRDefault="0078062B">
            <w:r>
              <w:rPr>
                <w:rFonts w:ascii="Cambria" w:eastAsia="Cambria" w:hAnsi="Cambria" w:cs="Cambria"/>
                <w:sz w:val="28"/>
              </w:rPr>
              <w:t xml:space="preserve"> </w:t>
            </w:r>
          </w:p>
          <w:p w:rsidR="001341B2" w:rsidRDefault="0078062B">
            <w:r>
              <w:rPr>
                <w:rFonts w:ascii="Cambria" w:eastAsia="Cambria" w:hAnsi="Cambria" w:cs="Cambria"/>
                <w:sz w:val="28"/>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9CC2E5"/>
          </w:tcPr>
          <w:p w:rsidR="001341B2" w:rsidRDefault="0078062B">
            <w:r>
              <w:rPr>
                <w:rFonts w:ascii="Cambria" w:eastAsia="Cambria" w:hAnsi="Cambria" w:cs="Cambria"/>
                <w:color w:val="FF0000"/>
                <w:sz w:val="28"/>
              </w:rPr>
              <w:t xml:space="preserve"> </w:t>
            </w:r>
          </w:p>
          <w:p w:rsidR="001341B2" w:rsidRDefault="0078062B">
            <w:pPr>
              <w:ind w:right="62"/>
              <w:jc w:val="both"/>
            </w:pPr>
            <w:proofErr w:type="gramStart"/>
            <w:r>
              <w:rPr>
                <w:rFonts w:ascii="Cambria" w:eastAsia="Cambria" w:hAnsi="Cambria" w:cs="Cambria"/>
                <w:color w:val="FF0000"/>
                <w:sz w:val="28"/>
              </w:rPr>
              <w:t>e</w:t>
            </w:r>
            <w:proofErr w:type="gramEnd"/>
            <w:r>
              <w:rPr>
                <w:rFonts w:ascii="Cambria" w:eastAsia="Cambria" w:hAnsi="Cambria" w:cs="Cambria"/>
                <w:color w:val="FF0000"/>
                <w:sz w:val="28"/>
              </w:rPr>
              <w:t xml:space="preserve">-Fatura uygulamasına kayıtlı olan mükelleflerin BAVUL TİCARETİ işlemlerine ait faturalar 1.7.2019 tarihinden itibaren e-Fatura olarak düzenlenmesi zorunluluğu öngörülmektedir.  </w:t>
            </w:r>
          </w:p>
        </w:tc>
      </w:tr>
    </w:tbl>
    <w:p w:rsidR="001341B2" w:rsidRDefault="001341B2">
      <w:pPr>
        <w:spacing w:after="0"/>
        <w:ind w:left="-1440" w:right="2046"/>
        <w:jc w:val="both"/>
      </w:pPr>
    </w:p>
    <w:tbl>
      <w:tblPr>
        <w:tblStyle w:val="TableGrid"/>
        <w:tblW w:w="14561" w:type="dxa"/>
        <w:tblInd w:w="602" w:type="dxa"/>
        <w:tblCellMar>
          <w:top w:w="42" w:type="dxa"/>
          <w:left w:w="108" w:type="dxa"/>
          <w:right w:w="43" w:type="dxa"/>
        </w:tblCellMar>
        <w:tblLook w:val="04A0" w:firstRow="1" w:lastRow="0" w:firstColumn="1" w:lastColumn="0" w:noHBand="0" w:noVBand="1"/>
      </w:tblPr>
      <w:tblGrid>
        <w:gridCol w:w="2370"/>
        <w:gridCol w:w="2268"/>
        <w:gridCol w:w="4961"/>
        <w:gridCol w:w="4962"/>
      </w:tblGrid>
      <w:tr w:rsidR="001341B2" w:rsidTr="006E345A">
        <w:trPr>
          <w:trHeight w:val="13984"/>
        </w:trPr>
        <w:tc>
          <w:tcPr>
            <w:tcW w:w="2370"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8"/>
              <w:jc w:val="center"/>
            </w:pPr>
            <w:r>
              <w:rPr>
                <w:rFonts w:ascii="Cambria" w:eastAsia="Cambria" w:hAnsi="Cambria" w:cs="Cambria"/>
                <w:b/>
                <w:sz w:val="28"/>
              </w:rPr>
              <w:lastRenderedPageBreak/>
              <w:t xml:space="preserve"> </w:t>
            </w:r>
          </w:p>
          <w:p w:rsidR="001341B2" w:rsidRDefault="0078062B">
            <w:pPr>
              <w:ind w:right="69"/>
              <w:jc w:val="center"/>
            </w:pPr>
            <w:r>
              <w:rPr>
                <w:rFonts w:ascii="Cambria" w:eastAsia="Cambria" w:hAnsi="Cambria" w:cs="Cambria"/>
                <w:b/>
                <w:sz w:val="28"/>
              </w:rPr>
              <w:t xml:space="preserve">E-ARŞİV FATURA </w:t>
            </w:r>
          </w:p>
          <w:p w:rsidR="001341B2" w:rsidRDefault="0078062B">
            <w:pPr>
              <w:ind w:right="71"/>
              <w:jc w:val="center"/>
            </w:pPr>
            <w:r>
              <w:rPr>
                <w:rFonts w:ascii="Cambria" w:eastAsia="Cambria" w:hAnsi="Cambria" w:cs="Cambria"/>
                <w:b/>
                <w:sz w:val="28"/>
              </w:rPr>
              <w:t xml:space="preserve">UYGULAMASINA GEÇİŞ </w:t>
            </w:r>
          </w:p>
          <w:p w:rsidR="001341B2" w:rsidRDefault="0078062B">
            <w:pPr>
              <w:ind w:right="68"/>
              <w:jc w:val="center"/>
            </w:pPr>
            <w:r>
              <w:rPr>
                <w:rFonts w:ascii="Cambria" w:eastAsia="Cambria" w:hAnsi="Cambria" w:cs="Cambria"/>
                <w:b/>
                <w:sz w:val="28"/>
              </w:rPr>
              <w:t xml:space="preserve">ZORUNLULUĞU </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8"/>
              <w:jc w:val="center"/>
            </w:pPr>
            <w:r>
              <w:rPr>
                <w:rFonts w:ascii="Cambria" w:eastAsia="Cambria" w:hAnsi="Cambria" w:cs="Cambria"/>
                <w:b/>
                <w:sz w:val="28"/>
              </w:rPr>
              <w:t xml:space="preserve"> </w:t>
            </w:r>
          </w:p>
          <w:p w:rsidR="001341B2" w:rsidRDefault="0078062B">
            <w:pPr>
              <w:ind w:right="70"/>
              <w:jc w:val="center"/>
            </w:pPr>
            <w:r>
              <w:rPr>
                <w:rFonts w:ascii="Cambria" w:eastAsia="Cambria" w:hAnsi="Cambria" w:cs="Cambria"/>
                <w:b/>
                <w:sz w:val="28"/>
              </w:rPr>
              <w:t xml:space="preserve">464 SIRA NOLU </w:t>
            </w:r>
          </w:p>
          <w:p w:rsidR="001341B2" w:rsidRDefault="0078062B">
            <w:pPr>
              <w:ind w:right="66"/>
              <w:jc w:val="center"/>
            </w:pPr>
            <w:r>
              <w:rPr>
                <w:rFonts w:ascii="Cambria" w:eastAsia="Cambria" w:hAnsi="Cambria" w:cs="Cambria"/>
                <w:b/>
                <w:sz w:val="28"/>
              </w:rPr>
              <w:t xml:space="preserve">VERGİ USUL </w:t>
            </w:r>
          </w:p>
          <w:p w:rsidR="001341B2" w:rsidRDefault="0078062B">
            <w:pPr>
              <w:ind w:left="144"/>
            </w:pPr>
            <w:r>
              <w:rPr>
                <w:rFonts w:ascii="Cambria" w:eastAsia="Cambria" w:hAnsi="Cambria" w:cs="Cambria"/>
                <w:b/>
                <w:sz w:val="28"/>
              </w:rPr>
              <w:t xml:space="preserve">KANUNU GENEL </w:t>
            </w:r>
          </w:p>
          <w:p w:rsidR="001341B2" w:rsidRDefault="0078062B">
            <w:pPr>
              <w:ind w:right="66"/>
              <w:jc w:val="center"/>
            </w:pPr>
            <w:r>
              <w:rPr>
                <w:rFonts w:ascii="Cambria" w:eastAsia="Cambria" w:hAnsi="Cambria" w:cs="Cambria"/>
                <w:b/>
                <w:sz w:val="28"/>
              </w:rPr>
              <w:t xml:space="preserve">TEBLİĞİ </w:t>
            </w:r>
          </w:p>
        </w:tc>
        <w:tc>
          <w:tcPr>
            <w:tcW w:w="4961"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r>
              <w:rPr>
                <w:rFonts w:ascii="Cambria" w:eastAsia="Cambria" w:hAnsi="Cambria" w:cs="Cambria"/>
                <w:b/>
                <w:sz w:val="28"/>
              </w:rPr>
              <w:t xml:space="preserve"> </w:t>
            </w:r>
          </w:p>
          <w:p w:rsidR="001341B2" w:rsidRDefault="0078062B">
            <w:pPr>
              <w:spacing w:line="238" w:lineRule="auto"/>
              <w:ind w:right="62"/>
              <w:jc w:val="both"/>
            </w:pPr>
            <w:r>
              <w:rPr>
                <w:rFonts w:ascii="Cambria" w:eastAsia="Cambria" w:hAnsi="Cambria" w:cs="Cambria"/>
                <w:b/>
                <w:sz w:val="28"/>
              </w:rPr>
              <w:t xml:space="preserve">1- İnternet üzerinden mal ve hizmet satışı yapan ve 2015 ve müteakip hesap dönemlerinde brüt satış </w:t>
            </w:r>
            <w:proofErr w:type="gramStart"/>
            <w:r>
              <w:rPr>
                <w:rFonts w:ascii="Cambria" w:eastAsia="Cambria" w:hAnsi="Cambria" w:cs="Cambria"/>
                <w:b/>
                <w:sz w:val="28"/>
              </w:rPr>
              <w:t>hasılatları           5</w:t>
            </w:r>
            <w:proofErr w:type="gramEnd"/>
            <w:r>
              <w:rPr>
                <w:rFonts w:ascii="Cambria" w:eastAsia="Cambria" w:hAnsi="Cambria" w:cs="Cambria"/>
                <w:b/>
                <w:sz w:val="28"/>
              </w:rPr>
              <w:t xml:space="preserve"> Milyon TL ve üzerinde olan mükellefler (</w:t>
            </w:r>
            <w:r>
              <w:rPr>
                <w:rFonts w:ascii="Cambria" w:eastAsia="Cambria" w:hAnsi="Cambria" w:cs="Cambria"/>
                <w:sz w:val="28"/>
              </w:rPr>
              <w:t>izleyen 2 yılın başından itibaren</w:t>
            </w:r>
            <w:r>
              <w:rPr>
                <w:rFonts w:ascii="Cambria" w:eastAsia="Cambria" w:hAnsi="Cambria" w:cs="Cambria"/>
                <w:b/>
                <w:sz w:val="28"/>
              </w:rPr>
              <w:t xml:space="preserve">) </w:t>
            </w:r>
          </w:p>
          <w:p w:rsidR="001341B2" w:rsidRDefault="0078062B">
            <w:r>
              <w:rPr>
                <w:rFonts w:ascii="Cambria" w:eastAsia="Cambria" w:hAnsi="Cambria" w:cs="Cambria"/>
                <w:sz w:val="28"/>
              </w:rPr>
              <w:t xml:space="preserve"> </w:t>
            </w:r>
          </w:p>
          <w:p w:rsidR="001341B2" w:rsidRPr="00A72288" w:rsidRDefault="0078062B">
            <w:pPr>
              <w:rPr>
                <w:sz w:val="14"/>
              </w:rPr>
            </w:pPr>
            <w:r w:rsidRPr="00A72288">
              <w:rPr>
                <w:noProof/>
                <w:sz w:val="14"/>
              </w:rPr>
              <mc:AlternateContent>
                <mc:Choice Requires="wpg">
                  <w:drawing>
                    <wp:anchor distT="0" distB="0" distL="114300" distR="114300" simplePos="0" relativeHeight="251658240" behindDoc="1" locked="0" layoutInCell="1" allowOverlap="1">
                      <wp:simplePos x="0" y="0"/>
                      <wp:positionH relativeFrom="column">
                        <wp:posOffset>68580</wp:posOffset>
                      </wp:positionH>
                      <wp:positionV relativeFrom="paragraph">
                        <wp:posOffset>149362</wp:posOffset>
                      </wp:positionV>
                      <wp:extent cx="4744847" cy="10668"/>
                      <wp:effectExtent l="0" t="0" r="0" b="0"/>
                      <wp:wrapNone/>
                      <wp:docPr id="7925" name="Group 7925"/>
                      <wp:cNvGraphicFramePr/>
                      <a:graphic xmlns:a="http://schemas.openxmlformats.org/drawingml/2006/main">
                        <a:graphicData uri="http://schemas.microsoft.com/office/word/2010/wordprocessingGroup">
                          <wpg:wgp>
                            <wpg:cNvGrpSpPr/>
                            <wpg:grpSpPr>
                              <a:xfrm>
                                <a:off x="0" y="0"/>
                                <a:ext cx="4744847" cy="10668"/>
                                <a:chOff x="0" y="0"/>
                                <a:chExt cx="4744847" cy="10668"/>
                              </a:xfrm>
                            </wpg:grpSpPr>
                            <wps:wsp>
                              <wps:cNvPr id="9551" name="Shape 9551"/>
                              <wps:cNvSpPr/>
                              <wps:spPr>
                                <a:xfrm>
                                  <a:off x="0" y="0"/>
                                  <a:ext cx="4744847" cy="10668"/>
                                </a:xfrm>
                                <a:custGeom>
                                  <a:avLst/>
                                  <a:gdLst/>
                                  <a:ahLst/>
                                  <a:cxnLst/>
                                  <a:rect l="0" t="0" r="0" b="0"/>
                                  <a:pathLst>
                                    <a:path w="4744847" h="10668">
                                      <a:moveTo>
                                        <a:pt x="0" y="0"/>
                                      </a:moveTo>
                                      <a:lnTo>
                                        <a:pt x="4744847" y="0"/>
                                      </a:lnTo>
                                      <a:lnTo>
                                        <a:pt x="4744847" y="10668"/>
                                      </a:lnTo>
                                      <a:lnTo>
                                        <a:pt x="0" y="10668"/>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D1F1F95" id="Group 7925" o:spid="_x0000_s1026" style="position:absolute;margin-left:5.4pt;margin-top:11.75pt;width:373.6pt;height:.85pt;z-index:-251658240" coordsize="4744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">
                      <v:shape id="Shape 9551" o:spid="_x0000_s1027" style="position:absolute;width:47448;height:106;visibility:visible;mso-wrap-style:square;v-text-anchor:top" coordsize="4744847,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0rSccA&#10;AADdAAAADwAAAGRycy9kb3ducmV2LnhtbESPQUvDQBSE74L/YXlCb3bTSMXGbouIgnhQUqW0t2f2&#10;mQ3Jvg272yb++26h4HGYmW+Y5Xq0nTiSD41jBbNpBoK4crrhWsH31+vtA4gQkTV2jknBHwVYr66v&#10;llhoN3BJx02sRYJwKFCBibEvpAyVIYth6nri5P06bzEm6WupPQ4JbjuZZ9m9tNhwWjDY07Ohqt0c&#10;rIL8vWl3mf8ZQnv3Ub6Ybf5Z7nOlJjfj0yOISGP8D1/ab1rBYj6fwflNegJyd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NK0nHAAAA3QAAAA8AAAAAAAAAAAAAAAAAmAIAAGRy&#10;cy9kb3ducmV2LnhtbFBLBQYAAAAABAAEAPUAAACMAwAAAAA=&#10;" path="m,l4744847,r,10668l,10668,,e" fillcolor="#0563c1" stroked="f" strokeweight="0">
                        <v:stroke miterlimit="83231f" joinstyle="miter"/>
                        <v:path arrowok="t" textboxrect="0,0,4744847,10668"/>
                      </v:shape>
                    </v:group>
                  </w:pict>
                </mc:Fallback>
              </mc:AlternateContent>
            </w:r>
            <w:hyperlink r:id="rId5">
              <w:r w:rsidRPr="00A72288">
                <w:rPr>
                  <w:rFonts w:ascii="Cambria" w:eastAsia="Cambria" w:hAnsi="Cambria" w:cs="Cambria"/>
                  <w:color w:val="0563C1"/>
                  <w:sz w:val="18"/>
                </w:rPr>
                <w:t>htt</w:t>
              </w:r>
            </w:hyperlink>
            <w:hyperlink r:id="rId6">
              <w:r w:rsidRPr="00A72288">
                <w:rPr>
                  <w:rFonts w:ascii="Cambria" w:eastAsia="Cambria" w:hAnsi="Cambria" w:cs="Cambria"/>
                  <w:color w:val="0563C1"/>
                  <w:sz w:val="18"/>
                </w:rPr>
                <w:t>p</w:t>
              </w:r>
            </w:hyperlink>
            <w:hyperlink r:id="rId7">
              <w:r w:rsidRPr="00A72288">
                <w:rPr>
                  <w:rFonts w:ascii="Cambria" w:eastAsia="Cambria" w:hAnsi="Cambria" w:cs="Cambria"/>
                  <w:color w:val="0563C1"/>
                  <w:sz w:val="18"/>
                </w:rPr>
                <w:t>:/</w:t>
              </w:r>
            </w:hyperlink>
            <w:hyperlink r:id="rId8">
              <w:r w:rsidRPr="00A72288">
                <w:rPr>
                  <w:rFonts w:ascii="Cambria" w:eastAsia="Cambria" w:hAnsi="Cambria" w:cs="Cambria"/>
                  <w:color w:val="0563C1"/>
                  <w:sz w:val="18"/>
                </w:rPr>
                <w:t>/</w:t>
              </w:r>
            </w:hyperlink>
            <w:hyperlink r:id="rId9">
              <w:r w:rsidRPr="00A72288">
                <w:rPr>
                  <w:rFonts w:ascii="Cambria" w:eastAsia="Cambria" w:hAnsi="Cambria" w:cs="Cambria"/>
                  <w:color w:val="0563C1"/>
                  <w:sz w:val="18"/>
                </w:rPr>
                <w:t>www.egirisimci.gov.tr/docs/Internet_Satis_Rehberi.pdf</w:t>
              </w:r>
            </w:hyperlink>
            <w:hyperlink r:id="rId10">
              <w:r w:rsidRPr="00A72288">
                <w:rPr>
                  <w:rFonts w:ascii="Cambria" w:eastAsia="Cambria" w:hAnsi="Cambria" w:cs="Cambria"/>
                  <w:sz w:val="18"/>
                </w:rPr>
                <w:t xml:space="preserve"> </w:t>
              </w:r>
            </w:hyperlink>
            <w:r w:rsidRPr="00A72288">
              <w:rPr>
                <w:rFonts w:ascii="Cambria" w:eastAsia="Cambria" w:hAnsi="Cambria" w:cs="Cambria"/>
                <w:sz w:val="18"/>
              </w:rPr>
              <w:t xml:space="preserve"> </w:t>
            </w:r>
          </w:p>
          <w:p w:rsidR="001341B2" w:rsidRDefault="0078062B">
            <w:r>
              <w:rPr>
                <w:rFonts w:ascii="Cambria" w:eastAsia="Cambria" w:hAnsi="Cambria" w:cs="Cambria"/>
                <w:sz w:val="28"/>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9CC2E5"/>
          </w:tcPr>
          <w:p w:rsidR="001341B2" w:rsidRDefault="0078062B">
            <w:pPr>
              <w:spacing w:after="31"/>
            </w:pPr>
            <w:r>
              <w:rPr>
                <w:rFonts w:ascii="Cambria" w:eastAsia="Cambria" w:hAnsi="Cambria" w:cs="Cambria"/>
                <w:b/>
                <w:color w:val="002060"/>
              </w:rPr>
              <w:t xml:space="preserve"> </w:t>
            </w:r>
          </w:p>
          <w:p w:rsidR="001341B2" w:rsidRDefault="0078062B">
            <w:pPr>
              <w:spacing w:after="1" w:line="238" w:lineRule="auto"/>
              <w:ind w:right="59"/>
              <w:jc w:val="both"/>
            </w:pPr>
            <w:r>
              <w:rPr>
                <w:rFonts w:ascii="Cambria" w:eastAsia="Cambria" w:hAnsi="Cambria" w:cs="Cambria"/>
                <w:b/>
                <w:color w:val="002060"/>
                <w:sz w:val="28"/>
              </w:rPr>
              <w:t xml:space="preserve">Taslak Tebliğ ile aşağıda belirtilen mükellef </w:t>
            </w:r>
            <w:proofErr w:type="gramStart"/>
            <w:r>
              <w:rPr>
                <w:rFonts w:ascii="Cambria" w:eastAsia="Cambria" w:hAnsi="Cambria" w:cs="Cambria"/>
                <w:b/>
                <w:color w:val="002060"/>
                <w:sz w:val="28"/>
              </w:rPr>
              <w:t>gruplarının      e</w:t>
            </w:r>
            <w:proofErr w:type="gramEnd"/>
            <w:r>
              <w:rPr>
                <w:rFonts w:ascii="Cambria" w:eastAsia="Cambria" w:hAnsi="Cambria" w:cs="Cambria"/>
                <w:b/>
                <w:color w:val="002060"/>
                <w:sz w:val="28"/>
              </w:rPr>
              <w:t>-ARŞİV FATURA UYGULAMASINA (</w:t>
            </w:r>
            <w:r>
              <w:rPr>
                <w:rFonts w:ascii="Cambria" w:eastAsia="Cambria" w:hAnsi="Cambria" w:cs="Cambria"/>
                <w:i/>
                <w:color w:val="002060"/>
                <w:sz w:val="28"/>
              </w:rPr>
              <w:t>e-Arşiv Fatura uygulamasına başvuru şartları arasında e-Fatura geçiş zorunluluğu da bulunması nedeniyle, e-Fatura da olmayanlar için ayrıca E-FATURA UYGULAMASINA da</w:t>
            </w:r>
            <w:r>
              <w:rPr>
                <w:rFonts w:ascii="Cambria" w:eastAsia="Cambria" w:hAnsi="Cambria" w:cs="Cambria"/>
                <w:b/>
                <w:color w:val="002060"/>
                <w:sz w:val="28"/>
              </w:rPr>
              <w:t xml:space="preserve">)  geçiş zorunluluğu getirilmesi öngörülmektedir. </w:t>
            </w:r>
          </w:p>
          <w:p w:rsidR="001341B2" w:rsidRDefault="0078062B">
            <w:r>
              <w:rPr>
                <w:rFonts w:ascii="Cambria" w:eastAsia="Cambria" w:hAnsi="Cambria" w:cs="Cambria"/>
                <w:b/>
                <w:color w:val="FF0000"/>
                <w:sz w:val="28"/>
              </w:rPr>
              <w:t xml:space="preserve"> </w:t>
            </w:r>
          </w:p>
          <w:p w:rsidR="001341B2" w:rsidRDefault="0078062B">
            <w:r>
              <w:rPr>
                <w:rFonts w:ascii="Cambria" w:eastAsia="Cambria" w:hAnsi="Cambria" w:cs="Cambria"/>
                <w:b/>
                <w:color w:val="FF0000"/>
                <w:sz w:val="28"/>
              </w:rPr>
              <w:t xml:space="preserve"> </w:t>
            </w:r>
          </w:p>
          <w:p w:rsidR="001341B2" w:rsidRDefault="0078062B">
            <w:pPr>
              <w:numPr>
                <w:ilvl w:val="0"/>
                <w:numId w:val="3"/>
              </w:numPr>
              <w:spacing w:line="238" w:lineRule="auto"/>
              <w:ind w:right="62"/>
              <w:jc w:val="both"/>
            </w:pPr>
            <w:r>
              <w:rPr>
                <w:rFonts w:ascii="Cambria" w:eastAsia="Cambria" w:hAnsi="Cambria" w:cs="Cambria"/>
                <w:color w:val="FF0000"/>
                <w:sz w:val="28"/>
              </w:rPr>
              <w:t xml:space="preserve">Halihazırda 421 ve 454 Sıra No.lu Vergi Usul Kanunu Genel Tebliğleri kapsamında e-Fatura ve e-Defter uygulamalarına </w:t>
            </w:r>
            <w:proofErr w:type="gramStart"/>
            <w:r>
              <w:rPr>
                <w:rFonts w:ascii="Cambria" w:eastAsia="Cambria" w:hAnsi="Cambria" w:cs="Cambria"/>
                <w:color w:val="FF0000"/>
                <w:sz w:val="28"/>
              </w:rPr>
              <w:t>dahil</w:t>
            </w:r>
            <w:proofErr w:type="gramEnd"/>
            <w:r>
              <w:rPr>
                <w:rFonts w:ascii="Cambria" w:eastAsia="Cambria" w:hAnsi="Cambria" w:cs="Cambria"/>
                <w:color w:val="FF0000"/>
                <w:sz w:val="28"/>
              </w:rPr>
              <w:t xml:space="preserve"> olma zorunluluğu bulunan mükelleflerin, 1.7.2019 tarihine kadar e-Arşiv Fatura uygulamasına da geçme zorunluluğu öngörülmektedir. </w:t>
            </w:r>
          </w:p>
          <w:p w:rsidR="001341B2" w:rsidRDefault="0078062B">
            <w:r>
              <w:rPr>
                <w:rFonts w:ascii="Cambria" w:eastAsia="Cambria" w:hAnsi="Cambria" w:cs="Cambria"/>
                <w:color w:val="FF0000"/>
                <w:sz w:val="28"/>
              </w:rPr>
              <w:t xml:space="preserve"> </w:t>
            </w:r>
          </w:p>
          <w:p w:rsidR="001341B2" w:rsidRDefault="0078062B">
            <w:pPr>
              <w:numPr>
                <w:ilvl w:val="0"/>
                <w:numId w:val="3"/>
              </w:numPr>
              <w:spacing w:line="238" w:lineRule="auto"/>
              <w:ind w:right="62"/>
              <w:jc w:val="both"/>
            </w:pPr>
            <w:r>
              <w:rPr>
                <w:rFonts w:ascii="Cambria" w:eastAsia="Cambria" w:hAnsi="Cambria" w:cs="Cambria"/>
                <w:color w:val="FF0000"/>
                <w:sz w:val="28"/>
              </w:rPr>
              <w:t xml:space="preserve">E-Ticaret Aracı Hizmet Sağlayıcıları, İnternet Reklamcılığı Hizmet Aracıları ile İnternet Ortamında İlan Yayınlayan mükelleflere 1.7.2019 tarihine kadar e-Arşiv Fatura uygulamasına zorunlu olarak </w:t>
            </w:r>
            <w:proofErr w:type="gramStart"/>
            <w:r>
              <w:rPr>
                <w:rFonts w:ascii="Cambria" w:eastAsia="Cambria" w:hAnsi="Cambria" w:cs="Cambria"/>
                <w:color w:val="FF0000"/>
                <w:sz w:val="28"/>
              </w:rPr>
              <w:t>dahil</w:t>
            </w:r>
            <w:proofErr w:type="gramEnd"/>
            <w:r>
              <w:rPr>
                <w:rFonts w:ascii="Cambria" w:eastAsia="Cambria" w:hAnsi="Cambria" w:cs="Cambria"/>
                <w:color w:val="FF0000"/>
                <w:sz w:val="28"/>
              </w:rPr>
              <w:t xml:space="preserve"> olmaları öngörülmektedir.  </w:t>
            </w:r>
          </w:p>
          <w:p w:rsidR="001341B2" w:rsidRDefault="0078062B">
            <w:r>
              <w:rPr>
                <w:rFonts w:ascii="Cambria" w:eastAsia="Cambria" w:hAnsi="Cambria" w:cs="Cambria"/>
                <w:color w:val="FF0000"/>
                <w:sz w:val="28"/>
              </w:rPr>
              <w:t xml:space="preserve"> </w:t>
            </w:r>
          </w:p>
          <w:p w:rsidR="001341B2" w:rsidRDefault="0078062B">
            <w:pPr>
              <w:numPr>
                <w:ilvl w:val="0"/>
                <w:numId w:val="3"/>
              </w:numPr>
              <w:spacing w:line="238" w:lineRule="auto"/>
              <w:ind w:right="62"/>
              <w:jc w:val="both"/>
            </w:pPr>
            <w:proofErr w:type="gramStart"/>
            <w:r>
              <w:rPr>
                <w:rFonts w:ascii="Cambria" w:eastAsia="Cambria" w:hAnsi="Cambria" w:cs="Cambria"/>
                <w:color w:val="FF0000"/>
                <w:sz w:val="28"/>
              </w:rPr>
              <w:t xml:space="preserve">2017 veya müteakip hesap dönemleri brüt satış hasılatı (veya satışları ile gayrisafi iş hasılatı) </w:t>
            </w:r>
            <w:r>
              <w:rPr>
                <w:rFonts w:ascii="Cambria" w:eastAsia="Cambria" w:hAnsi="Cambria" w:cs="Cambria"/>
                <w:b/>
                <w:color w:val="FF0000"/>
                <w:sz w:val="28"/>
              </w:rPr>
              <w:t>5 Milyon TL ve üzeri olan mükelleflere</w:t>
            </w:r>
            <w:r>
              <w:rPr>
                <w:rFonts w:ascii="Cambria" w:eastAsia="Cambria" w:hAnsi="Cambria" w:cs="Cambria"/>
                <w:color w:val="FF0000"/>
                <w:sz w:val="28"/>
              </w:rPr>
              <w:t xml:space="preserve"> Gelir/Kurumlar Vergisi Beyannamelerinin verildiği tarihi izleyen hesap dönemi başından itibaren (2017 yılı cirosundan dolayı aşanlar için 1.7.2019 tarihine kadar)        e-Arşiv Fatura uygulamasına zorunlu olarak geçmeleri öngörülmektedir. </w:t>
            </w:r>
            <w:proofErr w:type="gramEnd"/>
          </w:p>
          <w:p w:rsidR="001341B2" w:rsidRDefault="0078062B">
            <w:r>
              <w:rPr>
                <w:rFonts w:ascii="Cambria" w:eastAsia="Cambria" w:hAnsi="Cambria" w:cs="Cambria"/>
                <w:color w:val="FF0000"/>
                <w:sz w:val="28"/>
              </w:rPr>
              <w:t xml:space="preserve"> </w:t>
            </w:r>
          </w:p>
          <w:p w:rsidR="001341B2" w:rsidRDefault="0078062B">
            <w:pPr>
              <w:numPr>
                <w:ilvl w:val="0"/>
                <w:numId w:val="3"/>
              </w:numPr>
              <w:spacing w:after="1" w:line="238" w:lineRule="auto"/>
              <w:ind w:right="62"/>
              <w:jc w:val="both"/>
            </w:pPr>
            <w:proofErr w:type="gramStart"/>
            <w:r>
              <w:rPr>
                <w:rFonts w:ascii="Cambria" w:eastAsia="Cambria" w:hAnsi="Cambria" w:cs="Cambria"/>
                <w:color w:val="FF0000"/>
                <w:sz w:val="28"/>
              </w:rPr>
              <w:t>e</w:t>
            </w:r>
            <w:proofErr w:type="gramEnd"/>
            <w:r>
              <w:rPr>
                <w:rFonts w:ascii="Cambria" w:eastAsia="Cambria" w:hAnsi="Cambria" w:cs="Cambria"/>
                <w:color w:val="FF0000"/>
                <w:sz w:val="28"/>
              </w:rPr>
              <w:t xml:space="preserve">-Fatura ve e-Arşiv uygulamalarına kayıtlı olmayan mükelleflerce aynı günde aynı kişi veya kurumlara düzenlenen faturaların vergiler dahil toplam tutarının 50.000 TL’yi aşması halinde söz konusu faturaların 1.7.2019 tarihinden itibaren GİB tarafından ücretsiz olarak sunulan </w:t>
            </w:r>
            <w:r>
              <w:rPr>
                <w:rFonts w:ascii="Cambria" w:eastAsia="Cambria" w:hAnsi="Cambria" w:cs="Cambria"/>
                <w:b/>
                <w:color w:val="FF0000"/>
                <w:sz w:val="28"/>
              </w:rPr>
              <w:t xml:space="preserve">e-Arşiv İnternet Portali üzerinden </w:t>
            </w:r>
            <w:proofErr w:type="spellStart"/>
            <w:r>
              <w:rPr>
                <w:rFonts w:ascii="Cambria" w:eastAsia="Cambria" w:hAnsi="Cambria" w:cs="Cambria"/>
                <w:b/>
                <w:color w:val="FF0000"/>
                <w:sz w:val="28"/>
              </w:rPr>
              <w:t>eArşiv</w:t>
            </w:r>
            <w:proofErr w:type="spellEnd"/>
            <w:r>
              <w:rPr>
                <w:rFonts w:ascii="Cambria" w:eastAsia="Cambria" w:hAnsi="Cambria" w:cs="Cambria"/>
                <w:b/>
                <w:color w:val="FF0000"/>
                <w:sz w:val="28"/>
              </w:rPr>
              <w:t xml:space="preserve"> Fatura olarak</w:t>
            </w:r>
            <w:r>
              <w:rPr>
                <w:rFonts w:ascii="Cambria" w:eastAsia="Cambria" w:hAnsi="Cambria" w:cs="Cambria"/>
                <w:color w:val="FF0000"/>
                <w:sz w:val="28"/>
              </w:rPr>
              <w:t xml:space="preserve"> düzenleme zorunluluğu getirilmesi öngörülmektedir. </w:t>
            </w:r>
          </w:p>
          <w:p w:rsidR="001341B2" w:rsidRDefault="0078062B">
            <w:r>
              <w:rPr>
                <w:rFonts w:ascii="Cambria" w:eastAsia="Cambria" w:hAnsi="Cambria" w:cs="Cambria"/>
                <w:color w:val="FF0000"/>
                <w:sz w:val="28"/>
              </w:rPr>
              <w:t xml:space="preserve"> </w:t>
            </w:r>
          </w:p>
          <w:p w:rsidR="001341B2" w:rsidRDefault="0078062B">
            <w:pPr>
              <w:numPr>
                <w:ilvl w:val="0"/>
                <w:numId w:val="3"/>
              </w:numPr>
              <w:spacing w:line="238" w:lineRule="auto"/>
              <w:ind w:right="62"/>
              <w:jc w:val="both"/>
            </w:pPr>
            <w:r>
              <w:rPr>
                <w:rFonts w:ascii="Cambria" w:eastAsia="Cambria" w:hAnsi="Cambria" w:cs="Cambria"/>
                <w:color w:val="FF0000"/>
                <w:sz w:val="28"/>
              </w:rPr>
              <w:t xml:space="preserve">Gelir İdaresi Başkanlığının, yapacağı analiz çalışmalarıyla riskli ya da vergiye uyum düzeyi düşük mükelleflere ve Başkanlıkça belirlenen diğer mükellef gruplarına yazılı bildirimle en az 3 aylık süre vermek suretiyle e-Fatura ve e-Arşiv Fatura uygulamalarına geçme zorunluluğu getirilebilmesi öngörülmektedir.  </w:t>
            </w:r>
          </w:p>
          <w:p w:rsidR="001341B2" w:rsidRDefault="0078062B">
            <w:r>
              <w:rPr>
                <w:rFonts w:ascii="Cambria" w:eastAsia="Cambria" w:hAnsi="Cambria" w:cs="Cambria"/>
                <w:color w:val="FF0000"/>
                <w:sz w:val="28"/>
              </w:rPr>
              <w:t xml:space="preserve">    </w:t>
            </w:r>
          </w:p>
          <w:p w:rsidR="001341B2" w:rsidRDefault="0078062B">
            <w:pPr>
              <w:numPr>
                <w:ilvl w:val="0"/>
                <w:numId w:val="3"/>
              </w:numPr>
              <w:spacing w:line="238" w:lineRule="auto"/>
              <w:ind w:right="62"/>
              <w:jc w:val="both"/>
            </w:pPr>
            <w:r>
              <w:rPr>
                <w:rFonts w:ascii="Cambria" w:eastAsia="Cambria" w:hAnsi="Cambria" w:cs="Cambria"/>
                <w:color w:val="FF0000"/>
                <w:sz w:val="28"/>
              </w:rPr>
              <w:t xml:space="preserve">(GETİRİLEN YENİ İMKAN) 483 SN VUK Genel Tebliğinin 6 </w:t>
            </w:r>
            <w:proofErr w:type="spellStart"/>
            <w:r>
              <w:rPr>
                <w:rFonts w:ascii="Cambria" w:eastAsia="Cambria" w:hAnsi="Cambria" w:cs="Cambria"/>
                <w:color w:val="FF0000"/>
                <w:sz w:val="28"/>
              </w:rPr>
              <w:t>ncı</w:t>
            </w:r>
            <w:proofErr w:type="spellEnd"/>
            <w:r>
              <w:rPr>
                <w:rFonts w:ascii="Cambria" w:eastAsia="Cambria" w:hAnsi="Cambria" w:cs="Cambria"/>
                <w:color w:val="FF0000"/>
                <w:sz w:val="28"/>
              </w:rPr>
              <w:t xml:space="preserve"> maddesinde belirtilen ÖKC kullanımından muafiyeti şartlarını sağlayarak ÖKC kullanımından muaf olan ve e-Arşiv Fatura uygulamasına </w:t>
            </w:r>
            <w:proofErr w:type="gramStart"/>
            <w:r>
              <w:rPr>
                <w:rFonts w:ascii="Cambria" w:eastAsia="Cambria" w:hAnsi="Cambria" w:cs="Cambria"/>
                <w:color w:val="FF0000"/>
                <w:sz w:val="28"/>
              </w:rPr>
              <w:t>dahil</w:t>
            </w:r>
            <w:proofErr w:type="gramEnd"/>
            <w:r>
              <w:rPr>
                <w:rFonts w:ascii="Cambria" w:eastAsia="Cambria" w:hAnsi="Cambria" w:cs="Cambria"/>
                <w:color w:val="FF0000"/>
                <w:sz w:val="28"/>
              </w:rPr>
              <w:t xml:space="preserve"> olan mükelleflerin;  vergiler dahil 500 TL </w:t>
            </w:r>
            <w:proofErr w:type="spellStart"/>
            <w:r>
              <w:rPr>
                <w:rFonts w:ascii="Cambria" w:eastAsia="Cambria" w:hAnsi="Cambria" w:cs="Cambria"/>
                <w:color w:val="FF0000"/>
                <w:sz w:val="28"/>
              </w:rPr>
              <w:t>yi</w:t>
            </w:r>
            <w:proofErr w:type="spellEnd"/>
            <w:r>
              <w:rPr>
                <w:rFonts w:ascii="Cambria" w:eastAsia="Cambria" w:hAnsi="Cambria" w:cs="Cambria"/>
                <w:color w:val="FF0000"/>
                <w:sz w:val="28"/>
              </w:rPr>
              <w:t xml:space="preserve"> aşmayan perakende mal ve hizmet satışlarında düzenlenecek </w:t>
            </w:r>
            <w:proofErr w:type="spellStart"/>
            <w:r>
              <w:rPr>
                <w:rFonts w:ascii="Cambria" w:eastAsia="Cambria" w:hAnsi="Cambria" w:cs="Cambria"/>
                <w:color w:val="FF0000"/>
                <w:sz w:val="28"/>
              </w:rPr>
              <w:t>eArşiv</w:t>
            </w:r>
            <w:proofErr w:type="spellEnd"/>
            <w:r>
              <w:rPr>
                <w:rFonts w:ascii="Cambria" w:eastAsia="Cambria" w:hAnsi="Cambria" w:cs="Cambria"/>
                <w:color w:val="FF0000"/>
                <w:sz w:val="28"/>
              </w:rPr>
              <w:t xml:space="preserve"> Faturalarında müşterinin adı bölümüne “Nihai Tüketici” açıklaması ile düzenlenmesi halinde perakende satış fişi veya ödeme kaydedici cihaz fişi yerine kullanılabilmesine imkan verilmesi öngörülmektedir.</w:t>
            </w:r>
            <w:r>
              <w:rPr>
                <w:rFonts w:ascii="Cambria" w:eastAsia="Cambria" w:hAnsi="Cambria" w:cs="Cambria"/>
              </w:rPr>
              <w:t xml:space="preserve"> </w:t>
            </w:r>
          </w:p>
          <w:p w:rsidR="001341B2" w:rsidRDefault="0078062B">
            <w:r>
              <w:rPr>
                <w:rFonts w:ascii="Cambria" w:eastAsia="Cambria" w:hAnsi="Cambria" w:cs="Cambria"/>
              </w:rPr>
              <w:t xml:space="preserve"> </w:t>
            </w:r>
          </w:p>
        </w:tc>
      </w:tr>
      <w:tr w:rsidR="001341B2" w:rsidTr="006E345A">
        <w:trPr>
          <w:trHeight w:val="13468"/>
        </w:trPr>
        <w:tc>
          <w:tcPr>
            <w:tcW w:w="2370"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jc w:val="center"/>
            </w:pPr>
            <w:r>
              <w:rPr>
                <w:rFonts w:ascii="Cambria" w:eastAsia="Cambria" w:hAnsi="Cambria" w:cs="Cambria"/>
                <w:b/>
                <w:sz w:val="28"/>
              </w:rPr>
              <w:t xml:space="preserve">E-İRSALİYE UYGULAMASINA GEÇİŞ ZORUNLULUĞU </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67"/>
              <w:jc w:val="center"/>
            </w:pPr>
            <w:r>
              <w:rPr>
                <w:rFonts w:ascii="Cambria" w:eastAsia="Cambria" w:hAnsi="Cambria" w:cs="Cambria"/>
                <w:b/>
                <w:sz w:val="28"/>
              </w:rPr>
              <w:t xml:space="preserve">487 SIRA </w:t>
            </w:r>
          </w:p>
          <w:p w:rsidR="001341B2" w:rsidRDefault="0078062B">
            <w:pPr>
              <w:ind w:left="24"/>
              <w:jc w:val="both"/>
            </w:pPr>
            <w:r>
              <w:rPr>
                <w:rFonts w:ascii="Cambria" w:eastAsia="Cambria" w:hAnsi="Cambria" w:cs="Cambria"/>
                <w:b/>
                <w:sz w:val="28"/>
              </w:rPr>
              <w:t xml:space="preserve">NUMARALI VERGİ </w:t>
            </w:r>
          </w:p>
          <w:p w:rsidR="001341B2" w:rsidRDefault="0078062B">
            <w:pPr>
              <w:ind w:right="70"/>
              <w:jc w:val="center"/>
            </w:pPr>
            <w:r>
              <w:rPr>
                <w:rFonts w:ascii="Cambria" w:eastAsia="Cambria" w:hAnsi="Cambria" w:cs="Cambria"/>
                <w:b/>
                <w:sz w:val="28"/>
              </w:rPr>
              <w:t xml:space="preserve">USUL KANUNU </w:t>
            </w:r>
          </w:p>
          <w:p w:rsidR="001341B2" w:rsidRDefault="0078062B">
            <w:pPr>
              <w:ind w:right="67"/>
              <w:jc w:val="center"/>
            </w:pPr>
            <w:r>
              <w:rPr>
                <w:rFonts w:ascii="Cambria" w:eastAsia="Cambria" w:hAnsi="Cambria" w:cs="Cambria"/>
                <w:b/>
                <w:sz w:val="28"/>
              </w:rPr>
              <w:t xml:space="preserve">GENEL TEBLİĞİ </w:t>
            </w:r>
          </w:p>
        </w:tc>
        <w:tc>
          <w:tcPr>
            <w:tcW w:w="4961"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r>
              <w:rPr>
                <w:rFonts w:ascii="Cambria" w:eastAsia="Cambria" w:hAnsi="Cambria" w:cs="Cambria"/>
                <w:b/>
                <w:sz w:val="28"/>
              </w:rPr>
              <w:t xml:space="preserve">İSTEĞE BAĞLIDIR. </w:t>
            </w:r>
          </w:p>
          <w:p w:rsidR="001341B2" w:rsidRDefault="0078062B">
            <w:r>
              <w:rPr>
                <w:rFonts w:ascii="Cambria" w:eastAsia="Cambria" w:hAnsi="Cambria" w:cs="Cambria"/>
                <w:b/>
                <w:sz w:val="28"/>
              </w:rPr>
              <w:t xml:space="preserve"> </w:t>
            </w:r>
          </w:p>
          <w:p w:rsidR="001341B2" w:rsidRDefault="0078062B">
            <w:r>
              <w:rPr>
                <w:rFonts w:ascii="Cambria" w:eastAsia="Cambria" w:hAnsi="Cambria" w:cs="Cambria"/>
                <w:b/>
                <w:sz w:val="28"/>
              </w:rPr>
              <w:t xml:space="preserve">HERHANGİ BİR MÜKELLEF GRUBU İÇİN ZORUNLULUK ÖNGÖRÜLMEMİŞTİR. </w:t>
            </w:r>
          </w:p>
        </w:tc>
        <w:tc>
          <w:tcPr>
            <w:tcW w:w="4962" w:type="dxa"/>
            <w:tcBorders>
              <w:top w:val="single" w:sz="4" w:space="0" w:color="000000"/>
              <w:left w:val="single" w:sz="4" w:space="0" w:color="000000"/>
              <w:bottom w:val="single" w:sz="4" w:space="0" w:color="000000"/>
              <w:right w:val="single" w:sz="4" w:space="0" w:color="000000"/>
            </w:tcBorders>
            <w:shd w:val="clear" w:color="auto" w:fill="9CC2E5"/>
          </w:tcPr>
          <w:p w:rsidR="001341B2" w:rsidRDefault="0078062B">
            <w:pPr>
              <w:spacing w:after="1" w:line="238" w:lineRule="auto"/>
              <w:ind w:right="61"/>
              <w:jc w:val="both"/>
            </w:pPr>
            <w:r>
              <w:rPr>
                <w:rFonts w:ascii="Cambria" w:eastAsia="Cambria" w:hAnsi="Cambria" w:cs="Cambria"/>
                <w:b/>
                <w:color w:val="002060"/>
                <w:sz w:val="28"/>
              </w:rPr>
              <w:t xml:space="preserve">Taslak Tebliğ ile aşağıda belirtilen mükellef grupları ve mal sevkiyatı işlemleri için e-İRSALİYE UYGULAMASINA  (e-İrsaliyeye başvuru şartları arasında e-Fatura geçiş zorunluluğu da bulunması nedeniyle e-Fatura olmayan mükellefler için ayrıca E-FATURA UYGULAMASINA da)  geçiş zorunluluğu getirilmesi öngörülmektedir. </w:t>
            </w:r>
          </w:p>
          <w:p w:rsidR="001341B2" w:rsidRDefault="0078062B">
            <w:r>
              <w:rPr>
                <w:rFonts w:ascii="Cambria" w:eastAsia="Cambria" w:hAnsi="Cambria" w:cs="Cambria"/>
                <w:b/>
                <w:color w:val="002060"/>
                <w:sz w:val="28"/>
              </w:rPr>
              <w:t xml:space="preserve"> </w:t>
            </w:r>
          </w:p>
          <w:p w:rsidR="001341B2" w:rsidRDefault="0078062B">
            <w:pPr>
              <w:numPr>
                <w:ilvl w:val="0"/>
                <w:numId w:val="4"/>
              </w:numPr>
              <w:spacing w:line="238" w:lineRule="auto"/>
              <w:ind w:right="67"/>
              <w:jc w:val="both"/>
            </w:pPr>
            <w:r>
              <w:rPr>
                <w:rFonts w:ascii="Cambria" w:eastAsia="Cambria" w:hAnsi="Cambria" w:cs="Cambria"/>
                <w:color w:val="FF0000"/>
                <w:sz w:val="28"/>
              </w:rPr>
              <w:t>4760 sayılı Özel Tüketim Vergisi Kanununa ekli (I) sayılı listedeki malların imali, ithali, teslimi vb. faaliyetleri nedeniyle Enerji Piyasası Düzenleme Kurumu (EPDK)'</w:t>
            </w:r>
            <w:proofErr w:type="spellStart"/>
            <w:r>
              <w:rPr>
                <w:rFonts w:ascii="Cambria" w:eastAsia="Cambria" w:hAnsi="Cambria" w:cs="Cambria"/>
                <w:color w:val="FF0000"/>
                <w:sz w:val="28"/>
              </w:rPr>
              <w:t>ndan</w:t>
            </w:r>
            <w:proofErr w:type="spellEnd"/>
            <w:r>
              <w:rPr>
                <w:rFonts w:ascii="Cambria" w:eastAsia="Cambria" w:hAnsi="Cambria" w:cs="Cambria"/>
                <w:color w:val="FF0000"/>
                <w:sz w:val="28"/>
              </w:rPr>
              <w:t xml:space="preserve"> lisans (bayilik lisansı </w:t>
            </w:r>
            <w:proofErr w:type="gramStart"/>
            <w:r>
              <w:rPr>
                <w:rFonts w:ascii="Cambria" w:eastAsia="Cambria" w:hAnsi="Cambria" w:cs="Cambria"/>
                <w:color w:val="FF0000"/>
                <w:sz w:val="28"/>
              </w:rPr>
              <w:t>dahil</w:t>
            </w:r>
            <w:proofErr w:type="gramEnd"/>
            <w:r>
              <w:rPr>
                <w:rFonts w:ascii="Cambria" w:eastAsia="Cambria" w:hAnsi="Cambria" w:cs="Cambria"/>
                <w:color w:val="FF0000"/>
                <w:sz w:val="28"/>
              </w:rPr>
              <w:t xml:space="preserve">) alan mükellefler ve bu mükelleflerin lisans konusunu oluşturan mal sevkiyatı işlemleri, </w:t>
            </w:r>
          </w:p>
          <w:p w:rsidR="001341B2" w:rsidRDefault="0078062B">
            <w:r>
              <w:rPr>
                <w:rFonts w:ascii="Cambria" w:eastAsia="Cambria" w:hAnsi="Cambria" w:cs="Cambria"/>
                <w:color w:val="FF0000"/>
                <w:sz w:val="28"/>
              </w:rPr>
              <w:t xml:space="preserve"> </w:t>
            </w:r>
          </w:p>
          <w:p w:rsidR="001341B2" w:rsidRDefault="0078062B">
            <w:pPr>
              <w:numPr>
                <w:ilvl w:val="0"/>
                <w:numId w:val="4"/>
              </w:numPr>
              <w:spacing w:line="238" w:lineRule="auto"/>
              <w:ind w:right="67"/>
              <w:jc w:val="both"/>
            </w:pPr>
            <w:r>
              <w:rPr>
                <w:rFonts w:ascii="Cambria" w:eastAsia="Cambria" w:hAnsi="Cambria" w:cs="Cambria"/>
                <w:color w:val="FF0000"/>
                <w:sz w:val="28"/>
              </w:rPr>
              <w:t>4760 sayılı Özel Tüketim Vergisi Kanununa ekli (III) sayılı listedeki malların imal, inşa, ithalini ve ana bayi/</w:t>
            </w:r>
            <w:proofErr w:type="gramStart"/>
            <w:r>
              <w:rPr>
                <w:rFonts w:ascii="Cambria" w:eastAsia="Cambria" w:hAnsi="Cambria" w:cs="Cambria"/>
                <w:color w:val="FF0000"/>
                <w:sz w:val="28"/>
              </w:rPr>
              <w:t>distribütör</w:t>
            </w:r>
            <w:proofErr w:type="gramEnd"/>
            <w:r>
              <w:rPr>
                <w:rFonts w:ascii="Cambria" w:eastAsia="Cambria" w:hAnsi="Cambria" w:cs="Cambria"/>
                <w:color w:val="FF0000"/>
                <w:sz w:val="28"/>
              </w:rPr>
              <w:t xml:space="preserve"> şeklinde pazarlamasını gerçekleştiren mükellefler ve bu mükelleflerin vergi mükelleflerine yönelik (III) sayılı listeye konu malların sevkiyatı işlemleri, </w:t>
            </w:r>
          </w:p>
          <w:p w:rsidR="001341B2" w:rsidRDefault="0078062B">
            <w:r>
              <w:rPr>
                <w:rFonts w:ascii="Cambria" w:eastAsia="Cambria" w:hAnsi="Cambria" w:cs="Cambria"/>
                <w:sz w:val="28"/>
              </w:rPr>
              <w:t xml:space="preserve"> </w:t>
            </w:r>
          </w:p>
          <w:p w:rsidR="001341B2" w:rsidRDefault="0078062B">
            <w:pPr>
              <w:numPr>
                <w:ilvl w:val="0"/>
                <w:numId w:val="4"/>
              </w:numPr>
              <w:spacing w:after="1" w:line="238" w:lineRule="auto"/>
              <w:ind w:right="67"/>
              <w:jc w:val="both"/>
            </w:pPr>
            <w:r>
              <w:rPr>
                <w:rFonts w:ascii="Cambria" w:eastAsia="Cambria" w:hAnsi="Cambria" w:cs="Cambria"/>
                <w:color w:val="FF0000"/>
                <w:sz w:val="28"/>
              </w:rPr>
              <w:t xml:space="preserve">3213 sayılı Maden Kanunu kapsamında düzenlenen işletme ruhsatı/sertifikası sahipleri ve işletme ruhsatı/sertifikası sahipleri ile yaptıkları sözleşmeye istinaden maden üretim faaliyetinde bulunan gerçek ve tüzel kişi mükellefler ve bu mükelleflerin ruhsat veya sertifikalarına konu malların sevkiyatı işlemleri, </w:t>
            </w:r>
          </w:p>
          <w:p w:rsidR="001341B2" w:rsidRDefault="0078062B">
            <w:r>
              <w:rPr>
                <w:rFonts w:ascii="Cambria" w:eastAsia="Cambria" w:hAnsi="Cambria" w:cs="Cambria"/>
                <w:color w:val="FF0000"/>
                <w:sz w:val="28"/>
              </w:rPr>
              <w:t xml:space="preserve"> </w:t>
            </w:r>
          </w:p>
          <w:p w:rsidR="001341B2" w:rsidRDefault="0078062B">
            <w:pPr>
              <w:numPr>
                <w:ilvl w:val="0"/>
                <w:numId w:val="4"/>
              </w:numPr>
              <w:spacing w:line="238" w:lineRule="auto"/>
              <w:ind w:right="67"/>
              <w:jc w:val="both"/>
            </w:pPr>
            <w:proofErr w:type="gramStart"/>
            <w:r>
              <w:rPr>
                <w:rFonts w:ascii="Cambria" w:eastAsia="Cambria" w:hAnsi="Cambria" w:cs="Cambria"/>
                <w:color w:val="FF0000"/>
                <w:sz w:val="28"/>
              </w:rPr>
              <w:t>4/4/2001</w:t>
            </w:r>
            <w:proofErr w:type="gramEnd"/>
            <w:r>
              <w:rPr>
                <w:rFonts w:ascii="Cambria" w:eastAsia="Cambria" w:hAnsi="Cambria" w:cs="Cambria"/>
                <w:color w:val="FF0000"/>
                <w:sz w:val="28"/>
              </w:rPr>
              <w:t xml:space="preserve"> tarihli 4634 sayılı Şeker Kanununun 2 </w:t>
            </w:r>
            <w:proofErr w:type="spellStart"/>
            <w:r>
              <w:rPr>
                <w:rFonts w:ascii="Cambria" w:eastAsia="Cambria" w:hAnsi="Cambria" w:cs="Cambria"/>
                <w:color w:val="FF0000"/>
                <w:sz w:val="28"/>
              </w:rPr>
              <w:t>nci</w:t>
            </w:r>
            <w:proofErr w:type="spellEnd"/>
            <w:r>
              <w:rPr>
                <w:rFonts w:ascii="Cambria" w:eastAsia="Cambria" w:hAnsi="Cambria" w:cs="Cambria"/>
                <w:color w:val="FF0000"/>
                <w:sz w:val="28"/>
              </w:rPr>
              <w:t xml:space="preserve"> maddesinin (e) bendinde tanımına yer verilen şekerin imalini gerçekleştiren mükellefler ve bu mükelleflerin şeker sevkiyatı işlemleri, </w:t>
            </w:r>
          </w:p>
          <w:p w:rsidR="001341B2" w:rsidRDefault="0078062B">
            <w:r>
              <w:rPr>
                <w:rFonts w:ascii="Cambria" w:eastAsia="Cambria" w:hAnsi="Cambria" w:cs="Cambria"/>
                <w:color w:val="FF0000"/>
                <w:sz w:val="28"/>
              </w:rPr>
              <w:t xml:space="preserve"> </w:t>
            </w:r>
          </w:p>
          <w:p w:rsidR="001341B2" w:rsidRDefault="0078062B">
            <w:pPr>
              <w:numPr>
                <w:ilvl w:val="0"/>
                <w:numId w:val="4"/>
              </w:numPr>
              <w:spacing w:after="1" w:line="237" w:lineRule="auto"/>
              <w:ind w:right="67"/>
              <w:jc w:val="both"/>
            </w:pPr>
            <w:proofErr w:type="gramStart"/>
            <w:r>
              <w:rPr>
                <w:rFonts w:ascii="Cambria" w:eastAsia="Cambria" w:hAnsi="Cambria" w:cs="Cambria"/>
                <w:color w:val="FF0000"/>
                <w:sz w:val="28"/>
              </w:rPr>
              <w:t>e</w:t>
            </w:r>
            <w:proofErr w:type="gramEnd"/>
            <w:r>
              <w:rPr>
                <w:rFonts w:ascii="Cambria" w:eastAsia="Cambria" w:hAnsi="Cambria" w:cs="Cambria"/>
                <w:color w:val="FF0000"/>
                <w:sz w:val="28"/>
              </w:rPr>
              <w:t xml:space="preserve">-Fatura uygulamasına kayıtlı bulunan mükelleflerden demir ve çelik (GTİP:72) ile demir veya çelikten eşyaların (GTİP:73) imali, ithal ve ihracı faaliyetinde bulunan mükellefler ve bu mükelleflerin vergi mükelleflerine yönelik söz konusu mallara ait sevkiyat işlemleri, </w:t>
            </w:r>
          </w:p>
          <w:p w:rsidR="001341B2" w:rsidRDefault="0078062B">
            <w:r>
              <w:rPr>
                <w:rFonts w:ascii="Cambria" w:eastAsia="Cambria" w:hAnsi="Cambria" w:cs="Cambria"/>
                <w:sz w:val="28"/>
              </w:rPr>
              <w:t xml:space="preserve"> </w:t>
            </w:r>
          </w:p>
          <w:p w:rsidR="001341B2" w:rsidRDefault="0078062B">
            <w:pPr>
              <w:numPr>
                <w:ilvl w:val="0"/>
                <w:numId w:val="4"/>
              </w:numPr>
              <w:spacing w:line="238" w:lineRule="auto"/>
              <w:ind w:right="67"/>
              <w:jc w:val="both"/>
            </w:pPr>
            <w:r>
              <w:rPr>
                <w:rFonts w:ascii="Cambria" w:eastAsia="Cambria" w:hAnsi="Cambria" w:cs="Cambria"/>
                <w:color w:val="FF0000"/>
                <w:sz w:val="28"/>
              </w:rPr>
              <w:t xml:space="preserve">Gıda Tarım ve Hayvancılık Bakanlığınca gübre üretim ve tüketiminin kayıt altına alınmasına yönelik oluşturulan Gübre Takip Sistemi’ne kayıtlı kullanıcılar ve bu mükelleflerin vergi mükelleflerine yönelik gübre sevkiyatı işlemleri, </w:t>
            </w:r>
          </w:p>
          <w:p w:rsidR="001341B2" w:rsidRDefault="0078062B">
            <w:r>
              <w:rPr>
                <w:rFonts w:ascii="Cambria" w:eastAsia="Cambria" w:hAnsi="Cambria" w:cs="Cambria"/>
                <w:color w:val="FF0000"/>
                <w:sz w:val="28"/>
              </w:rPr>
              <w:t xml:space="preserve"> </w:t>
            </w:r>
          </w:p>
          <w:p w:rsidR="001341B2" w:rsidRDefault="0078062B">
            <w:pPr>
              <w:numPr>
                <w:ilvl w:val="0"/>
                <w:numId w:val="4"/>
              </w:numPr>
              <w:spacing w:line="238" w:lineRule="auto"/>
              <w:ind w:right="67"/>
              <w:jc w:val="both"/>
            </w:pPr>
            <w:proofErr w:type="gramStart"/>
            <w:r>
              <w:rPr>
                <w:rFonts w:ascii="Cambria" w:eastAsia="Cambria" w:hAnsi="Cambria" w:cs="Cambria"/>
                <w:color w:val="FF0000"/>
                <w:sz w:val="28"/>
              </w:rPr>
              <w:t>e</w:t>
            </w:r>
            <w:proofErr w:type="gramEnd"/>
            <w:r>
              <w:rPr>
                <w:rFonts w:ascii="Cambria" w:eastAsia="Cambria" w:hAnsi="Cambria" w:cs="Cambria"/>
                <w:color w:val="FF0000"/>
                <w:sz w:val="28"/>
              </w:rPr>
              <w:t xml:space="preserve">-Fatura uygulamasına kayıtlı olan ve 2017 veya müteakip hesap dönemleri brüt satış hasılatı (veya satışları ile gayrisafi iş hasılatı) 25 Milyon TL ve üzeri olan mükellefler. </w:t>
            </w:r>
          </w:p>
          <w:p w:rsidR="001341B2" w:rsidRDefault="0078062B">
            <w:r>
              <w:rPr>
                <w:rFonts w:ascii="Cambria" w:eastAsia="Cambria" w:hAnsi="Cambria" w:cs="Cambria"/>
                <w:color w:val="FF0000"/>
                <w:sz w:val="28"/>
              </w:rPr>
              <w:t xml:space="preserve"> </w:t>
            </w:r>
          </w:p>
          <w:p w:rsidR="001341B2" w:rsidRDefault="0078062B">
            <w:r>
              <w:rPr>
                <w:rFonts w:ascii="Cambria" w:eastAsia="Cambria" w:hAnsi="Cambria" w:cs="Cambria"/>
                <w:color w:val="FF0000"/>
                <w:sz w:val="28"/>
              </w:rPr>
              <w:t xml:space="preserve"> </w:t>
            </w:r>
          </w:p>
          <w:p w:rsidR="001341B2" w:rsidRDefault="0078062B">
            <w:r>
              <w:rPr>
                <w:rFonts w:ascii="Cambria" w:eastAsia="Cambria" w:hAnsi="Cambria" w:cs="Cambria"/>
                <w:sz w:val="28"/>
              </w:rPr>
              <w:t xml:space="preserve"> </w:t>
            </w:r>
          </w:p>
          <w:p w:rsidR="001341B2" w:rsidRDefault="0078062B">
            <w:r>
              <w:rPr>
                <w:rFonts w:ascii="Cambria" w:eastAsia="Cambria" w:hAnsi="Cambria" w:cs="Cambria"/>
                <w:sz w:val="28"/>
              </w:rPr>
              <w:t xml:space="preserve"> </w:t>
            </w:r>
          </w:p>
        </w:tc>
      </w:tr>
      <w:tr w:rsidR="001341B2" w:rsidTr="006E345A">
        <w:trPr>
          <w:trHeight w:val="338"/>
        </w:trPr>
        <w:tc>
          <w:tcPr>
            <w:tcW w:w="2370"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1341B2"/>
        </w:tc>
        <w:tc>
          <w:tcPr>
            <w:tcW w:w="2268"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1341B2"/>
        </w:tc>
        <w:tc>
          <w:tcPr>
            <w:tcW w:w="4961"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1341B2"/>
        </w:tc>
        <w:tc>
          <w:tcPr>
            <w:tcW w:w="4962" w:type="dxa"/>
            <w:tcBorders>
              <w:top w:val="single" w:sz="4" w:space="0" w:color="000000"/>
              <w:left w:val="single" w:sz="4" w:space="0" w:color="000000"/>
              <w:bottom w:val="single" w:sz="4" w:space="0" w:color="000000"/>
              <w:right w:val="single" w:sz="4" w:space="0" w:color="000000"/>
            </w:tcBorders>
            <w:shd w:val="clear" w:color="auto" w:fill="9CC2E5"/>
          </w:tcPr>
          <w:p w:rsidR="001341B2" w:rsidRDefault="0078062B">
            <w:r>
              <w:rPr>
                <w:rFonts w:ascii="Cambria" w:eastAsia="Cambria" w:hAnsi="Cambria" w:cs="Cambria"/>
                <w:sz w:val="28"/>
              </w:rPr>
              <w:t xml:space="preserve"> </w:t>
            </w:r>
          </w:p>
        </w:tc>
      </w:tr>
      <w:tr w:rsidR="001341B2" w:rsidTr="006E345A">
        <w:trPr>
          <w:trHeight w:val="6247"/>
        </w:trPr>
        <w:tc>
          <w:tcPr>
            <w:tcW w:w="2370"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8"/>
              <w:jc w:val="center"/>
            </w:pPr>
            <w:r>
              <w:rPr>
                <w:rFonts w:ascii="Cambria" w:eastAsia="Cambria" w:hAnsi="Cambria" w:cs="Cambria"/>
                <w:b/>
                <w:sz w:val="28"/>
              </w:rPr>
              <w:t xml:space="preserve"> </w:t>
            </w:r>
          </w:p>
          <w:p w:rsidR="001341B2" w:rsidRDefault="0078062B">
            <w:pPr>
              <w:jc w:val="center"/>
            </w:pPr>
            <w:r>
              <w:rPr>
                <w:rFonts w:ascii="Cambria" w:eastAsia="Cambria" w:hAnsi="Cambria" w:cs="Cambria"/>
                <w:b/>
                <w:sz w:val="28"/>
              </w:rPr>
              <w:t xml:space="preserve">E-SMM UYGULAMASINA GEÇİŞ ZORUNLULUĞU </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8"/>
              <w:jc w:val="center"/>
            </w:pPr>
            <w:r>
              <w:rPr>
                <w:rFonts w:ascii="Cambria" w:eastAsia="Cambria" w:hAnsi="Cambria" w:cs="Cambria"/>
                <w:b/>
                <w:sz w:val="28"/>
              </w:rPr>
              <w:t xml:space="preserve"> </w:t>
            </w:r>
          </w:p>
          <w:p w:rsidR="001341B2" w:rsidRDefault="0078062B">
            <w:pPr>
              <w:ind w:right="67"/>
              <w:jc w:val="center"/>
            </w:pPr>
            <w:r>
              <w:rPr>
                <w:rFonts w:ascii="Cambria" w:eastAsia="Cambria" w:hAnsi="Cambria" w:cs="Cambria"/>
                <w:b/>
                <w:sz w:val="28"/>
              </w:rPr>
              <w:t xml:space="preserve">487 SIRA </w:t>
            </w:r>
          </w:p>
          <w:p w:rsidR="001341B2" w:rsidRDefault="0078062B">
            <w:pPr>
              <w:ind w:left="24"/>
              <w:jc w:val="both"/>
            </w:pPr>
            <w:r>
              <w:rPr>
                <w:rFonts w:ascii="Cambria" w:eastAsia="Cambria" w:hAnsi="Cambria" w:cs="Cambria"/>
                <w:b/>
                <w:sz w:val="28"/>
              </w:rPr>
              <w:t xml:space="preserve">NUMARALI VERGİ </w:t>
            </w:r>
          </w:p>
          <w:p w:rsidR="001341B2" w:rsidRDefault="0078062B">
            <w:pPr>
              <w:ind w:right="70"/>
              <w:jc w:val="center"/>
            </w:pPr>
            <w:r>
              <w:rPr>
                <w:rFonts w:ascii="Cambria" w:eastAsia="Cambria" w:hAnsi="Cambria" w:cs="Cambria"/>
                <w:b/>
                <w:sz w:val="28"/>
              </w:rPr>
              <w:t xml:space="preserve">USUL KANUNU </w:t>
            </w:r>
          </w:p>
          <w:p w:rsidR="001341B2" w:rsidRDefault="0078062B">
            <w:pPr>
              <w:ind w:right="66"/>
              <w:jc w:val="center"/>
            </w:pPr>
            <w:r>
              <w:rPr>
                <w:rFonts w:ascii="Cambria" w:eastAsia="Cambria" w:hAnsi="Cambria" w:cs="Cambria"/>
                <w:b/>
                <w:sz w:val="28"/>
              </w:rPr>
              <w:t xml:space="preserve">GENEL TEBLİĞİ </w:t>
            </w:r>
          </w:p>
        </w:tc>
        <w:tc>
          <w:tcPr>
            <w:tcW w:w="4961"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r>
              <w:rPr>
                <w:rFonts w:ascii="Cambria" w:eastAsia="Cambria" w:hAnsi="Cambria" w:cs="Cambria"/>
                <w:b/>
                <w:sz w:val="28"/>
              </w:rPr>
              <w:t xml:space="preserve"> </w:t>
            </w:r>
          </w:p>
          <w:p w:rsidR="001341B2" w:rsidRDefault="0078062B">
            <w:r>
              <w:rPr>
                <w:rFonts w:ascii="Cambria" w:eastAsia="Cambria" w:hAnsi="Cambria" w:cs="Cambria"/>
                <w:b/>
                <w:sz w:val="28"/>
              </w:rPr>
              <w:t xml:space="preserve">İSTEĞE BAĞLIDIR.  </w:t>
            </w:r>
          </w:p>
          <w:p w:rsidR="001341B2" w:rsidRDefault="0078062B">
            <w:r>
              <w:rPr>
                <w:rFonts w:ascii="Cambria" w:eastAsia="Cambria" w:hAnsi="Cambria" w:cs="Cambria"/>
                <w:b/>
                <w:sz w:val="28"/>
              </w:rPr>
              <w:t xml:space="preserve"> </w:t>
            </w:r>
          </w:p>
          <w:p w:rsidR="001341B2" w:rsidRDefault="0078062B">
            <w:r>
              <w:rPr>
                <w:rFonts w:ascii="Cambria" w:eastAsia="Cambria" w:hAnsi="Cambria" w:cs="Cambria"/>
                <w:b/>
                <w:sz w:val="28"/>
              </w:rPr>
              <w:t>HERHANGİ BİR MÜKELLEF GRUBU İÇİN ZORUNLULUK ÖNGÖRÜLMEMİŞTİR.</w:t>
            </w:r>
            <w:r>
              <w:rPr>
                <w:rFonts w:ascii="Cambria" w:eastAsia="Cambria" w:hAnsi="Cambria" w:cs="Cambria"/>
                <w:sz w:val="28"/>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9CC2E5"/>
          </w:tcPr>
          <w:p w:rsidR="001341B2" w:rsidRDefault="0078062B">
            <w:r>
              <w:rPr>
                <w:rFonts w:ascii="Cambria" w:eastAsia="Cambria" w:hAnsi="Cambria" w:cs="Cambria"/>
                <w:b/>
                <w:color w:val="0070C0"/>
                <w:sz w:val="28"/>
              </w:rPr>
              <w:t xml:space="preserve"> </w:t>
            </w:r>
          </w:p>
          <w:p w:rsidR="001341B2" w:rsidRDefault="0078062B">
            <w:pPr>
              <w:spacing w:line="238" w:lineRule="auto"/>
            </w:pPr>
            <w:r>
              <w:rPr>
                <w:rFonts w:ascii="Cambria" w:eastAsia="Cambria" w:hAnsi="Cambria" w:cs="Cambria"/>
                <w:b/>
                <w:color w:val="0070C0"/>
                <w:sz w:val="28"/>
              </w:rPr>
              <w:t xml:space="preserve">Taslak Tebliğ ile aşağıda belirtilen MESLEK MENSUPLARININ e-SMM UYGULAMASINA geçiş zorunluluğu getirilmesi öngörülmektedir. </w:t>
            </w:r>
          </w:p>
          <w:p w:rsidR="001341B2" w:rsidRDefault="0078062B">
            <w:r>
              <w:rPr>
                <w:rFonts w:ascii="Cambria" w:eastAsia="Cambria" w:hAnsi="Cambria" w:cs="Cambria"/>
                <w:b/>
                <w:color w:val="0070C0"/>
                <w:sz w:val="28"/>
              </w:rPr>
              <w:t xml:space="preserve"> </w:t>
            </w:r>
          </w:p>
          <w:p w:rsidR="001341B2" w:rsidRDefault="0078062B">
            <w:pPr>
              <w:spacing w:after="1" w:line="237" w:lineRule="auto"/>
              <w:ind w:right="64"/>
              <w:jc w:val="both"/>
            </w:pPr>
            <w:r>
              <w:rPr>
                <w:rFonts w:ascii="Cambria" w:eastAsia="Cambria" w:hAnsi="Cambria" w:cs="Cambria"/>
                <w:color w:val="FF0000"/>
                <w:sz w:val="28"/>
              </w:rPr>
              <w:t xml:space="preserve">Serbest meslek erbabı olup, hukuk, muhasebe, denetim, tıp, mimar, mühendislik vb. alanlarında, vekil, danışman, müşavir, denetçi, bilirkişi, arabulucu, aracı, tabip, mimar, mühendis vb. adlar altında serbest meslek faaliyetinde bulunanlardan;  </w:t>
            </w:r>
          </w:p>
          <w:p w:rsidR="001341B2" w:rsidRDefault="0078062B">
            <w:r>
              <w:rPr>
                <w:rFonts w:ascii="Cambria" w:eastAsia="Cambria" w:hAnsi="Cambria" w:cs="Cambria"/>
                <w:color w:val="FF0000"/>
                <w:sz w:val="28"/>
              </w:rPr>
              <w:t xml:space="preserve"> </w:t>
            </w:r>
          </w:p>
          <w:p w:rsidR="001341B2" w:rsidRDefault="0078062B">
            <w:pPr>
              <w:numPr>
                <w:ilvl w:val="0"/>
                <w:numId w:val="5"/>
              </w:numPr>
              <w:spacing w:after="2" w:line="237" w:lineRule="auto"/>
            </w:pPr>
            <w:proofErr w:type="gramStart"/>
            <w:r>
              <w:rPr>
                <w:rFonts w:ascii="Cambria" w:eastAsia="Cambria" w:hAnsi="Cambria" w:cs="Cambria"/>
                <w:color w:val="FF0000"/>
                <w:sz w:val="28"/>
              </w:rPr>
              <w:t>31/3/2019</w:t>
            </w:r>
            <w:proofErr w:type="gramEnd"/>
            <w:r>
              <w:rPr>
                <w:rFonts w:ascii="Cambria" w:eastAsia="Cambria" w:hAnsi="Cambria" w:cs="Cambria"/>
                <w:color w:val="FF0000"/>
                <w:sz w:val="28"/>
              </w:rPr>
              <w:t xml:space="preserve"> tarih itibariyle faaliyetine devam etmekte olanlar 1/7/2019 tarihine,  </w:t>
            </w:r>
          </w:p>
          <w:p w:rsidR="001341B2" w:rsidRDefault="0078062B">
            <w:r>
              <w:rPr>
                <w:rFonts w:ascii="Cambria" w:eastAsia="Cambria" w:hAnsi="Cambria" w:cs="Cambria"/>
                <w:color w:val="FF0000"/>
                <w:sz w:val="28"/>
              </w:rPr>
              <w:t xml:space="preserve"> </w:t>
            </w:r>
          </w:p>
          <w:p w:rsidR="001341B2" w:rsidRDefault="0078062B">
            <w:pPr>
              <w:numPr>
                <w:ilvl w:val="0"/>
                <w:numId w:val="5"/>
              </w:numPr>
              <w:spacing w:line="238" w:lineRule="auto"/>
            </w:pPr>
            <w:r>
              <w:rPr>
                <w:rFonts w:ascii="Cambria" w:eastAsia="Cambria" w:hAnsi="Cambria" w:cs="Cambria"/>
                <w:color w:val="FF0000"/>
                <w:sz w:val="28"/>
              </w:rPr>
              <w:t xml:space="preserve">1/4/2019 tarihinden (bu tarih </w:t>
            </w:r>
            <w:proofErr w:type="gramStart"/>
            <w:r>
              <w:rPr>
                <w:rFonts w:ascii="Cambria" w:eastAsia="Cambria" w:hAnsi="Cambria" w:cs="Cambria"/>
                <w:color w:val="FF0000"/>
                <w:sz w:val="28"/>
              </w:rPr>
              <w:t>dahil</w:t>
            </w:r>
            <w:proofErr w:type="gramEnd"/>
            <w:r>
              <w:rPr>
                <w:rFonts w:ascii="Cambria" w:eastAsia="Cambria" w:hAnsi="Cambria" w:cs="Cambria"/>
                <w:color w:val="FF0000"/>
                <w:sz w:val="28"/>
              </w:rPr>
              <w:t xml:space="preserve">) itibaren faaliyetine başlayacak olanlar ise işe başladıkları ayı izleyen 3 üncü ayın sonuna, </w:t>
            </w:r>
          </w:p>
          <w:p w:rsidR="001341B2" w:rsidRDefault="0078062B">
            <w:r>
              <w:rPr>
                <w:rFonts w:ascii="Cambria" w:eastAsia="Cambria" w:hAnsi="Cambria" w:cs="Cambria"/>
                <w:color w:val="FF0000"/>
                <w:sz w:val="28"/>
              </w:rPr>
              <w:t xml:space="preserve"> </w:t>
            </w:r>
          </w:p>
          <w:p w:rsidR="001341B2" w:rsidRDefault="0078062B">
            <w:pPr>
              <w:spacing w:line="238" w:lineRule="auto"/>
              <w:ind w:right="59"/>
              <w:jc w:val="both"/>
            </w:pPr>
            <w:r>
              <w:rPr>
                <w:rFonts w:ascii="Cambria" w:eastAsia="Cambria" w:hAnsi="Cambria" w:cs="Cambria"/>
                <w:color w:val="FF0000"/>
                <w:sz w:val="28"/>
              </w:rPr>
              <w:t xml:space="preserve"> </w:t>
            </w:r>
            <w:proofErr w:type="gramStart"/>
            <w:r>
              <w:rPr>
                <w:rFonts w:ascii="Cambria" w:eastAsia="Cambria" w:hAnsi="Cambria" w:cs="Cambria"/>
                <w:color w:val="FF0000"/>
                <w:sz w:val="28"/>
              </w:rPr>
              <w:t>kadar</w:t>
            </w:r>
            <w:proofErr w:type="gramEnd"/>
            <w:r>
              <w:rPr>
                <w:rFonts w:ascii="Cambria" w:eastAsia="Cambria" w:hAnsi="Cambria" w:cs="Cambria"/>
                <w:color w:val="FF0000"/>
                <w:sz w:val="28"/>
              </w:rPr>
              <w:t>, e-Serbest Meslek Makbuzu uygulamasına dahil olmaları ve bu tarihlerden itibaren serbest meslek makbuzu belgelerini e-Serbest Meslek Makbuzu olarak düzenlemeleri zorunludur.</w:t>
            </w:r>
            <w:r>
              <w:rPr>
                <w:rFonts w:ascii="Cambria" w:eastAsia="Cambria" w:hAnsi="Cambria" w:cs="Cambria"/>
                <w:b/>
                <w:sz w:val="28"/>
              </w:rPr>
              <w:t xml:space="preserve"> </w:t>
            </w:r>
          </w:p>
          <w:p w:rsidR="001341B2" w:rsidRDefault="0078062B">
            <w:r>
              <w:rPr>
                <w:rFonts w:ascii="Cambria" w:eastAsia="Cambria" w:hAnsi="Cambria" w:cs="Cambria"/>
                <w:sz w:val="28"/>
              </w:rPr>
              <w:t xml:space="preserve"> </w:t>
            </w:r>
          </w:p>
        </w:tc>
      </w:tr>
      <w:tr w:rsidR="001341B2" w:rsidTr="006E345A">
        <w:trPr>
          <w:trHeight w:val="2638"/>
        </w:trPr>
        <w:tc>
          <w:tcPr>
            <w:tcW w:w="2370"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8"/>
              <w:jc w:val="center"/>
            </w:pPr>
            <w:r>
              <w:rPr>
                <w:rFonts w:ascii="Cambria" w:eastAsia="Cambria" w:hAnsi="Cambria" w:cs="Cambria"/>
                <w:b/>
                <w:sz w:val="28"/>
              </w:rPr>
              <w:t xml:space="preserve"> </w:t>
            </w:r>
          </w:p>
          <w:p w:rsidR="001341B2" w:rsidRDefault="0078062B">
            <w:pPr>
              <w:jc w:val="center"/>
            </w:pPr>
            <w:r>
              <w:rPr>
                <w:rFonts w:ascii="Cambria" w:eastAsia="Cambria" w:hAnsi="Cambria" w:cs="Cambria"/>
                <w:b/>
                <w:sz w:val="28"/>
              </w:rPr>
              <w:t xml:space="preserve">E-MM UYGULAMASINA GEÇİŞ ZORUNLULUĞU </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8"/>
              <w:jc w:val="center"/>
            </w:pPr>
            <w:r>
              <w:rPr>
                <w:rFonts w:ascii="Cambria" w:eastAsia="Cambria" w:hAnsi="Cambria" w:cs="Cambria"/>
                <w:b/>
                <w:sz w:val="28"/>
              </w:rPr>
              <w:t xml:space="preserve"> </w:t>
            </w:r>
          </w:p>
          <w:p w:rsidR="001341B2" w:rsidRDefault="0078062B">
            <w:pPr>
              <w:ind w:right="67"/>
              <w:jc w:val="center"/>
            </w:pPr>
            <w:r>
              <w:rPr>
                <w:rFonts w:ascii="Cambria" w:eastAsia="Cambria" w:hAnsi="Cambria" w:cs="Cambria"/>
                <w:b/>
                <w:sz w:val="28"/>
              </w:rPr>
              <w:t xml:space="preserve">487 SIRA </w:t>
            </w:r>
          </w:p>
          <w:p w:rsidR="001341B2" w:rsidRDefault="0078062B">
            <w:pPr>
              <w:ind w:left="24"/>
              <w:jc w:val="both"/>
            </w:pPr>
            <w:r>
              <w:rPr>
                <w:rFonts w:ascii="Cambria" w:eastAsia="Cambria" w:hAnsi="Cambria" w:cs="Cambria"/>
                <w:b/>
                <w:sz w:val="28"/>
              </w:rPr>
              <w:t xml:space="preserve">NUMARALI VERGİ </w:t>
            </w:r>
          </w:p>
          <w:p w:rsidR="001341B2" w:rsidRDefault="0078062B">
            <w:pPr>
              <w:ind w:right="70"/>
              <w:jc w:val="center"/>
            </w:pPr>
            <w:r>
              <w:rPr>
                <w:rFonts w:ascii="Cambria" w:eastAsia="Cambria" w:hAnsi="Cambria" w:cs="Cambria"/>
                <w:b/>
                <w:sz w:val="28"/>
              </w:rPr>
              <w:t xml:space="preserve">USUL KANUNU </w:t>
            </w:r>
          </w:p>
          <w:p w:rsidR="001341B2" w:rsidRDefault="0078062B">
            <w:pPr>
              <w:ind w:right="66"/>
              <w:jc w:val="center"/>
            </w:pPr>
            <w:r>
              <w:rPr>
                <w:rFonts w:ascii="Cambria" w:eastAsia="Cambria" w:hAnsi="Cambria" w:cs="Cambria"/>
                <w:b/>
                <w:sz w:val="28"/>
              </w:rPr>
              <w:t xml:space="preserve">GENEL TEBLİĞİ </w:t>
            </w:r>
          </w:p>
          <w:p w:rsidR="001341B2" w:rsidRDefault="0078062B">
            <w:pPr>
              <w:ind w:right="8"/>
              <w:jc w:val="center"/>
            </w:pPr>
            <w:r>
              <w:rPr>
                <w:rFonts w:ascii="Cambria" w:eastAsia="Cambria" w:hAnsi="Cambria" w:cs="Cambria"/>
                <w:b/>
                <w:sz w:val="28"/>
              </w:rPr>
              <w:t xml:space="preserve"> </w:t>
            </w:r>
          </w:p>
          <w:p w:rsidR="001341B2" w:rsidRDefault="0078062B">
            <w:pPr>
              <w:ind w:right="8"/>
              <w:jc w:val="center"/>
            </w:pPr>
            <w:r>
              <w:rPr>
                <w:rFonts w:ascii="Cambria" w:eastAsia="Cambria" w:hAnsi="Cambria" w:cs="Cambria"/>
                <w:b/>
                <w:sz w:val="28"/>
              </w:rPr>
              <w:t xml:space="preserve"> </w:t>
            </w:r>
          </w:p>
          <w:p w:rsidR="001341B2" w:rsidRDefault="0078062B">
            <w:pPr>
              <w:ind w:right="8"/>
              <w:jc w:val="center"/>
            </w:pPr>
            <w:r>
              <w:rPr>
                <w:rFonts w:ascii="Cambria" w:eastAsia="Cambria" w:hAnsi="Cambria" w:cs="Cambria"/>
                <w:b/>
                <w:sz w:val="28"/>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r>
              <w:rPr>
                <w:rFonts w:ascii="Cambria" w:eastAsia="Cambria" w:hAnsi="Cambria" w:cs="Cambria"/>
                <w:b/>
                <w:sz w:val="28"/>
              </w:rPr>
              <w:t xml:space="preserve"> </w:t>
            </w:r>
          </w:p>
          <w:p w:rsidR="001341B2" w:rsidRDefault="0078062B">
            <w:r>
              <w:rPr>
                <w:rFonts w:ascii="Cambria" w:eastAsia="Cambria" w:hAnsi="Cambria" w:cs="Cambria"/>
                <w:b/>
                <w:sz w:val="28"/>
              </w:rPr>
              <w:t xml:space="preserve">İSTEĞE BAĞLIDIR.  </w:t>
            </w:r>
          </w:p>
          <w:p w:rsidR="001341B2" w:rsidRDefault="0078062B">
            <w:r>
              <w:rPr>
                <w:rFonts w:ascii="Cambria" w:eastAsia="Cambria" w:hAnsi="Cambria" w:cs="Cambria"/>
                <w:b/>
                <w:sz w:val="28"/>
              </w:rPr>
              <w:t xml:space="preserve"> </w:t>
            </w:r>
          </w:p>
          <w:p w:rsidR="001341B2" w:rsidRDefault="0078062B">
            <w:r>
              <w:rPr>
                <w:rFonts w:ascii="Cambria" w:eastAsia="Cambria" w:hAnsi="Cambria" w:cs="Cambria"/>
                <w:b/>
                <w:sz w:val="28"/>
              </w:rPr>
              <w:t xml:space="preserve">HERHANGİ BİR MÜKELLEF GRUBU İÇİN ZORUNLULUK ÖNGÖRÜLMEMİŞTİR. </w:t>
            </w:r>
          </w:p>
        </w:tc>
        <w:tc>
          <w:tcPr>
            <w:tcW w:w="4962" w:type="dxa"/>
            <w:tcBorders>
              <w:top w:val="single" w:sz="4" w:space="0" w:color="000000"/>
              <w:left w:val="single" w:sz="4" w:space="0" w:color="000000"/>
              <w:bottom w:val="single" w:sz="4" w:space="0" w:color="000000"/>
              <w:right w:val="single" w:sz="4" w:space="0" w:color="000000"/>
            </w:tcBorders>
            <w:shd w:val="clear" w:color="auto" w:fill="9CC2E5"/>
          </w:tcPr>
          <w:p w:rsidR="001341B2" w:rsidRDefault="0078062B">
            <w:r>
              <w:rPr>
                <w:rFonts w:ascii="Cambria" w:eastAsia="Cambria" w:hAnsi="Cambria" w:cs="Cambria"/>
                <w:b/>
                <w:color w:val="FF0000"/>
                <w:sz w:val="28"/>
              </w:rPr>
              <w:t xml:space="preserve"> </w:t>
            </w:r>
          </w:p>
          <w:p w:rsidR="001341B2" w:rsidRDefault="0078062B">
            <w:pPr>
              <w:jc w:val="both"/>
            </w:pPr>
            <w:r>
              <w:rPr>
                <w:rFonts w:ascii="Cambria" w:eastAsia="Cambria" w:hAnsi="Cambria" w:cs="Cambria"/>
                <w:b/>
                <w:color w:val="FF0000"/>
                <w:sz w:val="28"/>
              </w:rPr>
              <w:t xml:space="preserve">TASLAK TEBLİĞLERLE E-MÜSTAHSİL MAKBUZU UYGULAMASINA İLİŞKİN HERHANGİ BİR ZORUNLULUK ÖNGÖRÜLMEMEKTEDİR. </w:t>
            </w:r>
          </w:p>
        </w:tc>
      </w:tr>
      <w:tr w:rsidR="001341B2" w:rsidTr="006E345A">
        <w:trPr>
          <w:trHeight w:val="2306"/>
        </w:trPr>
        <w:tc>
          <w:tcPr>
            <w:tcW w:w="2370"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8"/>
              <w:jc w:val="center"/>
            </w:pPr>
            <w:r>
              <w:rPr>
                <w:rFonts w:ascii="Cambria" w:eastAsia="Cambria" w:hAnsi="Cambria" w:cs="Cambria"/>
                <w:b/>
                <w:sz w:val="28"/>
              </w:rPr>
              <w:t xml:space="preserve"> </w:t>
            </w:r>
          </w:p>
          <w:p w:rsidR="001341B2" w:rsidRDefault="0078062B">
            <w:pPr>
              <w:jc w:val="center"/>
            </w:pPr>
            <w:r>
              <w:rPr>
                <w:rFonts w:ascii="Cambria" w:eastAsia="Cambria" w:hAnsi="Cambria" w:cs="Cambria"/>
                <w:b/>
                <w:sz w:val="28"/>
              </w:rPr>
              <w:t xml:space="preserve">E-DEKONT UYGULAMASINA GEÇİŞ ZORUNLULUĞU </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pPr>
              <w:ind w:right="8"/>
              <w:jc w:val="center"/>
            </w:pPr>
            <w:r>
              <w:rPr>
                <w:rFonts w:ascii="Cambria" w:eastAsia="Cambria" w:hAnsi="Cambria" w:cs="Cambria"/>
                <w:b/>
                <w:sz w:val="28"/>
              </w:rPr>
              <w:t xml:space="preserve"> </w:t>
            </w:r>
          </w:p>
          <w:p w:rsidR="001341B2" w:rsidRDefault="0078062B">
            <w:pPr>
              <w:jc w:val="center"/>
            </w:pPr>
            <w:r>
              <w:rPr>
                <w:rFonts w:ascii="Cambria" w:eastAsia="Cambria" w:hAnsi="Cambria" w:cs="Cambria"/>
                <w:b/>
                <w:sz w:val="28"/>
              </w:rPr>
              <w:t xml:space="preserve">YÜRÜRLÜKTE DEĞİLDİR. </w:t>
            </w:r>
          </w:p>
        </w:tc>
        <w:tc>
          <w:tcPr>
            <w:tcW w:w="4961" w:type="dxa"/>
            <w:tcBorders>
              <w:top w:val="single" w:sz="4" w:space="0" w:color="000000"/>
              <w:left w:val="single" w:sz="4" w:space="0" w:color="000000"/>
              <w:bottom w:val="single" w:sz="4" w:space="0" w:color="000000"/>
              <w:right w:val="single" w:sz="4" w:space="0" w:color="000000"/>
            </w:tcBorders>
            <w:shd w:val="clear" w:color="auto" w:fill="D9E2F3"/>
          </w:tcPr>
          <w:p w:rsidR="001341B2" w:rsidRDefault="0078062B">
            <w:r>
              <w:rPr>
                <w:rFonts w:ascii="Cambria" w:eastAsia="Cambria" w:hAnsi="Cambria" w:cs="Cambria"/>
                <w:sz w:val="28"/>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9CC2E5"/>
          </w:tcPr>
          <w:p w:rsidR="001341B2" w:rsidRDefault="0078062B">
            <w:r>
              <w:rPr>
                <w:rFonts w:ascii="Cambria" w:eastAsia="Cambria" w:hAnsi="Cambria" w:cs="Cambria"/>
                <w:b/>
                <w:color w:val="FF0000"/>
                <w:sz w:val="28"/>
              </w:rPr>
              <w:t xml:space="preserve"> </w:t>
            </w:r>
          </w:p>
          <w:p w:rsidR="001341B2" w:rsidRDefault="0078062B">
            <w:pPr>
              <w:spacing w:after="1" w:line="237" w:lineRule="auto"/>
              <w:ind w:right="65"/>
              <w:jc w:val="both"/>
            </w:pPr>
            <w:r>
              <w:rPr>
                <w:rFonts w:ascii="Cambria" w:eastAsia="Cambria" w:hAnsi="Cambria" w:cs="Cambria"/>
                <w:b/>
                <w:color w:val="FF0000"/>
                <w:sz w:val="28"/>
              </w:rPr>
              <w:t xml:space="preserve">TASLAK TEBLİĞ İLE BANKALARIN </w:t>
            </w:r>
            <w:proofErr w:type="gramStart"/>
            <w:r>
              <w:rPr>
                <w:rFonts w:ascii="Cambria" w:eastAsia="Cambria" w:hAnsi="Cambria" w:cs="Cambria"/>
                <w:b/>
                <w:color w:val="FF0000"/>
                <w:sz w:val="28"/>
              </w:rPr>
              <w:t>KAĞIT</w:t>
            </w:r>
            <w:proofErr w:type="gramEnd"/>
            <w:r>
              <w:rPr>
                <w:rFonts w:ascii="Cambria" w:eastAsia="Cambria" w:hAnsi="Cambria" w:cs="Cambria"/>
                <w:b/>
                <w:color w:val="FF0000"/>
                <w:sz w:val="28"/>
              </w:rPr>
              <w:t xml:space="preserve"> ORTAMDA DÜZENLEDİĞİ DEKONT BELGESİNİN 1.1.2019 TARİHİNDEN İTİBAREN ELEKTRONİK ORTAMDA E-DEKONT OLARAK DÜZENLENMESİNE İMKAN SAĞLANMAKTADIR.  </w:t>
            </w:r>
          </w:p>
          <w:p w:rsidR="001341B2" w:rsidRDefault="0078062B">
            <w:r>
              <w:rPr>
                <w:rFonts w:ascii="Cambria" w:eastAsia="Cambria" w:hAnsi="Cambria" w:cs="Cambria"/>
                <w:b/>
                <w:color w:val="FF0000"/>
                <w:sz w:val="28"/>
              </w:rPr>
              <w:t xml:space="preserve"> </w:t>
            </w:r>
          </w:p>
          <w:p w:rsidR="001341B2" w:rsidRDefault="0078062B">
            <w:r>
              <w:rPr>
                <w:rFonts w:ascii="Cambria" w:eastAsia="Cambria" w:hAnsi="Cambria" w:cs="Cambria"/>
                <w:b/>
                <w:color w:val="FF0000"/>
                <w:sz w:val="28"/>
              </w:rPr>
              <w:t xml:space="preserve">ZORUNLULUK ÖNGÖRÜLMEMİŞTİR. </w:t>
            </w:r>
          </w:p>
          <w:p w:rsidR="001341B2" w:rsidRDefault="0078062B">
            <w:r>
              <w:rPr>
                <w:rFonts w:ascii="Cambria" w:eastAsia="Cambria" w:hAnsi="Cambria" w:cs="Cambria"/>
                <w:b/>
                <w:color w:val="FF0000"/>
                <w:sz w:val="28"/>
              </w:rPr>
              <w:t xml:space="preserve"> </w:t>
            </w:r>
          </w:p>
        </w:tc>
      </w:tr>
    </w:tbl>
    <w:p w:rsidR="001341B2" w:rsidRDefault="0078062B">
      <w:pPr>
        <w:spacing w:after="0"/>
        <w:ind w:left="8511"/>
      </w:pPr>
      <w:r>
        <w:t xml:space="preserve"> </w:t>
      </w:r>
    </w:p>
    <w:sectPr w:rsidR="001341B2" w:rsidSect="002515AD">
      <w:pgSz w:w="16841" w:h="31186"/>
      <w:pgMar w:top="1440" w:right="1423" w:bottom="1440" w:left="1423"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D9A"/>
    <w:multiLevelType w:val="hybridMultilevel"/>
    <w:tmpl w:val="E9C24B20"/>
    <w:lvl w:ilvl="0" w:tplc="5826FE0C">
      <w:start w:val="1"/>
      <w:numFmt w:val="lowerLetter"/>
      <w:lvlText w:val="%1)"/>
      <w:lvlJc w:val="left"/>
      <w:pPr>
        <w:ind w:left="0"/>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1" w:tplc="DA465DCC">
      <w:start w:val="1"/>
      <w:numFmt w:val="lowerLetter"/>
      <w:lvlText w:val="%2"/>
      <w:lvlJc w:val="left"/>
      <w:pPr>
        <w:ind w:left="118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2" w:tplc="EBD02878">
      <w:start w:val="1"/>
      <w:numFmt w:val="lowerRoman"/>
      <w:lvlText w:val="%3"/>
      <w:lvlJc w:val="left"/>
      <w:pPr>
        <w:ind w:left="190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3" w:tplc="C5F83728">
      <w:start w:val="1"/>
      <w:numFmt w:val="decimal"/>
      <w:lvlText w:val="%4"/>
      <w:lvlJc w:val="left"/>
      <w:pPr>
        <w:ind w:left="262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4" w:tplc="560460E4">
      <w:start w:val="1"/>
      <w:numFmt w:val="lowerLetter"/>
      <w:lvlText w:val="%5"/>
      <w:lvlJc w:val="left"/>
      <w:pPr>
        <w:ind w:left="334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5" w:tplc="74926BC8">
      <w:start w:val="1"/>
      <w:numFmt w:val="lowerRoman"/>
      <w:lvlText w:val="%6"/>
      <w:lvlJc w:val="left"/>
      <w:pPr>
        <w:ind w:left="406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6" w:tplc="69042582">
      <w:start w:val="1"/>
      <w:numFmt w:val="decimal"/>
      <w:lvlText w:val="%7"/>
      <w:lvlJc w:val="left"/>
      <w:pPr>
        <w:ind w:left="478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7" w:tplc="41CEE71A">
      <w:start w:val="1"/>
      <w:numFmt w:val="lowerLetter"/>
      <w:lvlText w:val="%8"/>
      <w:lvlJc w:val="left"/>
      <w:pPr>
        <w:ind w:left="550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8" w:tplc="708C03E2">
      <w:start w:val="1"/>
      <w:numFmt w:val="lowerRoman"/>
      <w:lvlText w:val="%9"/>
      <w:lvlJc w:val="left"/>
      <w:pPr>
        <w:ind w:left="622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abstractNum>
  <w:abstractNum w:abstractNumId="1" w15:restartNumberingAfterBreak="0">
    <w:nsid w:val="040E3A52"/>
    <w:multiLevelType w:val="hybridMultilevel"/>
    <w:tmpl w:val="3EA81206"/>
    <w:lvl w:ilvl="0" w:tplc="D65657A2">
      <w:start w:val="1"/>
      <w:numFmt w:val="decimal"/>
      <w:lvlText w:val="%1-"/>
      <w:lvlJc w:val="left"/>
      <w:pPr>
        <w:ind w:left="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tplc="51DA7402">
      <w:start w:val="1"/>
      <w:numFmt w:val="lowerLetter"/>
      <w:lvlText w:val="%2"/>
      <w:lvlJc w:val="left"/>
      <w:pPr>
        <w:ind w:left="118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2" w:tplc="D9B44E70">
      <w:start w:val="1"/>
      <w:numFmt w:val="lowerRoman"/>
      <w:lvlText w:val="%3"/>
      <w:lvlJc w:val="left"/>
      <w:pPr>
        <w:ind w:left="190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3" w:tplc="B60C93E8">
      <w:start w:val="1"/>
      <w:numFmt w:val="decimal"/>
      <w:lvlText w:val="%4"/>
      <w:lvlJc w:val="left"/>
      <w:pPr>
        <w:ind w:left="262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4" w:tplc="8F6C8BAE">
      <w:start w:val="1"/>
      <w:numFmt w:val="lowerLetter"/>
      <w:lvlText w:val="%5"/>
      <w:lvlJc w:val="left"/>
      <w:pPr>
        <w:ind w:left="334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5" w:tplc="350C80E0">
      <w:start w:val="1"/>
      <w:numFmt w:val="lowerRoman"/>
      <w:lvlText w:val="%6"/>
      <w:lvlJc w:val="left"/>
      <w:pPr>
        <w:ind w:left="406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6" w:tplc="8708AE3A">
      <w:start w:val="1"/>
      <w:numFmt w:val="decimal"/>
      <w:lvlText w:val="%7"/>
      <w:lvlJc w:val="left"/>
      <w:pPr>
        <w:ind w:left="478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7" w:tplc="701EB214">
      <w:start w:val="1"/>
      <w:numFmt w:val="lowerLetter"/>
      <w:lvlText w:val="%8"/>
      <w:lvlJc w:val="left"/>
      <w:pPr>
        <w:ind w:left="550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8" w:tplc="516AAC28">
      <w:start w:val="1"/>
      <w:numFmt w:val="lowerRoman"/>
      <w:lvlText w:val="%9"/>
      <w:lvlJc w:val="left"/>
      <w:pPr>
        <w:ind w:left="622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0B0A1A"/>
    <w:multiLevelType w:val="hybridMultilevel"/>
    <w:tmpl w:val="787E0DB8"/>
    <w:lvl w:ilvl="0" w:tplc="CDF0FC66">
      <w:start w:val="1"/>
      <w:numFmt w:val="decimal"/>
      <w:lvlText w:val="%1-"/>
      <w:lvlJc w:val="left"/>
      <w:pPr>
        <w:ind w:left="0"/>
      </w:pPr>
      <w:rPr>
        <w:rFonts w:ascii="Cambria" w:eastAsia="Cambria" w:hAnsi="Cambria" w:cs="Cambria"/>
        <w:b w:val="0"/>
        <w:i w:val="0"/>
        <w:strike w:val="0"/>
        <w:dstrike w:val="0"/>
        <w:color w:val="FF0000"/>
        <w:sz w:val="28"/>
        <w:szCs w:val="28"/>
        <w:u w:val="none" w:color="000000"/>
        <w:bdr w:val="none" w:sz="0" w:space="0" w:color="auto"/>
        <w:shd w:val="clear" w:color="auto" w:fill="auto"/>
        <w:vertAlign w:val="baseline"/>
      </w:rPr>
    </w:lvl>
    <w:lvl w:ilvl="1" w:tplc="9E64E58C">
      <w:start w:val="1"/>
      <w:numFmt w:val="lowerLetter"/>
      <w:lvlText w:val="%2"/>
      <w:lvlJc w:val="left"/>
      <w:pPr>
        <w:ind w:left="1188"/>
      </w:pPr>
      <w:rPr>
        <w:rFonts w:ascii="Cambria" w:eastAsia="Cambria" w:hAnsi="Cambria" w:cs="Cambria"/>
        <w:b w:val="0"/>
        <w:i w:val="0"/>
        <w:strike w:val="0"/>
        <w:dstrike w:val="0"/>
        <w:color w:val="FF0000"/>
        <w:sz w:val="28"/>
        <w:szCs w:val="28"/>
        <w:u w:val="none" w:color="000000"/>
        <w:bdr w:val="none" w:sz="0" w:space="0" w:color="auto"/>
        <w:shd w:val="clear" w:color="auto" w:fill="auto"/>
        <w:vertAlign w:val="baseline"/>
      </w:rPr>
    </w:lvl>
    <w:lvl w:ilvl="2" w:tplc="D69C9CCE">
      <w:start w:val="1"/>
      <w:numFmt w:val="lowerRoman"/>
      <w:lvlText w:val="%3"/>
      <w:lvlJc w:val="left"/>
      <w:pPr>
        <w:ind w:left="1908"/>
      </w:pPr>
      <w:rPr>
        <w:rFonts w:ascii="Cambria" w:eastAsia="Cambria" w:hAnsi="Cambria" w:cs="Cambria"/>
        <w:b w:val="0"/>
        <w:i w:val="0"/>
        <w:strike w:val="0"/>
        <w:dstrike w:val="0"/>
        <w:color w:val="FF0000"/>
        <w:sz w:val="28"/>
        <w:szCs w:val="28"/>
        <w:u w:val="none" w:color="000000"/>
        <w:bdr w:val="none" w:sz="0" w:space="0" w:color="auto"/>
        <w:shd w:val="clear" w:color="auto" w:fill="auto"/>
        <w:vertAlign w:val="baseline"/>
      </w:rPr>
    </w:lvl>
    <w:lvl w:ilvl="3" w:tplc="101077E8">
      <w:start w:val="1"/>
      <w:numFmt w:val="decimal"/>
      <w:lvlText w:val="%4"/>
      <w:lvlJc w:val="left"/>
      <w:pPr>
        <w:ind w:left="2628"/>
      </w:pPr>
      <w:rPr>
        <w:rFonts w:ascii="Cambria" w:eastAsia="Cambria" w:hAnsi="Cambria" w:cs="Cambria"/>
        <w:b w:val="0"/>
        <w:i w:val="0"/>
        <w:strike w:val="0"/>
        <w:dstrike w:val="0"/>
        <w:color w:val="FF0000"/>
        <w:sz w:val="28"/>
        <w:szCs w:val="28"/>
        <w:u w:val="none" w:color="000000"/>
        <w:bdr w:val="none" w:sz="0" w:space="0" w:color="auto"/>
        <w:shd w:val="clear" w:color="auto" w:fill="auto"/>
        <w:vertAlign w:val="baseline"/>
      </w:rPr>
    </w:lvl>
    <w:lvl w:ilvl="4" w:tplc="7F38F126">
      <w:start w:val="1"/>
      <w:numFmt w:val="lowerLetter"/>
      <w:lvlText w:val="%5"/>
      <w:lvlJc w:val="left"/>
      <w:pPr>
        <w:ind w:left="3348"/>
      </w:pPr>
      <w:rPr>
        <w:rFonts w:ascii="Cambria" w:eastAsia="Cambria" w:hAnsi="Cambria" w:cs="Cambria"/>
        <w:b w:val="0"/>
        <w:i w:val="0"/>
        <w:strike w:val="0"/>
        <w:dstrike w:val="0"/>
        <w:color w:val="FF0000"/>
        <w:sz w:val="28"/>
        <w:szCs w:val="28"/>
        <w:u w:val="none" w:color="000000"/>
        <w:bdr w:val="none" w:sz="0" w:space="0" w:color="auto"/>
        <w:shd w:val="clear" w:color="auto" w:fill="auto"/>
        <w:vertAlign w:val="baseline"/>
      </w:rPr>
    </w:lvl>
    <w:lvl w:ilvl="5" w:tplc="DA022DC4">
      <w:start w:val="1"/>
      <w:numFmt w:val="lowerRoman"/>
      <w:lvlText w:val="%6"/>
      <w:lvlJc w:val="left"/>
      <w:pPr>
        <w:ind w:left="4068"/>
      </w:pPr>
      <w:rPr>
        <w:rFonts w:ascii="Cambria" w:eastAsia="Cambria" w:hAnsi="Cambria" w:cs="Cambria"/>
        <w:b w:val="0"/>
        <w:i w:val="0"/>
        <w:strike w:val="0"/>
        <w:dstrike w:val="0"/>
        <w:color w:val="FF0000"/>
        <w:sz w:val="28"/>
        <w:szCs w:val="28"/>
        <w:u w:val="none" w:color="000000"/>
        <w:bdr w:val="none" w:sz="0" w:space="0" w:color="auto"/>
        <w:shd w:val="clear" w:color="auto" w:fill="auto"/>
        <w:vertAlign w:val="baseline"/>
      </w:rPr>
    </w:lvl>
    <w:lvl w:ilvl="6" w:tplc="2AB23F64">
      <w:start w:val="1"/>
      <w:numFmt w:val="decimal"/>
      <w:lvlText w:val="%7"/>
      <w:lvlJc w:val="left"/>
      <w:pPr>
        <w:ind w:left="4788"/>
      </w:pPr>
      <w:rPr>
        <w:rFonts w:ascii="Cambria" w:eastAsia="Cambria" w:hAnsi="Cambria" w:cs="Cambria"/>
        <w:b w:val="0"/>
        <w:i w:val="0"/>
        <w:strike w:val="0"/>
        <w:dstrike w:val="0"/>
        <w:color w:val="FF0000"/>
        <w:sz w:val="28"/>
        <w:szCs w:val="28"/>
        <w:u w:val="none" w:color="000000"/>
        <w:bdr w:val="none" w:sz="0" w:space="0" w:color="auto"/>
        <w:shd w:val="clear" w:color="auto" w:fill="auto"/>
        <w:vertAlign w:val="baseline"/>
      </w:rPr>
    </w:lvl>
    <w:lvl w:ilvl="7" w:tplc="6784C50C">
      <w:start w:val="1"/>
      <w:numFmt w:val="lowerLetter"/>
      <w:lvlText w:val="%8"/>
      <w:lvlJc w:val="left"/>
      <w:pPr>
        <w:ind w:left="5508"/>
      </w:pPr>
      <w:rPr>
        <w:rFonts w:ascii="Cambria" w:eastAsia="Cambria" w:hAnsi="Cambria" w:cs="Cambria"/>
        <w:b w:val="0"/>
        <w:i w:val="0"/>
        <w:strike w:val="0"/>
        <w:dstrike w:val="0"/>
        <w:color w:val="FF0000"/>
        <w:sz w:val="28"/>
        <w:szCs w:val="28"/>
        <w:u w:val="none" w:color="000000"/>
        <w:bdr w:val="none" w:sz="0" w:space="0" w:color="auto"/>
        <w:shd w:val="clear" w:color="auto" w:fill="auto"/>
        <w:vertAlign w:val="baseline"/>
      </w:rPr>
    </w:lvl>
    <w:lvl w:ilvl="8" w:tplc="F42A82C4">
      <w:start w:val="1"/>
      <w:numFmt w:val="lowerRoman"/>
      <w:lvlText w:val="%9"/>
      <w:lvlJc w:val="left"/>
      <w:pPr>
        <w:ind w:left="6228"/>
      </w:pPr>
      <w:rPr>
        <w:rFonts w:ascii="Cambria" w:eastAsia="Cambria" w:hAnsi="Cambria" w:cs="Cambria"/>
        <w:b w:val="0"/>
        <w:i w:val="0"/>
        <w:strike w:val="0"/>
        <w:dstrike w:val="0"/>
        <w:color w:val="FF0000"/>
        <w:sz w:val="28"/>
        <w:szCs w:val="28"/>
        <w:u w:val="none" w:color="000000"/>
        <w:bdr w:val="none" w:sz="0" w:space="0" w:color="auto"/>
        <w:shd w:val="clear" w:color="auto" w:fill="auto"/>
        <w:vertAlign w:val="baseline"/>
      </w:rPr>
    </w:lvl>
  </w:abstractNum>
  <w:abstractNum w:abstractNumId="3" w15:restartNumberingAfterBreak="0">
    <w:nsid w:val="35FB11D4"/>
    <w:multiLevelType w:val="hybridMultilevel"/>
    <w:tmpl w:val="53D6C49C"/>
    <w:lvl w:ilvl="0" w:tplc="1FB496FC">
      <w:start w:val="1"/>
      <w:numFmt w:val="decimal"/>
      <w:lvlText w:val="%1-"/>
      <w:lvlJc w:val="left"/>
      <w:pPr>
        <w:ind w:left="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tplc="BA864EA6">
      <w:start w:val="1"/>
      <w:numFmt w:val="lowerLetter"/>
      <w:lvlText w:val="%2"/>
      <w:lvlJc w:val="left"/>
      <w:pPr>
        <w:ind w:left="118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2" w:tplc="9EC21606">
      <w:start w:val="1"/>
      <w:numFmt w:val="lowerRoman"/>
      <w:lvlText w:val="%3"/>
      <w:lvlJc w:val="left"/>
      <w:pPr>
        <w:ind w:left="190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3" w:tplc="2390A7C6">
      <w:start w:val="1"/>
      <w:numFmt w:val="decimal"/>
      <w:lvlText w:val="%4"/>
      <w:lvlJc w:val="left"/>
      <w:pPr>
        <w:ind w:left="262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4" w:tplc="D17E5FD6">
      <w:start w:val="1"/>
      <w:numFmt w:val="lowerLetter"/>
      <w:lvlText w:val="%5"/>
      <w:lvlJc w:val="left"/>
      <w:pPr>
        <w:ind w:left="334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5" w:tplc="1AFC9592">
      <w:start w:val="1"/>
      <w:numFmt w:val="lowerRoman"/>
      <w:lvlText w:val="%6"/>
      <w:lvlJc w:val="left"/>
      <w:pPr>
        <w:ind w:left="406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6" w:tplc="ADE0155A">
      <w:start w:val="1"/>
      <w:numFmt w:val="decimal"/>
      <w:lvlText w:val="%7"/>
      <w:lvlJc w:val="left"/>
      <w:pPr>
        <w:ind w:left="478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7" w:tplc="5C2EAFCC">
      <w:start w:val="1"/>
      <w:numFmt w:val="lowerLetter"/>
      <w:lvlText w:val="%8"/>
      <w:lvlJc w:val="left"/>
      <w:pPr>
        <w:ind w:left="550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8" w:tplc="C0B0C9C4">
      <w:start w:val="1"/>
      <w:numFmt w:val="lowerRoman"/>
      <w:lvlText w:val="%9"/>
      <w:lvlJc w:val="left"/>
      <w:pPr>
        <w:ind w:left="6228"/>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B734CA5"/>
    <w:multiLevelType w:val="hybridMultilevel"/>
    <w:tmpl w:val="214476A8"/>
    <w:lvl w:ilvl="0" w:tplc="9790EF94">
      <w:start w:val="1"/>
      <w:numFmt w:val="decimal"/>
      <w:lvlText w:val="%1-"/>
      <w:lvlJc w:val="left"/>
      <w:pPr>
        <w:ind w:left="0"/>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1" w:tplc="AA9226BC">
      <w:start w:val="1"/>
      <w:numFmt w:val="lowerLetter"/>
      <w:lvlText w:val="%2"/>
      <w:lvlJc w:val="left"/>
      <w:pPr>
        <w:ind w:left="118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2" w:tplc="73AC1160">
      <w:start w:val="1"/>
      <w:numFmt w:val="lowerRoman"/>
      <w:lvlText w:val="%3"/>
      <w:lvlJc w:val="left"/>
      <w:pPr>
        <w:ind w:left="190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3" w:tplc="E7E60152">
      <w:start w:val="1"/>
      <w:numFmt w:val="decimal"/>
      <w:lvlText w:val="%4"/>
      <w:lvlJc w:val="left"/>
      <w:pPr>
        <w:ind w:left="262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4" w:tplc="1EFE768C">
      <w:start w:val="1"/>
      <w:numFmt w:val="lowerLetter"/>
      <w:lvlText w:val="%5"/>
      <w:lvlJc w:val="left"/>
      <w:pPr>
        <w:ind w:left="334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5" w:tplc="4C2CA7EE">
      <w:start w:val="1"/>
      <w:numFmt w:val="lowerRoman"/>
      <w:lvlText w:val="%6"/>
      <w:lvlJc w:val="left"/>
      <w:pPr>
        <w:ind w:left="406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6" w:tplc="07268474">
      <w:start w:val="1"/>
      <w:numFmt w:val="decimal"/>
      <w:lvlText w:val="%7"/>
      <w:lvlJc w:val="left"/>
      <w:pPr>
        <w:ind w:left="478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7" w:tplc="E828CFD6">
      <w:start w:val="1"/>
      <w:numFmt w:val="lowerLetter"/>
      <w:lvlText w:val="%8"/>
      <w:lvlJc w:val="left"/>
      <w:pPr>
        <w:ind w:left="550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lvl w:ilvl="8" w:tplc="F9E45E76">
      <w:start w:val="1"/>
      <w:numFmt w:val="lowerRoman"/>
      <w:lvlText w:val="%9"/>
      <w:lvlJc w:val="left"/>
      <w:pPr>
        <w:ind w:left="6228"/>
      </w:pPr>
      <w:rPr>
        <w:rFonts w:ascii="Cambria" w:eastAsia="Cambria" w:hAnsi="Cambria" w:cs="Cambria"/>
        <w:b/>
        <w:bCs/>
        <w:i w:val="0"/>
        <w:strike w:val="0"/>
        <w:dstrike w:val="0"/>
        <w:color w:val="FF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B2"/>
    <w:rsid w:val="001341B2"/>
    <w:rsid w:val="002515AD"/>
    <w:rsid w:val="005B6604"/>
    <w:rsid w:val="006E345A"/>
    <w:rsid w:val="0078062B"/>
    <w:rsid w:val="00A72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EECBF-622B-468F-A253-3108E41F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girisimci.gov.tr/docs/Internet_Satis_Rehberi.pdf" TargetMode="External"/><Relationship Id="rId3" Type="http://schemas.openxmlformats.org/officeDocument/2006/relationships/settings" Target="settings.xml"/><Relationship Id="rId7" Type="http://schemas.openxmlformats.org/officeDocument/2006/relationships/hyperlink" Target="http://www.egirisimci.gov.tr/docs/Internet_Satis_Rehber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irisimci.gov.tr/docs/Internet_Satis_Rehberi.pdf" TargetMode="External"/><Relationship Id="rId11" Type="http://schemas.openxmlformats.org/officeDocument/2006/relationships/fontTable" Target="fontTable.xml"/><Relationship Id="rId5" Type="http://schemas.openxmlformats.org/officeDocument/2006/relationships/hyperlink" Target="http://www.egirisimci.gov.tr/docs/Internet_Satis_Rehberi.pdf" TargetMode="External"/><Relationship Id="rId10" Type="http://schemas.openxmlformats.org/officeDocument/2006/relationships/hyperlink" Target="http://www.egirisimci.gov.tr/docs/Internet_Satis_Rehberi.pdf" TargetMode="External"/><Relationship Id="rId4" Type="http://schemas.openxmlformats.org/officeDocument/2006/relationships/webSettings" Target="webSettings.xml"/><Relationship Id="rId9" Type="http://schemas.openxmlformats.org/officeDocument/2006/relationships/hyperlink" Target="http://www.egirisimci.gov.tr/docs/Internet_Satis_Rehber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Şaban ABACI</cp:lastModifiedBy>
  <cp:revision>6</cp:revision>
  <dcterms:created xsi:type="dcterms:W3CDTF">2018-12-17T09:41:00Z</dcterms:created>
  <dcterms:modified xsi:type="dcterms:W3CDTF">2018-12-17T14:10:00Z</dcterms:modified>
</cp:coreProperties>
</file>