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CE" w:rsidRPr="00933526" w:rsidRDefault="00621BCE" w:rsidP="005271E8">
      <w:pPr>
        <w:rPr>
          <w:rFonts w:ascii="Times New Roman" w:hAnsi="Times New Roman"/>
          <w:b/>
          <w:noProof/>
          <w:sz w:val="24"/>
          <w:szCs w:val="24"/>
          <w:lang w:val="en-US"/>
        </w:rPr>
      </w:pP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21BCE" w:rsidRPr="001861AF" w:rsidTr="00872F86">
        <w:tc>
          <w:tcPr>
            <w:tcW w:w="9288" w:type="dxa"/>
            <w:shd w:val="clear" w:color="auto" w:fill="595959"/>
            <w:vAlign w:val="center"/>
          </w:tcPr>
          <w:p w:rsidR="00621BCE" w:rsidRPr="001861AF" w:rsidRDefault="00621BCE" w:rsidP="00872F86">
            <w:pPr>
              <w:spacing w:after="0" w:line="240" w:lineRule="auto"/>
              <w:jc w:val="center"/>
              <w:rPr>
                <w:rFonts w:ascii="Times New Roman" w:hAnsi="Times New Roman"/>
                <w:b/>
                <w:color w:val="FFFFFF"/>
                <w:sz w:val="24"/>
                <w:szCs w:val="24"/>
              </w:rPr>
            </w:pPr>
          </w:p>
          <w:p w:rsidR="00621BCE" w:rsidRPr="001861AF" w:rsidRDefault="00621BCE" w:rsidP="00872F86">
            <w:pPr>
              <w:spacing w:after="0" w:line="240" w:lineRule="auto"/>
              <w:jc w:val="center"/>
              <w:rPr>
                <w:rFonts w:ascii="Times New Roman" w:hAnsi="Times New Roman"/>
                <w:b/>
                <w:color w:val="FFFFFF"/>
                <w:sz w:val="24"/>
                <w:szCs w:val="24"/>
              </w:rPr>
            </w:pPr>
            <w:r w:rsidRPr="001861AF">
              <w:rPr>
                <w:rFonts w:ascii="Times New Roman" w:hAnsi="Times New Roman"/>
                <w:b/>
                <w:color w:val="FFFFFF"/>
                <w:sz w:val="24"/>
                <w:szCs w:val="24"/>
              </w:rPr>
              <w:t>TÜRKİYE DENETİM STANDARTLARI</w:t>
            </w:r>
          </w:p>
          <w:p w:rsidR="00621BCE" w:rsidRPr="001861AF" w:rsidRDefault="00621BCE" w:rsidP="00872F86">
            <w:pPr>
              <w:spacing w:after="0" w:line="240" w:lineRule="auto"/>
              <w:jc w:val="center"/>
              <w:rPr>
                <w:rFonts w:ascii="Times New Roman" w:hAnsi="Times New Roman"/>
                <w:b/>
                <w:sz w:val="24"/>
                <w:szCs w:val="24"/>
              </w:rPr>
            </w:pPr>
          </w:p>
        </w:tc>
      </w:tr>
    </w:tbl>
    <w:p w:rsidR="00621BCE" w:rsidRPr="00933526" w:rsidRDefault="00621BCE" w:rsidP="005271E8">
      <w:pPr>
        <w:jc w:val="center"/>
        <w:rPr>
          <w:rFonts w:ascii="Times New Roman" w:hAnsi="Times New Roman"/>
          <w:b/>
          <w:sz w:val="24"/>
          <w:szCs w:val="24"/>
        </w:rPr>
      </w:pPr>
    </w:p>
    <w:p w:rsidR="00621BCE" w:rsidRPr="00933526" w:rsidRDefault="00621BCE" w:rsidP="005271E8">
      <w:pPr>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621BCE" w:rsidRPr="001861AF" w:rsidTr="00872F86">
        <w:tc>
          <w:tcPr>
            <w:tcW w:w="7122" w:type="dxa"/>
          </w:tcPr>
          <w:p w:rsidR="00621BCE" w:rsidRPr="001861AF" w:rsidRDefault="00621BCE" w:rsidP="0086420F">
            <w:pPr>
              <w:spacing w:after="0" w:line="240" w:lineRule="auto"/>
              <w:jc w:val="center"/>
              <w:rPr>
                <w:rFonts w:ascii="Times New Roman" w:hAnsi="Times New Roman"/>
                <w:noProof/>
                <w:lang w:val="en-US"/>
              </w:rPr>
            </w:pPr>
            <w:r w:rsidRPr="001861AF">
              <w:rPr>
                <w:rFonts w:ascii="Times New Roman" w:hAnsi="Times New Roman"/>
                <w:b/>
                <w:sz w:val="24"/>
                <w:szCs w:val="24"/>
              </w:rPr>
              <w:t>BAĞIMSIZ DENETİM STANDARDI 550</w:t>
            </w:r>
          </w:p>
        </w:tc>
      </w:tr>
    </w:tbl>
    <w:p w:rsidR="00621BCE" w:rsidRPr="00933526" w:rsidRDefault="00621BCE" w:rsidP="005271E8">
      <w:pPr>
        <w:jc w:val="center"/>
        <w:rPr>
          <w:rFonts w:ascii="Times New Roman" w:hAnsi="Times New Roman"/>
          <w:b/>
          <w:sz w:val="24"/>
          <w:szCs w:val="24"/>
        </w:rPr>
      </w:pPr>
    </w:p>
    <w:p w:rsidR="00621BCE" w:rsidRPr="00933526" w:rsidRDefault="00621BCE" w:rsidP="005271E8">
      <w:pPr>
        <w:jc w:val="center"/>
        <w:rPr>
          <w:rFonts w:ascii="Times New Roman" w:hAnsi="Times New Roman"/>
          <w:b/>
          <w:sz w:val="24"/>
          <w:szCs w:val="24"/>
        </w:rPr>
      </w:pPr>
    </w:p>
    <w:p w:rsidR="00621BCE" w:rsidRPr="00933526" w:rsidRDefault="00621BCE" w:rsidP="005271E8">
      <w:pPr>
        <w:jc w:val="center"/>
        <w:rPr>
          <w:rFonts w:ascii="Times New Roman" w:hAnsi="Times New Roman"/>
          <w:b/>
          <w:sz w:val="24"/>
          <w:szCs w:val="24"/>
        </w:rPr>
      </w:pPr>
    </w:p>
    <w:p w:rsidR="00621BCE" w:rsidRPr="00933526" w:rsidRDefault="00621BCE" w:rsidP="005271E8">
      <w:pPr>
        <w:jc w:val="center"/>
        <w:rPr>
          <w:rFonts w:ascii="Times New Roman" w:hAnsi="Times New Roman"/>
          <w:b/>
          <w:sz w:val="24"/>
          <w:szCs w:val="24"/>
        </w:rPr>
      </w:pPr>
    </w:p>
    <w:p w:rsidR="00621BCE" w:rsidRPr="00933526" w:rsidRDefault="00621BCE" w:rsidP="005271E8">
      <w:pPr>
        <w:spacing w:after="0"/>
        <w:jc w:val="center"/>
        <w:rPr>
          <w:rFonts w:ascii="Times New Roman" w:hAnsi="Times New Roman"/>
          <w:b/>
          <w:i/>
          <w:sz w:val="24"/>
        </w:rPr>
      </w:pPr>
      <w:r>
        <w:rPr>
          <w:rFonts w:ascii="Times New Roman" w:hAnsi="Times New Roman"/>
          <w:b/>
          <w:i/>
          <w:sz w:val="24"/>
        </w:rPr>
        <w:t>İLİŞKİLİ TARAFLAR</w:t>
      </w:r>
    </w:p>
    <w:p w:rsidR="00621BCE" w:rsidRDefault="00621BCE">
      <w:pPr>
        <w:rPr>
          <w:rFonts w:ascii="Times New Roman" w:hAnsi="Times New Roman"/>
          <w:b/>
          <w:sz w:val="24"/>
        </w:rPr>
      </w:pPr>
    </w:p>
    <w:p w:rsidR="00621BCE" w:rsidRDefault="00621BCE">
      <w:pPr>
        <w:rPr>
          <w:rFonts w:ascii="Times New Roman" w:hAnsi="Times New Roman"/>
          <w:b/>
          <w:sz w:val="24"/>
        </w:rPr>
      </w:pPr>
      <w:r>
        <w:rPr>
          <w:rFonts w:ascii="Times New Roman" w:hAnsi="Times New Roman"/>
          <w:b/>
          <w:sz w:val="24"/>
        </w:rPr>
        <w:br w:type="page"/>
      </w:r>
    </w:p>
    <w:p w:rsidR="00621BCE" w:rsidRPr="00933526" w:rsidRDefault="00621BCE" w:rsidP="001E3D02">
      <w:pPr>
        <w:spacing w:before="120" w:after="120"/>
        <w:jc w:val="center"/>
        <w:rPr>
          <w:rFonts w:ascii="Times New Roman" w:hAnsi="Times New Roman"/>
          <w:b/>
          <w:sz w:val="24"/>
        </w:rPr>
      </w:pPr>
      <w:r>
        <w:rPr>
          <w:rFonts w:ascii="Times New Roman" w:hAnsi="Times New Roman"/>
          <w:b/>
          <w:sz w:val="24"/>
        </w:rPr>
        <w:t>BAĞIMSIZ DENETİM STANDARDI 5</w:t>
      </w:r>
      <w:r w:rsidRPr="00933526">
        <w:rPr>
          <w:rFonts w:ascii="Times New Roman" w:hAnsi="Times New Roman"/>
          <w:b/>
          <w:sz w:val="24"/>
        </w:rPr>
        <w:t>50</w:t>
      </w:r>
    </w:p>
    <w:p w:rsidR="00621BCE" w:rsidRPr="00933526" w:rsidRDefault="00621BCE" w:rsidP="001E3D02">
      <w:pPr>
        <w:spacing w:before="120" w:after="120"/>
        <w:jc w:val="center"/>
        <w:rPr>
          <w:rFonts w:ascii="Times New Roman" w:hAnsi="Times New Roman"/>
          <w:b/>
          <w:sz w:val="24"/>
        </w:rPr>
      </w:pPr>
      <w:r>
        <w:rPr>
          <w:rFonts w:ascii="Times New Roman" w:hAnsi="Times New Roman"/>
          <w:b/>
          <w:sz w:val="24"/>
        </w:rPr>
        <w:t>İLİŞKİLİ TARAFLAR</w:t>
      </w:r>
    </w:p>
    <w:p w:rsidR="00621BCE" w:rsidRPr="00933526" w:rsidRDefault="00621BCE" w:rsidP="00AE2BE5">
      <w:pPr>
        <w:spacing w:after="0"/>
        <w:jc w:val="center"/>
        <w:rPr>
          <w:rFonts w:ascii="Times New Roman" w:hAnsi="Times New Roman"/>
          <w:b/>
          <w:sz w:val="24"/>
        </w:rPr>
      </w:pPr>
    </w:p>
    <w:p w:rsidR="00621BCE" w:rsidRPr="00933526" w:rsidRDefault="00621BCE" w:rsidP="00AE2BE5">
      <w:pPr>
        <w:jc w:val="center"/>
        <w:rPr>
          <w:rFonts w:ascii="Times New Roman" w:hAnsi="Times New Roman"/>
          <w:sz w:val="24"/>
          <w:szCs w:val="24"/>
        </w:rPr>
      </w:pPr>
      <w:r>
        <w:rPr>
          <w:noProof/>
        </w:rPr>
        <w:pict>
          <v:line id="Düz Bağlayıcı 1" o:spid="_x0000_s1026" style="position:absolute;left:0;text-align:left;z-index:251658240;visibility:visible;mso-wrap-distance-top:-1e-4mm;mso-wrap-distance-bottom:-1e-4mm" from="-2.75pt,19.25pt" to="452.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" strokeweight="1.25pt">
            <o:lock v:ext="edit" shapetype="f"/>
          </v:line>
        </w:pict>
      </w:r>
      <w:r w:rsidRPr="00933526">
        <w:rPr>
          <w:rFonts w:ascii="Times New Roman" w:hAnsi="Times New Roman"/>
          <w:b/>
          <w:sz w:val="24"/>
          <w:szCs w:val="24"/>
        </w:rPr>
        <w:t>İÇİNDEKİLER</w:t>
      </w:r>
    </w:p>
    <w:p w:rsidR="00621BCE" w:rsidRPr="00933526" w:rsidRDefault="00621BCE" w:rsidP="00C90BF2">
      <w:pPr>
        <w:spacing w:after="120"/>
        <w:jc w:val="right"/>
        <w:rPr>
          <w:rFonts w:ascii="Times New Roman" w:hAnsi="Times New Roman"/>
          <w:b/>
          <w:sz w:val="24"/>
          <w:szCs w:val="24"/>
        </w:rPr>
      </w:pPr>
      <w:r w:rsidRPr="00933526">
        <w:rPr>
          <w:rFonts w:ascii="Times New Roman" w:hAnsi="Times New Roman"/>
          <w:sz w:val="24"/>
          <w:szCs w:val="24"/>
        </w:rPr>
        <w:t>Paragraf</w:t>
      </w:r>
    </w:p>
    <w:p w:rsidR="00621BCE" w:rsidRPr="00933526" w:rsidRDefault="00621BCE" w:rsidP="00C90BF2">
      <w:pPr>
        <w:spacing w:after="120"/>
        <w:rPr>
          <w:rFonts w:ascii="Times New Roman" w:hAnsi="Times New Roman"/>
          <w:sz w:val="24"/>
          <w:szCs w:val="24"/>
        </w:rPr>
      </w:pPr>
      <w:r w:rsidRPr="00933526">
        <w:rPr>
          <w:rFonts w:ascii="Times New Roman" w:hAnsi="Times New Roman"/>
          <w:b/>
          <w:sz w:val="24"/>
          <w:szCs w:val="24"/>
        </w:rPr>
        <w:t>Giriş</w:t>
      </w:r>
      <w:r w:rsidRPr="00933526">
        <w:rPr>
          <w:rFonts w:ascii="Times New Roman" w:hAnsi="Times New Roman"/>
          <w:sz w:val="24"/>
          <w:szCs w:val="24"/>
        </w:rPr>
        <w:t xml:space="preserve"> </w:t>
      </w:r>
    </w:p>
    <w:p w:rsidR="00621BCE" w:rsidRPr="00933526" w:rsidRDefault="00621BCE" w:rsidP="00774F11">
      <w:pPr>
        <w:spacing w:after="120"/>
        <w:rPr>
          <w:rFonts w:ascii="Times New Roman" w:hAnsi="Times New Roman"/>
          <w:sz w:val="24"/>
          <w:szCs w:val="24"/>
        </w:rPr>
      </w:pPr>
      <w:r w:rsidRPr="00933526">
        <w:rPr>
          <w:rFonts w:ascii="Times New Roman" w:hAnsi="Times New Roman"/>
          <w:sz w:val="24"/>
          <w:szCs w:val="24"/>
        </w:rPr>
        <w:t>Kapsam</w:t>
      </w:r>
    </w:p>
    <w:p w:rsidR="00621BCE" w:rsidRPr="00933526" w:rsidRDefault="00621BCE" w:rsidP="00774F11">
      <w:pPr>
        <w:spacing w:after="120"/>
        <w:jc w:val="both"/>
        <w:rPr>
          <w:rFonts w:ascii="Times New Roman" w:hAnsi="Times New Roman"/>
          <w:b/>
          <w:sz w:val="24"/>
          <w:szCs w:val="24"/>
        </w:rPr>
      </w:pPr>
      <w:r w:rsidRPr="00876DB2">
        <w:rPr>
          <w:rFonts w:ascii="Times New Roman" w:hAnsi="Times New Roman"/>
          <w:sz w:val="24"/>
          <w:szCs w:val="24"/>
        </w:rPr>
        <w:t>İlişkili Taraf İlişkilerinin ve İşlemlerinin Niteliği</w:t>
      </w:r>
      <w:r>
        <w:rPr>
          <w:rFonts w:ascii="Times New Roman" w:hAnsi="Times New Roman"/>
          <w:sz w:val="24"/>
          <w:szCs w:val="24"/>
        </w:rPr>
        <w:t xml:space="preserve"> </w:t>
      </w:r>
    </w:p>
    <w:p w:rsidR="00621BCE" w:rsidRPr="00933526" w:rsidRDefault="00621BCE" w:rsidP="00774F11">
      <w:pPr>
        <w:spacing w:after="120"/>
        <w:jc w:val="both"/>
        <w:rPr>
          <w:rFonts w:ascii="Times New Roman" w:hAnsi="Times New Roman"/>
          <w:b/>
          <w:sz w:val="24"/>
          <w:szCs w:val="24"/>
        </w:rPr>
      </w:pPr>
      <w:r w:rsidRPr="00876DB2">
        <w:rPr>
          <w:rFonts w:ascii="Times New Roman" w:hAnsi="Times New Roman"/>
          <w:sz w:val="24"/>
          <w:szCs w:val="24"/>
        </w:rPr>
        <w:t xml:space="preserve">Denetçinin Sorumlulukları </w:t>
      </w:r>
    </w:p>
    <w:p w:rsidR="00621BCE" w:rsidRPr="00933526" w:rsidRDefault="00621BCE" w:rsidP="00774F11">
      <w:pPr>
        <w:spacing w:after="120"/>
        <w:jc w:val="both"/>
        <w:rPr>
          <w:rFonts w:ascii="Times New Roman" w:hAnsi="Times New Roman"/>
          <w:b/>
          <w:sz w:val="24"/>
          <w:szCs w:val="24"/>
        </w:rPr>
      </w:pPr>
      <w:r w:rsidRPr="00876DB2">
        <w:rPr>
          <w:rFonts w:ascii="Times New Roman" w:hAnsi="Times New Roman"/>
          <w:sz w:val="24"/>
          <w:szCs w:val="24"/>
        </w:rPr>
        <w:t xml:space="preserve">Yürürlük Tarihi </w:t>
      </w:r>
    </w:p>
    <w:p w:rsidR="00621BCE" w:rsidRPr="00933526" w:rsidRDefault="00621BCE" w:rsidP="00774F11">
      <w:pPr>
        <w:spacing w:after="120"/>
        <w:jc w:val="both"/>
        <w:rPr>
          <w:rFonts w:ascii="Times New Roman" w:hAnsi="Times New Roman"/>
          <w:b/>
          <w:sz w:val="24"/>
          <w:szCs w:val="24"/>
        </w:rPr>
      </w:pPr>
      <w:r w:rsidRPr="00900898">
        <w:rPr>
          <w:rFonts w:ascii="Times New Roman" w:hAnsi="Times New Roman"/>
          <w:b/>
          <w:sz w:val="24"/>
          <w:szCs w:val="24"/>
        </w:rPr>
        <w:t>Amaçlar</w:t>
      </w:r>
      <w:r>
        <w:rPr>
          <w:rFonts w:ascii="Times New Roman" w:hAnsi="Times New Roman"/>
          <w:sz w:val="24"/>
          <w:szCs w:val="24"/>
        </w:rPr>
        <w:t xml:space="preserve"> </w:t>
      </w:r>
    </w:p>
    <w:p w:rsidR="00621BCE" w:rsidRPr="00933526" w:rsidRDefault="00621BCE" w:rsidP="00774F11">
      <w:pPr>
        <w:spacing w:after="120"/>
        <w:jc w:val="both"/>
        <w:rPr>
          <w:rFonts w:ascii="Times New Roman" w:hAnsi="Times New Roman"/>
          <w:b/>
          <w:sz w:val="24"/>
          <w:szCs w:val="24"/>
        </w:rPr>
      </w:pPr>
      <w:r w:rsidRPr="00900898">
        <w:rPr>
          <w:rFonts w:ascii="Times New Roman" w:hAnsi="Times New Roman"/>
          <w:b/>
          <w:sz w:val="24"/>
          <w:szCs w:val="24"/>
        </w:rPr>
        <w:t>Tanımlar</w:t>
      </w:r>
    </w:p>
    <w:p w:rsidR="00621BCE" w:rsidRPr="00933526" w:rsidRDefault="00621BCE" w:rsidP="00C90BF2">
      <w:pPr>
        <w:spacing w:after="120"/>
        <w:rPr>
          <w:rFonts w:ascii="Times New Roman" w:hAnsi="Times New Roman"/>
          <w:b/>
          <w:sz w:val="24"/>
          <w:szCs w:val="24"/>
        </w:rPr>
      </w:pPr>
      <w:r w:rsidRPr="00933526">
        <w:rPr>
          <w:rFonts w:ascii="Times New Roman" w:hAnsi="Times New Roman"/>
          <w:b/>
          <w:sz w:val="24"/>
          <w:szCs w:val="24"/>
        </w:rPr>
        <w:t xml:space="preserve">Ana Hükümler </w:t>
      </w:r>
    </w:p>
    <w:p w:rsidR="00621BCE" w:rsidRPr="00933526" w:rsidRDefault="00621BCE" w:rsidP="00774F11">
      <w:pPr>
        <w:spacing w:after="120"/>
        <w:jc w:val="both"/>
        <w:rPr>
          <w:rFonts w:ascii="Times New Roman" w:hAnsi="Times New Roman"/>
          <w:sz w:val="24"/>
          <w:szCs w:val="24"/>
        </w:rPr>
      </w:pPr>
      <w:r w:rsidRPr="00876DB2">
        <w:rPr>
          <w:rFonts w:ascii="Times New Roman" w:hAnsi="Times New Roman"/>
          <w:sz w:val="24"/>
          <w:szCs w:val="24"/>
        </w:rPr>
        <w:t xml:space="preserve">Risk Değerlendirme Prosedürleri ve İlgili Faaliyetler </w:t>
      </w:r>
    </w:p>
    <w:p w:rsidR="00621BCE" w:rsidRDefault="00621BCE" w:rsidP="00C90BF2">
      <w:pPr>
        <w:spacing w:after="0"/>
        <w:jc w:val="both"/>
        <w:rPr>
          <w:rFonts w:ascii="Times New Roman" w:hAnsi="Times New Roman"/>
          <w:sz w:val="24"/>
          <w:szCs w:val="24"/>
        </w:rPr>
      </w:pPr>
      <w:r w:rsidRPr="00876DB2">
        <w:rPr>
          <w:rFonts w:ascii="Times New Roman" w:hAnsi="Times New Roman"/>
          <w:sz w:val="24"/>
          <w:szCs w:val="24"/>
        </w:rPr>
        <w:t>İlişkili Taraf İlişkileri ve İşlemleri</w:t>
      </w:r>
      <w:r>
        <w:rPr>
          <w:rFonts w:ascii="Times New Roman" w:hAnsi="Times New Roman"/>
          <w:sz w:val="24"/>
          <w:szCs w:val="24"/>
        </w:rPr>
        <w:t>yle</w:t>
      </w:r>
      <w:r w:rsidRPr="00876DB2">
        <w:rPr>
          <w:rFonts w:ascii="Times New Roman" w:hAnsi="Times New Roman"/>
          <w:sz w:val="24"/>
          <w:szCs w:val="24"/>
        </w:rPr>
        <w:t xml:space="preserve"> Bağlantılı “Önemli Yanlışlık” Risklerinin </w:t>
      </w:r>
    </w:p>
    <w:p w:rsidR="00621BCE" w:rsidRPr="00933526" w:rsidRDefault="00621BCE" w:rsidP="00774F11">
      <w:pPr>
        <w:spacing w:after="120"/>
        <w:jc w:val="both"/>
        <w:rPr>
          <w:rFonts w:ascii="Times New Roman" w:hAnsi="Times New Roman"/>
          <w:sz w:val="24"/>
          <w:szCs w:val="24"/>
        </w:rPr>
      </w:pPr>
      <w:r w:rsidRPr="00876DB2">
        <w:rPr>
          <w:rFonts w:ascii="Times New Roman" w:hAnsi="Times New Roman"/>
          <w:sz w:val="24"/>
          <w:szCs w:val="24"/>
        </w:rPr>
        <w:t xml:space="preserve">Belirlenmesi ve Değerlendirilmesi </w:t>
      </w:r>
    </w:p>
    <w:p w:rsidR="00621BCE" w:rsidRDefault="00621BCE" w:rsidP="00C90BF2">
      <w:pPr>
        <w:spacing w:after="0"/>
        <w:jc w:val="both"/>
        <w:rPr>
          <w:rFonts w:ascii="Times New Roman" w:hAnsi="Times New Roman"/>
          <w:sz w:val="24"/>
          <w:szCs w:val="24"/>
        </w:rPr>
      </w:pPr>
      <w:r w:rsidRPr="00876DB2">
        <w:rPr>
          <w:rFonts w:ascii="Times New Roman" w:hAnsi="Times New Roman"/>
          <w:sz w:val="24"/>
          <w:szCs w:val="24"/>
        </w:rPr>
        <w:t>İlişkili Taraf İlişkileri ve İşlemleri</w:t>
      </w:r>
      <w:r>
        <w:rPr>
          <w:rFonts w:ascii="Times New Roman" w:hAnsi="Times New Roman"/>
          <w:sz w:val="24"/>
          <w:szCs w:val="24"/>
        </w:rPr>
        <w:t>yle</w:t>
      </w:r>
      <w:r w:rsidRPr="00876DB2">
        <w:rPr>
          <w:rFonts w:ascii="Times New Roman" w:hAnsi="Times New Roman"/>
          <w:sz w:val="24"/>
          <w:szCs w:val="24"/>
        </w:rPr>
        <w:t xml:space="preserve"> Bağlantılı </w:t>
      </w:r>
    </w:p>
    <w:p w:rsidR="00621BCE" w:rsidRPr="00CA5ED2" w:rsidRDefault="00621BCE" w:rsidP="00774F11">
      <w:pPr>
        <w:spacing w:after="120"/>
        <w:jc w:val="both"/>
        <w:rPr>
          <w:rFonts w:ascii="Times New Roman" w:hAnsi="Times New Roman"/>
          <w:sz w:val="24"/>
          <w:szCs w:val="24"/>
        </w:rPr>
      </w:pPr>
      <w:r w:rsidRPr="00876DB2">
        <w:rPr>
          <w:rFonts w:ascii="Times New Roman" w:hAnsi="Times New Roman"/>
          <w:sz w:val="24"/>
          <w:szCs w:val="24"/>
        </w:rPr>
        <w:t xml:space="preserve">“Önemli Yanlışlık” Risklerine Karşı </w:t>
      </w:r>
      <w:r w:rsidRPr="00CA5ED2">
        <w:rPr>
          <w:rFonts w:ascii="Times New Roman" w:hAnsi="Times New Roman"/>
          <w:sz w:val="24"/>
          <w:szCs w:val="24"/>
        </w:rPr>
        <w:t xml:space="preserve">Yapılacak İşler </w:t>
      </w:r>
    </w:p>
    <w:p w:rsidR="00621BCE" w:rsidRPr="00CA5ED2" w:rsidRDefault="00621BCE" w:rsidP="00C90BF2">
      <w:pPr>
        <w:spacing w:after="0"/>
        <w:jc w:val="both"/>
        <w:rPr>
          <w:rFonts w:ascii="Times New Roman" w:hAnsi="Times New Roman"/>
          <w:sz w:val="24"/>
          <w:szCs w:val="24"/>
        </w:rPr>
      </w:pPr>
      <w:r w:rsidRPr="00CA5ED2">
        <w:rPr>
          <w:rFonts w:ascii="Times New Roman" w:hAnsi="Times New Roman"/>
          <w:sz w:val="24"/>
          <w:szCs w:val="24"/>
        </w:rPr>
        <w:t xml:space="preserve">Belirlenmiş İlişkili Taraf İlişkileri ve İşlemlerinin Muhasebeleştirilmesinin </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ve Bu İşlemlere İlişkin Açıklamaların Değerlendirilmesi </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Yazılı Açıklamalar</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Üst Yönetimden Sorumlu Olanlarla Kurulacak İletişim </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Belgelendirme</w:t>
      </w:r>
    </w:p>
    <w:p w:rsidR="00621BCE" w:rsidRPr="00CA5ED2" w:rsidRDefault="00621BCE" w:rsidP="00C90BF2">
      <w:pPr>
        <w:spacing w:after="120"/>
        <w:rPr>
          <w:rFonts w:ascii="Times New Roman" w:hAnsi="Times New Roman"/>
          <w:b/>
          <w:sz w:val="24"/>
          <w:szCs w:val="24"/>
        </w:rPr>
      </w:pPr>
      <w:r w:rsidRPr="00CA5ED2">
        <w:rPr>
          <w:rFonts w:ascii="Times New Roman" w:hAnsi="Times New Roman"/>
          <w:b/>
          <w:sz w:val="24"/>
          <w:szCs w:val="24"/>
        </w:rPr>
        <w:t>Açıklayıcı Hükümler ve Uygulama</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Denetçinin Sorumlulukları </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İlişkili Taraf Tanımı </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Risk Değerlendirme Prosedürleri ve İlgili Faaliyetler </w:t>
      </w:r>
    </w:p>
    <w:p w:rsidR="00621BCE" w:rsidRPr="00CA5ED2" w:rsidRDefault="00621BCE" w:rsidP="00D8720E">
      <w:pPr>
        <w:spacing w:after="0"/>
        <w:jc w:val="both"/>
        <w:rPr>
          <w:rFonts w:ascii="Times New Roman" w:hAnsi="Times New Roman"/>
          <w:sz w:val="24"/>
          <w:szCs w:val="24"/>
        </w:rPr>
      </w:pPr>
      <w:r w:rsidRPr="00CA5ED2">
        <w:rPr>
          <w:rFonts w:ascii="Times New Roman" w:hAnsi="Times New Roman"/>
          <w:sz w:val="24"/>
          <w:szCs w:val="24"/>
        </w:rPr>
        <w:t>İlişkili Taraf İlişkileri ve İşlemleri</w:t>
      </w:r>
      <w:r>
        <w:rPr>
          <w:rFonts w:ascii="Times New Roman" w:hAnsi="Times New Roman"/>
          <w:sz w:val="24"/>
          <w:szCs w:val="24"/>
        </w:rPr>
        <w:t>yle</w:t>
      </w:r>
      <w:r w:rsidRPr="00CA5ED2">
        <w:rPr>
          <w:rFonts w:ascii="Times New Roman" w:hAnsi="Times New Roman"/>
          <w:sz w:val="24"/>
          <w:szCs w:val="24"/>
        </w:rPr>
        <w:t xml:space="preserve"> Bağlantılı “Önemli Yanlışlık” Risklerinin </w:t>
      </w:r>
    </w:p>
    <w:p w:rsidR="00621BCE" w:rsidRPr="00CA5ED2"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Belirlenmesi ve Değerlendirilmesi </w:t>
      </w:r>
    </w:p>
    <w:p w:rsidR="00621BCE" w:rsidRPr="00CA5ED2" w:rsidRDefault="00621BCE" w:rsidP="00D8720E">
      <w:pPr>
        <w:spacing w:after="0"/>
        <w:jc w:val="both"/>
        <w:rPr>
          <w:rFonts w:ascii="Times New Roman" w:hAnsi="Times New Roman"/>
          <w:sz w:val="24"/>
          <w:szCs w:val="24"/>
        </w:rPr>
      </w:pPr>
      <w:r w:rsidRPr="00CA5ED2">
        <w:rPr>
          <w:rFonts w:ascii="Times New Roman" w:hAnsi="Times New Roman"/>
          <w:sz w:val="24"/>
          <w:szCs w:val="24"/>
        </w:rPr>
        <w:t>İlişkili Taraf İlişkileri ve İşlemleri</w:t>
      </w:r>
      <w:r>
        <w:rPr>
          <w:rFonts w:ascii="Times New Roman" w:hAnsi="Times New Roman"/>
          <w:sz w:val="24"/>
          <w:szCs w:val="24"/>
        </w:rPr>
        <w:t>yle</w:t>
      </w:r>
      <w:r w:rsidRPr="00CA5ED2">
        <w:rPr>
          <w:rFonts w:ascii="Times New Roman" w:hAnsi="Times New Roman"/>
          <w:sz w:val="24"/>
          <w:szCs w:val="24"/>
        </w:rPr>
        <w:t xml:space="preserve"> Bağlantılı</w:t>
      </w:r>
    </w:p>
    <w:p w:rsidR="00621BCE" w:rsidRPr="00933526" w:rsidRDefault="00621BCE" w:rsidP="00774F11">
      <w:pPr>
        <w:spacing w:after="120"/>
        <w:jc w:val="both"/>
        <w:rPr>
          <w:rFonts w:ascii="Times New Roman" w:hAnsi="Times New Roman"/>
          <w:sz w:val="24"/>
          <w:szCs w:val="24"/>
        </w:rPr>
      </w:pPr>
      <w:r w:rsidRPr="00CA5ED2">
        <w:rPr>
          <w:rFonts w:ascii="Times New Roman" w:hAnsi="Times New Roman"/>
          <w:sz w:val="24"/>
          <w:szCs w:val="24"/>
        </w:rPr>
        <w:t xml:space="preserve"> “Önemli Yanlışlık” Risklerine Karşı Yapılacak İşler</w:t>
      </w:r>
    </w:p>
    <w:p w:rsidR="00621BCE" w:rsidRPr="00955EC7" w:rsidRDefault="00621BCE" w:rsidP="00D8720E">
      <w:pPr>
        <w:spacing w:after="0"/>
        <w:jc w:val="both"/>
        <w:rPr>
          <w:rFonts w:ascii="Times New Roman" w:hAnsi="Times New Roman"/>
          <w:sz w:val="24"/>
          <w:szCs w:val="24"/>
        </w:rPr>
      </w:pPr>
      <w:r w:rsidRPr="00876DB2">
        <w:rPr>
          <w:rFonts w:ascii="Times New Roman" w:hAnsi="Times New Roman"/>
          <w:sz w:val="24"/>
          <w:szCs w:val="24"/>
        </w:rPr>
        <w:t xml:space="preserve">Belirlenmiş İlişkili Taraf İlişkileri ve </w:t>
      </w:r>
      <w:r w:rsidRPr="00955EC7">
        <w:rPr>
          <w:rFonts w:ascii="Times New Roman" w:hAnsi="Times New Roman"/>
          <w:sz w:val="24"/>
          <w:szCs w:val="24"/>
        </w:rPr>
        <w:t>İşlemlerinin Muhasebeleştirilmesinin</w:t>
      </w:r>
    </w:p>
    <w:p w:rsidR="00621BCE" w:rsidRPr="00933526" w:rsidRDefault="00621BCE" w:rsidP="00774F11">
      <w:pPr>
        <w:spacing w:after="120"/>
        <w:jc w:val="both"/>
        <w:rPr>
          <w:rFonts w:ascii="Times New Roman" w:hAnsi="Times New Roman"/>
          <w:sz w:val="24"/>
          <w:szCs w:val="24"/>
        </w:rPr>
      </w:pPr>
      <w:r w:rsidRPr="00955EC7">
        <w:rPr>
          <w:rFonts w:ascii="Times New Roman" w:hAnsi="Times New Roman"/>
          <w:sz w:val="24"/>
          <w:szCs w:val="24"/>
        </w:rPr>
        <w:t xml:space="preserve"> ve Bu İşlemlere İlişkin Açıklamaların Değerlendirilmesi</w:t>
      </w:r>
    </w:p>
    <w:p w:rsidR="00621BCE" w:rsidRPr="00933526" w:rsidRDefault="00621BCE" w:rsidP="00774F11">
      <w:pPr>
        <w:spacing w:after="120"/>
        <w:jc w:val="both"/>
        <w:rPr>
          <w:rFonts w:ascii="Times New Roman" w:hAnsi="Times New Roman"/>
          <w:sz w:val="24"/>
          <w:szCs w:val="24"/>
        </w:rPr>
      </w:pPr>
      <w:r w:rsidRPr="00933526">
        <w:rPr>
          <w:rFonts w:ascii="Times New Roman" w:hAnsi="Times New Roman"/>
          <w:sz w:val="24"/>
          <w:szCs w:val="24"/>
        </w:rPr>
        <w:t>Yazılı Açıklamalar</w:t>
      </w:r>
    </w:p>
    <w:p w:rsidR="00621BCE" w:rsidRPr="00933526" w:rsidRDefault="00621BCE" w:rsidP="00774F11">
      <w:pPr>
        <w:spacing w:after="120"/>
        <w:jc w:val="both"/>
        <w:rPr>
          <w:rFonts w:ascii="Times New Roman" w:hAnsi="Times New Roman"/>
          <w:sz w:val="24"/>
          <w:szCs w:val="24"/>
        </w:rPr>
      </w:pPr>
      <w:r w:rsidRPr="00876DB2">
        <w:rPr>
          <w:rFonts w:ascii="Times New Roman" w:hAnsi="Times New Roman"/>
          <w:sz w:val="24"/>
          <w:szCs w:val="24"/>
        </w:rPr>
        <w:t xml:space="preserve">Üst Yönetimden Sorumlu Olanlarla Kurulacak İletişim </w:t>
      </w: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rsidP="00876DB2">
      <w:pPr>
        <w:jc w:val="both"/>
        <w:rPr>
          <w:rFonts w:ascii="Times New Roman" w:hAnsi="Times New Roman"/>
          <w:sz w:val="24"/>
          <w:szCs w:val="24"/>
        </w:rPr>
      </w:pPr>
    </w:p>
    <w:p w:rsidR="00621BCE" w:rsidRDefault="00621BCE">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621BCE" w:rsidRPr="001861AF" w:rsidTr="001861AF">
        <w:tc>
          <w:tcPr>
            <w:tcW w:w="8928" w:type="dxa"/>
          </w:tcPr>
          <w:p w:rsidR="00621BCE" w:rsidRPr="001861AF" w:rsidRDefault="00621BCE" w:rsidP="001861AF">
            <w:pPr>
              <w:jc w:val="both"/>
              <w:rPr>
                <w:rFonts w:ascii="Times New Roman" w:hAnsi="Times New Roman"/>
                <w:sz w:val="24"/>
                <w:szCs w:val="24"/>
              </w:rPr>
            </w:pPr>
            <w:r w:rsidRPr="001861AF">
              <w:rPr>
                <w:rFonts w:ascii="Times New Roman" w:hAnsi="Times New Roman"/>
                <w:sz w:val="24"/>
                <w:szCs w:val="24"/>
              </w:rPr>
              <w:t>Bağımsız Denetim Standardı (BDS) 550 “İlişkili Taraflar”, BDS 200 “Bağımsız Denetçinin Genel Amaçları ve Bağımsız Denetimin Bağımsız Denetim Standartlarına Uygun Olarak Yürütülmesi” ile birlikte dikkate alınır.</w:t>
            </w:r>
          </w:p>
        </w:tc>
      </w:tr>
    </w:tbl>
    <w:p w:rsidR="00621BCE" w:rsidRPr="003C69FC" w:rsidRDefault="00621BCE" w:rsidP="00774F11">
      <w:pPr>
        <w:rPr>
          <w:rFonts w:ascii="Times New Roman" w:hAnsi="Times New Roman"/>
          <w:b/>
          <w:sz w:val="27"/>
          <w:szCs w:val="27"/>
        </w:rPr>
      </w:pPr>
      <w:r>
        <w:rPr>
          <w:rFonts w:ascii="Times New Roman" w:hAnsi="Times New Roman"/>
          <w:sz w:val="24"/>
          <w:szCs w:val="24"/>
        </w:rPr>
        <w:br w:type="page"/>
      </w:r>
      <w:r w:rsidRPr="003C69FC">
        <w:rPr>
          <w:rFonts w:ascii="Times New Roman" w:hAnsi="Times New Roman"/>
          <w:b/>
          <w:sz w:val="27"/>
          <w:szCs w:val="27"/>
        </w:rPr>
        <w:t>Giriş</w:t>
      </w:r>
    </w:p>
    <w:p w:rsidR="00621BCE" w:rsidRPr="00A114B5" w:rsidRDefault="00621BCE" w:rsidP="008E5620">
      <w:pPr>
        <w:jc w:val="both"/>
        <w:rPr>
          <w:rFonts w:ascii="Times New Roman" w:hAnsi="Times New Roman"/>
          <w:b/>
          <w:sz w:val="24"/>
          <w:szCs w:val="24"/>
        </w:rPr>
      </w:pPr>
      <w:r w:rsidRPr="00A114B5">
        <w:rPr>
          <w:rFonts w:ascii="Times New Roman" w:hAnsi="Times New Roman"/>
          <w:b/>
          <w:sz w:val="24"/>
          <w:szCs w:val="24"/>
        </w:rPr>
        <w:t>Kapsam</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rPr>
      </w:pPr>
      <w:r w:rsidRPr="00876DB2">
        <w:rPr>
          <w:rFonts w:ascii="Times New Roman" w:hAnsi="Times New Roman"/>
          <w:sz w:val="24"/>
          <w:szCs w:val="24"/>
          <w:lang w:eastAsia="en-US"/>
        </w:rPr>
        <w:t xml:space="preserve">Bu Bağımsız Denetim Standardı (BDS), bir finansal tablo denetiminde ilişkili taraf </w:t>
      </w:r>
      <w:r>
        <w:rPr>
          <w:rFonts w:ascii="Times New Roman" w:hAnsi="Times New Roman"/>
          <w:sz w:val="24"/>
          <w:szCs w:val="24"/>
          <w:lang w:eastAsia="en-US"/>
        </w:rPr>
        <w:t xml:space="preserve">ilişkileri </w:t>
      </w:r>
      <w:r w:rsidRPr="00876DB2">
        <w:rPr>
          <w:rFonts w:ascii="Times New Roman" w:hAnsi="Times New Roman"/>
          <w:sz w:val="24"/>
          <w:szCs w:val="24"/>
          <w:lang w:eastAsia="en-US"/>
        </w:rPr>
        <w:t>ve işlemler</w:t>
      </w:r>
      <w:r>
        <w:rPr>
          <w:rFonts w:ascii="Times New Roman" w:hAnsi="Times New Roman"/>
          <w:sz w:val="24"/>
          <w:szCs w:val="24"/>
          <w:lang w:eastAsia="en-US"/>
        </w:rPr>
        <w:t>iy</w:t>
      </w:r>
      <w:r w:rsidRPr="00876DB2">
        <w:rPr>
          <w:rFonts w:ascii="Times New Roman" w:hAnsi="Times New Roman"/>
          <w:sz w:val="24"/>
          <w:szCs w:val="24"/>
          <w:lang w:eastAsia="en-US"/>
        </w:rPr>
        <w:t xml:space="preserve">le ilgili denetçinin sorumluluklarını düzenler. Bu BDS, ilişkili taraf </w:t>
      </w:r>
      <w:r>
        <w:rPr>
          <w:rFonts w:ascii="Times New Roman" w:hAnsi="Times New Roman"/>
          <w:sz w:val="24"/>
          <w:szCs w:val="24"/>
          <w:lang w:eastAsia="en-US"/>
        </w:rPr>
        <w:t xml:space="preserve">ilişkileri </w:t>
      </w:r>
      <w:r w:rsidRPr="00876DB2">
        <w:rPr>
          <w:rFonts w:ascii="Times New Roman" w:hAnsi="Times New Roman"/>
          <w:sz w:val="24"/>
          <w:szCs w:val="24"/>
          <w:lang w:eastAsia="en-US"/>
        </w:rPr>
        <w:t>ve işlemler</w:t>
      </w:r>
      <w:r>
        <w:rPr>
          <w:rFonts w:ascii="Times New Roman" w:hAnsi="Times New Roman"/>
          <w:sz w:val="24"/>
          <w:szCs w:val="24"/>
          <w:lang w:eastAsia="en-US"/>
        </w:rPr>
        <w:t>iy</w:t>
      </w:r>
      <w:r w:rsidRPr="00876DB2">
        <w:rPr>
          <w:rFonts w:ascii="Times New Roman" w:hAnsi="Times New Roman"/>
          <w:sz w:val="24"/>
          <w:szCs w:val="24"/>
          <w:lang w:eastAsia="en-US"/>
        </w:rPr>
        <w:t>le bağlantılı “önemli yanlışlık” risklerine yönel</w:t>
      </w:r>
      <w:r>
        <w:rPr>
          <w:rFonts w:ascii="Times New Roman" w:hAnsi="Times New Roman"/>
          <w:sz w:val="24"/>
          <w:szCs w:val="24"/>
          <w:lang w:eastAsia="en-US"/>
        </w:rPr>
        <w:t>ik BDS 315</w:t>
      </w:r>
      <w:r>
        <w:rPr>
          <w:rStyle w:val="FootnoteReference"/>
          <w:rFonts w:ascii="Times New Roman" w:hAnsi="Times New Roman"/>
          <w:sz w:val="24"/>
          <w:szCs w:val="24"/>
          <w:lang w:eastAsia="en-US"/>
        </w:rPr>
        <w:footnoteReference w:id="1"/>
      </w:r>
      <w:r>
        <w:rPr>
          <w:rFonts w:ascii="Times New Roman" w:hAnsi="Times New Roman"/>
          <w:sz w:val="24"/>
          <w:szCs w:val="24"/>
          <w:lang w:eastAsia="en-US"/>
        </w:rPr>
        <w:t>, BDS 330</w:t>
      </w:r>
      <w:r>
        <w:rPr>
          <w:rStyle w:val="FootnoteReference"/>
          <w:rFonts w:ascii="Times New Roman" w:hAnsi="Times New Roman"/>
          <w:sz w:val="24"/>
          <w:szCs w:val="24"/>
          <w:lang w:eastAsia="en-US"/>
        </w:rPr>
        <w:footnoteReference w:id="2"/>
      </w:r>
      <w:r>
        <w:rPr>
          <w:rFonts w:ascii="Times New Roman" w:hAnsi="Times New Roman"/>
          <w:sz w:val="24"/>
          <w:szCs w:val="24"/>
          <w:lang w:eastAsia="en-US"/>
        </w:rPr>
        <w:t xml:space="preserve"> ve BDS 240</w:t>
      </w:r>
      <w:r>
        <w:rPr>
          <w:rStyle w:val="FootnoteReference"/>
          <w:rFonts w:ascii="Times New Roman" w:hAnsi="Times New Roman"/>
          <w:sz w:val="24"/>
          <w:szCs w:val="24"/>
          <w:lang w:eastAsia="en-US"/>
        </w:rPr>
        <w:footnoteReference w:id="3"/>
      </w:r>
      <w:r>
        <w:rPr>
          <w:rFonts w:ascii="Times New Roman" w:hAnsi="Times New Roman"/>
          <w:sz w:val="24"/>
          <w:szCs w:val="24"/>
          <w:lang w:eastAsia="en-US"/>
        </w:rPr>
        <w:t xml:space="preserve"> </w:t>
      </w:r>
      <w:r w:rsidRPr="00876DB2">
        <w:rPr>
          <w:rFonts w:ascii="Times New Roman" w:hAnsi="Times New Roman"/>
          <w:sz w:val="24"/>
          <w:szCs w:val="24"/>
          <w:lang w:eastAsia="en-US"/>
        </w:rPr>
        <w:t>hükümlerinin uygulamasına ilişkin daha detaylı bilgi verir.</w:t>
      </w:r>
    </w:p>
    <w:p w:rsidR="00621BCE" w:rsidRPr="00E77EFC" w:rsidRDefault="00621BCE" w:rsidP="008E5620">
      <w:pPr>
        <w:jc w:val="both"/>
        <w:rPr>
          <w:rFonts w:ascii="Times New Roman" w:hAnsi="Times New Roman"/>
          <w:b/>
          <w:sz w:val="24"/>
          <w:szCs w:val="24"/>
        </w:rPr>
      </w:pPr>
      <w:r w:rsidRPr="00E77EFC">
        <w:rPr>
          <w:rFonts w:ascii="Times New Roman" w:hAnsi="Times New Roman"/>
          <w:b/>
          <w:sz w:val="24"/>
          <w:szCs w:val="24"/>
        </w:rPr>
        <w:t>İlişkili Taraf İlişkilerinin ve İşlemlerinin Niteliği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Pr>
          <w:rFonts w:ascii="Times New Roman" w:hAnsi="Times New Roman"/>
          <w:sz w:val="24"/>
          <w:szCs w:val="24"/>
          <w:lang w:eastAsia="en-US"/>
        </w:rPr>
        <w:t>Birçok</w:t>
      </w:r>
      <w:r w:rsidRPr="00876DB2">
        <w:rPr>
          <w:rFonts w:ascii="Times New Roman" w:hAnsi="Times New Roman"/>
          <w:sz w:val="24"/>
          <w:szCs w:val="24"/>
          <w:lang w:eastAsia="en-US"/>
        </w:rPr>
        <w:t xml:space="preserve"> ilişkili taraf işlemi </w:t>
      </w:r>
      <w:r>
        <w:rPr>
          <w:rFonts w:ascii="Times New Roman" w:hAnsi="Times New Roman"/>
          <w:sz w:val="24"/>
          <w:szCs w:val="24"/>
          <w:lang w:eastAsia="en-US"/>
        </w:rPr>
        <w:t>i</w:t>
      </w:r>
      <w:r w:rsidRPr="00876DB2">
        <w:rPr>
          <w:rFonts w:ascii="Times New Roman" w:hAnsi="Times New Roman"/>
          <w:sz w:val="24"/>
          <w:szCs w:val="24"/>
          <w:lang w:eastAsia="en-US"/>
        </w:rPr>
        <w:t xml:space="preserve">şletmenin olağan </w:t>
      </w:r>
      <w:r>
        <w:rPr>
          <w:rFonts w:ascii="Times New Roman" w:hAnsi="Times New Roman"/>
          <w:sz w:val="24"/>
          <w:szCs w:val="24"/>
          <w:lang w:eastAsia="en-US"/>
        </w:rPr>
        <w:t>iş akışı içinde</w:t>
      </w:r>
      <w:r w:rsidRPr="00876DB2">
        <w:rPr>
          <w:rFonts w:ascii="Times New Roman" w:hAnsi="Times New Roman"/>
          <w:sz w:val="24"/>
          <w:szCs w:val="24"/>
          <w:lang w:eastAsia="en-US"/>
        </w:rPr>
        <w:t xml:space="preserve"> gerçekleşir. </w:t>
      </w:r>
      <w:r>
        <w:rPr>
          <w:rFonts w:ascii="Times New Roman" w:hAnsi="Times New Roman"/>
          <w:sz w:val="24"/>
          <w:szCs w:val="24"/>
          <w:lang w:eastAsia="en-US"/>
        </w:rPr>
        <w:t xml:space="preserve">Bu tür durumlarda, bunlar </w:t>
      </w:r>
      <w:r w:rsidRPr="00876DB2">
        <w:rPr>
          <w:rFonts w:ascii="Times New Roman" w:hAnsi="Times New Roman"/>
          <w:sz w:val="24"/>
          <w:szCs w:val="24"/>
          <w:lang w:eastAsia="en-US"/>
        </w:rPr>
        <w:t xml:space="preserve">ilişkili olmayan taraflarla gerçekleştirilen benzer işlemler sonucunda </w:t>
      </w:r>
      <w:r>
        <w:rPr>
          <w:rFonts w:ascii="Times New Roman" w:hAnsi="Times New Roman"/>
          <w:sz w:val="24"/>
          <w:szCs w:val="24"/>
          <w:lang w:eastAsia="en-US"/>
        </w:rPr>
        <w:t>f</w:t>
      </w:r>
      <w:r w:rsidRPr="00876DB2">
        <w:rPr>
          <w:rFonts w:ascii="Times New Roman" w:hAnsi="Times New Roman"/>
          <w:sz w:val="24"/>
          <w:szCs w:val="24"/>
          <w:lang w:eastAsia="en-US"/>
        </w:rPr>
        <w:t>inansal tabloların</w:t>
      </w:r>
      <w:r w:rsidRPr="002B4E79">
        <w:rPr>
          <w:rFonts w:ascii="Times New Roman" w:hAnsi="Times New Roman"/>
          <w:sz w:val="24"/>
          <w:szCs w:val="24"/>
          <w:lang w:eastAsia="en-US"/>
        </w:rPr>
        <w:t xml:space="preserve"> </w:t>
      </w:r>
      <w:r w:rsidRPr="00876DB2">
        <w:rPr>
          <w:rFonts w:ascii="Times New Roman" w:hAnsi="Times New Roman"/>
          <w:sz w:val="24"/>
          <w:szCs w:val="24"/>
          <w:lang w:eastAsia="en-US"/>
        </w:rPr>
        <w:t>önemli yanlışlık içermesi riski</w:t>
      </w:r>
      <w:r>
        <w:rPr>
          <w:rFonts w:ascii="Times New Roman" w:hAnsi="Times New Roman"/>
          <w:sz w:val="24"/>
          <w:szCs w:val="24"/>
          <w:lang w:eastAsia="en-US"/>
        </w:rPr>
        <w:t>nden daha fazla bir risk içermeyebilir</w:t>
      </w:r>
      <w:r w:rsidRPr="00876DB2">
        <w:rPr>
          <w:rFonts w:ascii="Times New Roman" w:hAnsi="Times New Roman"/>
          <w:sz w:val="24"/>
          <w:szCs w:val="24"/>
          <w:lang w:eastAsia="en-US"/>
        </w:rPr>
        <w:t>. Ancak bazı durumlarda ilişkili taraf ilişkileri ve işlemlerinin niteliği, ilişkili olmayan taraflarla gerçekleştirilen benzer işlemlere göre finansal tablolarda daha yüksek “önemli yanlışlık” riskine sebep olabilir. Örneğin:</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taraflar, oldukça kapsamlı ve karmaşık ilişki ve yapılar aracılığıyla faaliyet gösterebilirler ve bu durum ilişkili taraf işlemlerinin karmaşıklığını artırır.</w:t>
      </w:r>
    </w:p>
    <w:p w:rsidR="00621BCE" w:rsidRPr="001862F8"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Bilgi sistemleri, işletme ile ilişkili tarafları arasındaki işlemlerin ve hesap bakiyelerinin </w:t>
      </w:r>
      <w:r w:rsidRPr="001862F8">
        <w:rPr>
          <w:rFonts w:ascii="Times New Roman" w:hAnsi="Times New Roman"/>
          <w:sz w:val="24"/>
          <w:szCs w:val="24"/>
          <w:lang w:eastAsia="en-US"/>
        </w:rPr>
        <w:t>belirlenmesi veya bunların özetlenmesinde etkin olmayabilir.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rPr>
      </w:pPr>
      <w:r w:rsidRPr="001862F8">
        <w:rPr>
          <w:rFonts w:ascii="Times New Roman" w:hAnsi="Times New Roman"/>
          <w:sz w:val="24"/>
          <w:szCs w:val="24"/>
          <w:lang w:eastAsia="en-US"/>
        </w:rPr>
        <w:t>İlişkili taraf işlemleri normal piyasa yapısı ve şartlarında gerçekleşmeyebilir; örneğin, bazı ilişkili taraf işlemleri bedelsiz olarak gerçekleşebilir</w:t>
      </w:r>
      <w:r w:rsidRPr="00876DB2">
        <w:rPr>
          <w:rFonts w:ascii="Times New Roman" w:hAnsi="Times New Roman"/>
          <w:sz w:val="24"/>
          <w:szCs w:val="24"/>
          <w:lang w:eastAsia="en-US"/>
        </w:rPr>
        <w:t>.</w:t>
      </w:r>
    </w:p>
    <w:p w:rsidR="00621BCE" w:rsidRPr="00E77EFC" w:rsidRDefault="00621BCE" w:rsidP="008E5620">
      <w:pPr>
        <w:jc w:val="both"/>
        <w:rPr>
          <w:rFonts w:ascii="Times New Roman" w:hAnsi="Times New Roman"/>
          <w:b/>
          <w:sz w:val="24"/>
          <w:szCs w:val="24"/>
        </w:rPr>
      </w:pPr>
      <w:r w:rsidRPr="00E77EFC">
        <w:rPr>
          <w:rFonts w:ascii="Times New Roman" w:hAnsi="Times New Roman"/>
          <w:b/>
          <w:sz w:val="24"/>
          <w:szCs w:val="24"/>
        </w:rPr>
        <w:t>Denetçinin Sorumlulukları</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İlişkili taraflar birbirlerinden bağımsız değildir. Bu nedenle çoğu finansal raporlama çerçevesi, finansal tablo kullanıcılarının, bu ilişkilerin niteliğini ve finansal tablolar üzerindeki gerçek veya potansiyel etkilerini anlayabilmelerini sağlamak amacıyla ilişkili taraf ilişkileri, işlemleri ve bakiyelerine yönelik özel muhasebe ve açıklama </w:t>
      </w:r>
      <w:r>
        <w:rPr>
          <w:rFonts w:ascii="Times New Roman" w:hAnsi="Times New Roman"/>
          <w:sz w:val="24"/>
          <w:szCs w:val="24"/>
          <w:lang w:eastAsia="en-US"/>
        </w:rPr>
        <w:t>hükümleri</w:t>
      </w:r>
      <w:r w:rsidRPr="00876DB2">
        <w:rPr>
          <w:rFonts w:ascii="Times New Roman" w:hAnsi="Times New Roman"/>
          <w:sz w:val="24"/>
          <w:szCs w:val="24"/>
          <w:lang w:eastAsia="en-US"/>
        </w:rPr>
        <w:t xml:space="preserve"> </w:t>
      </w:r>
      <w:r>
        <w:rPr>
          <w:rFonts w:ascii="Times New Roman" w:hAnsi="Times New Roman"/>
          <w:sz w:val="24"/>
          <w:szCs w:val="24"/>
          <w:lang w:eastAsia="en-US"/>
        </w:rPr>
        <w:t>içerir</w:t>
      </w:r>
      <w:r w:rsidRPr="00876DB2">
        <w:rPr>
          <w:rFonts w:ascii="Times New Roman" w:hAnsi="Times New Roman"/>
          <w:sz w:val="24"/>
          <w:szCs w:val="24"/>
          <w:lang w:eastAsia="en-US"/>
        </w:rPr>
        <w:t xml:space="preserve">. Geçerli finansal raporlama çerçevesinin bu tür </w:t>
      </w:r>
      <w:r>
        <w:rPr>
          <w:rFonts w:ascii="Times New Roman" w:hAnsi="Times New Roman"/>
          <w:sz w:val="24"/>
          <w:szCs w:val="24"/>
          <w:lang w:eastAsia="en-US"/>
        </w:rPr>
        <w:t>hükümler</w:t>
      </w:r>
      <w:r w:rsidRPr="00876DB2">
        <w:rPr>
          <w:rFonts w:ascii="Times New Roman" w:hAnsi="Times New Roman"/>
          <w:sz w:val="24"/>
          <w:szCs w:val="24"/>
          <w:lang w:eastAsia="en-US"/>
        </w:rPr>
        <w:t xml:space="preserve"> belirlemesi durumunda denetçi,</w:t>
      </w:r>
      <w:r>
        <w:rPr>
          <w:rFonts w:ascii="Times New Roman" w:hAnsi="Times New Roman"/>
          <w:sz w:val="24"/>
          <w:szCs w:val="24"/>
          <w:lang w:eastAsia="en-US"/>
        </w:rPr>
        <w:t xml:space="preserve"> </w:t>
      </w:r>
      <w:r w:rsidRPr="00876DB2">
        <w:rPr>
          <w:rFonts w:ascii="Times New Roman" w:hAnsi="Times New Roman"/>
          <w:sz w:val="24"/>
          <w:szCs w:val="24"/>
          <w:lang w:eastAsia="en-US"/>
        </w:rPr>
        <w:t xml:space="preserve">işletmenin ilişkili taraf ilişkilerini, işlemlerini veya bakiyelerini bu çerçevenin hükümlerine uygun olarak gerektiği gibi </w:t>
      </w:r>
      <w:r>
        <w:rPr>
          <w:rFonts w:ascii="Times New Roman" w:hAnsi="Times New Roman"/>
          <w:sz w:val="24"/>
          <w:szCs w:val="24"/>
          <w:lang w:eastAsia="en-US"/>
        </w:rPr>
        <w:t>muhasebeleştirmemesinden</w:t>
      </w:r>
      <w:r w:rsidRPr="00876DB2">
        <w:rPr>
          <w:rFonts w:ascii="Times New Roman" w:hAnsi="Times New Roman"/>
          <w:sz w:val="24"/>
          <w:szCs w:val="24"/>
          <w:lang w:eastAsia="en-US"/>
        </w:rPr>
        <w:t xml:space="preserve"> veya açıklamamasından kaynaklanan “önemli yanlışlık” risklerini belirlemek, değerlendirmek ve </w:t>
      </w:r>
      <w:r w:rsidRPr="00D45A80">
        <w:rPr>
          <w:rFonts w:ascii="Times New Roman" w:hAnsi="Times New Roman"/>
          <w:sz w:val="24"/>
          <w:szCs w:val="24"/>
          <w:lang w:eastAsia="en-US"/>
        </w:rPr>
        <w:t>bunlara karşılık vermek için</w:t>
      </w:r>
      <w:r w:rsidRPr="00876DB2">
        <w:rPr>
          <w:rFonts w:ascii="Times New Roman" w:hAnsi="Times New Roman"/>
          <w:sz w:val="24"/>
          <w:szCs w:val="24"/>
          <w:lang w:eastAsia="en-US"/>
        </w:rPr>
        <w:t xml:space="preserve"> denetim prosedürlerini uygulamakla sorumludur. </w:t>
      </w:r>
    </w:p>
    <w:p w:rsidR="00621BCE" w:rsidRPr="00D45A80"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D45A80">
        <w:rPr>
          <w:rFonts w:ascii="Times New Roman" w:hAnsi="Times New Roman"/>
          <w:sz w:val="24"/>
          <w:szCs w:val="24"/>
          <w:lang w:eastAsia="en-US"/>
        </w:rPr>
        <w:t>Geçerli finansal raporlama çerçevesi</w:t>
      </w:r>
      <w:r>
        <w:rPr>
          <w:rFonts w:ascii="Times New Roman" w:hAnsi="Times New Roman"/>
          <w:sz w:val="24"/>
          <w:szCs w:val="24"/>
          <w:lang w:eastAsia="en-US"/>
        </w:rPr>
        <w:t>nde</w:t>
      </w:r>
      <w:r w:rsidRPr="00D45A80">
        <w:rPr>
          <w:rFonts w:ascii="Times New Roman" w:hAnsi="Times New Roman"/>
          <w:sz w:val="24"/>
          <w:szCs w:val="24"/>
          <w:lang w:eastAsia="en-US"/>
        </w:rPr>
        <w:t xml:space="preserve"> ilişkili taraflarla ilgili herhangi bir </w:t>
      </w:r>
      <w:r>
        <w:rPr>
          <w:rFonts w:ascii="Times New Roman" w:hAnsi="Times New Roman"/>
          <w:sz w:val="24"/>
          <w:szCs w:val="24"/>
          <w:lang w:eastAsia="en-US"/>
        </w:rPr>
        <w:t>hüküm</w:t>
      </w:r>
      <w:r w:rsidRPr="00D45A80">
        <w:rPr>
          <w:rFonts w:ascii="Times New Roman" w:hAnsi="Times New Roman"/>
          <w:sz w:val="24"/>
          <w:szCs w:val="24"/>
          <w:lang w:eastAsia="en-US"/>
        </w:rPr>
        <w:t xml:space="preserve"> </w:t>
      </w:r>
      <w:r>
        <w:rPr>
          <w:rFonts w:ascii="Times New Roman" w:hAnsi="Times New Roman"/>
          <w:sz w:val="24"/>
          <w:szCs w:val="24"/>
          <w:lang w:eastAsia="en-US"/>
        </w:rPr>
        <w:t>bulunmasa</w:t>
      </w:r>
      <w:r w:rsidRPr="00D45A80">
        <w:rPr>
          <w:rFonts w:ascii="Times New Roman" w:hAnsi="Times New Roman"/>
          <w:sz w:val="24"/>
          <w:szCs w:val="24"/>
          <w:lang w:eastAsia="en-US"/>
        </w:rPr>
        <w:t xml:space="preserve"> veya </w:t>
      </w:r>
      <w:r>
        <w:rPr>
          <w:rFonts w:ascii="Times New Roman" w:hAnsi="Times New Roman"/>
          <w:sz w:val="24"/>
          <w:szCs w:val="24"/>
          <w:lang w:eastAsia="en-US"/>
        </w:rPr>
        <w:t>bulunan hükümler</w:t>
      </w:r>
      <w:r w:rsidRPr="00D45A80">
        <w:rPr>
          <w:rFonts w:ascii="Times New Roman" w:hAnsi="Times New Roman"/>
          <w:sz w:val="24"/>
          <w:szCs w:val="24"/>
          <w:lang w:eastAsia="en-US"/>
        </w:rPr>
        <w:t xml:space="preserve"> yetersiz olsa dahi denetçi, finansal tabloların </w:t>
      </w:r>
      <w:r w:rsidRPr="00951774">
        <w:rPr>
          <w:rFonts w:ascii="Times New Roman" w:hAnsi="Times New Roman"/>
          <w:sz w:val="24"/>
          <w:szCs w:val="24"/>
          <w:lang w:eastAsia="en-US"/>
        </w:rPr>
        <w:t>bu ilişki ve işlemlerden etkilendiği</w:t>
      </w:r>
      <w:r>
        <w:rPr>
          <w:rFonts w:ascii="Times New Roman" w:hAnsi="Times New Roman"/>
          <w:sz w:val="24"/>
          <w:szCs w:val="24"/>
          <w:lang w:eastAsia="en-US"/>
        </w:rPr>
        <w:t xml:space="preserve"> ölçüde</w:t>
      </w:r>
      <w:r w:rsidRPr="00D45A80">
        <w:rPr>
          <w:rFonts w:ascii="Times New Roman" w:hAnsi="Times New Roman"/>
          <w:sz w:val="24"/>
          <w:szCs w:val="24"/>
          <w:lang w:eastAsia="en-US"/>
        </w:rPr>
        <w:t xml:space="preserve">, aşağıdaki konular hakkında bir sonuca ulaşabilmesine yetecek kadar, bu ilişki ve işlemler hakkında bilgi elde eder (Bakınız: A1 paragrafı): </w:t>
      </w:r>
    </w:p>
    <w:p w:rsidR="00621BCE" w:rsidRPr="008078E0" w:rsidRDefault="00621BCE" w:rsidP="008E5620">
      <w:pPr>
        <w:pStyle w:val="ListParagraph"/>
        <w:ind w:left="1276" w:hanging="567"/>
        <w:contextualSpacing w:val="0"/>
        <w:jc w:val="both"/>
        <w:rPr>
          <w:rFonts w:ascii="Times New Roman" w:hAnsi="Times New Roman"/>
          <w:sz w:val="24"/>
          <w:szCs w:val="24"/>
          <w:lang w:eastAsia="en-US"/>
        </w:rPr>
      </w:pPr>
      <w:r w:rsidRPr="008078E0">
        <w:rPr>
          <w:rFonts w:ascii="Times New Roman" w:hAnsi="Times New Roman"/>
          <w:sz w:val="24"/>
          <w:szCs w:val="24"/>
          <w:lang w:eastAsia="en-US"/>
        </w:rPr>
        <w:t>(a)</w:t>
      </w:r>
      <w:r w:rsidRPr="008078E0">
        <w:rPr>
          <w:rFonts w:ascii="Times New Roman" w:hAnsi="Times New Roman"/>
          <w:sz w:val="24"/>
          <w:szCs w:val="24"/>
          <w:lang w:eastAsia="en-US"/>
        </w:rPr>
        <w:tab/>
        <w:t xml:space="preserve">Finansal tabloların gerçeğe uygun şekilde sunulup sunulmadığı (gerçeğe uygun sunum çerçeveleri </w:t>
      </w:r>
      <w:r>
        <w:rPr>
          <w:rFonts w:ascii="Times New Roman" w:hAnsi="Times New Roman"/>
          <w:sz w:val="24"/>
          <w:szCs w:val="24"/>
          <w:lang w:eastAsia="en-US"/>
        </w:rPr>
        <w:t>açısından</w:t>
      </w:r>
      <w:r w:rsidRPr="008078E0">
        <w:rPr>
          <w:rFonts w:ascii="Times New Roman" w:hAnsi="Times New Roman"/>
          <w:sz w:val="24"/>
          <w:szCs w:val="24"/>
          <w:lang w:eastAsia="en-US"/>
        </w:rPr>
        <w:t xml:space="preserve">) (Bakınız: A2 paragrafı), </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078E0">
        <w:rPr>
          <w:rFonts w:ascii="Times New Roman" w:hAnsi="Times New Roman"/>
          <w:sz w:val="24"/>
          <w:szCs w:val="24"/>
          <w:lang w:eastAsia="en-US"/>
        </w:rPr>
        <w:t>(b)</w:t>
      </w:r>
      <w:r w:rsidRPr="008078E0">
        <w:rPr>
          <w:rFonts w:ascii="Times New Roman" w:hAnsi="Times New Roman"/>
          <w:sz w:val="24"/>
          <w:szCs w:val="24"/>
          <w:lang w:eastAsia="en-US"/>
        </w:rPr>
        <w:tab/>
        <w:t xml:space="preserve">Finansal tabloların yanıltıcı olup olmadığı (uygunluk çerçeveleri </w:t>
      </w:r>
      <w:r>
        <w:rPr>
          <w:rFonts w:ascii="Times New Roman" w:hAnsi="Times New Roman"/>
          <w:sz w:val="24"/>
          <w:szCs w:val="24"/>
          <w:lang w:eastAsia="en-US"/>
        </w:rPr>
        <w:t>açısından</w:t>
      </w:r>
      <w:r w:rsidRPr="008078E0">
        <w:rPr>
          <w:rFonts w:ascii="Times New Roman" w:hAnsi="Times New Roman"/>
          <w:sz w:val="24"/>
          <w:szCs w:val="24"/>
          <w:lang w:eastAsia="en-US"/>
        </w:rPr>
        <w:t>) (Bakınız: A3 paragrafı).</w:t>
      </w:r>
      <w:r>
        <w:rPr>
          <w:rFonts w:ascii="Times New Roman" w:hAnsi="Times New Roman"/>
          <w:sz w:val="24"/>
          <w:szCs w:val="24"/>
          <w:lang w:eastAsia="en-US"/>
        </w:rPr>
        <w:t xml:space="preserve"> </w:t>
      </w:r>
    </w:p>
    <w:p w:rsidR="00621BCE"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Ayrıca, ilişkili taraflar aracılığıyla daha kolay hile yapılabildiğinden, işletmenin ilişkili taraf ilişkilerinin ve işlemlerinin anlaşılması, denetçinin BDS 240</w:t>
      </w:r>
      <w:r>
        <w:rPr>
          <w:rStyle w:val="FootnoteReference"/>
          <w:rFonts w:ascii="Times New Roman" w:hAnsi="Times New Roman"/>
          <w:sz w:val="24"/>
          <w:szCs w:val="24"/>
          <w:lang w:eastAsia="en-US"/>
        </w:rPr>
        <w:footnoteReference w:id="4"/>
      </w:r>
      <w:r w:rsidRPr="00876DB2">
        <w:rPr>
          <w:rFonts w:ascii="Times New Roman" w:hAnsi="Times New Roman"/>
          <w:sz w:val="24"/>
          <w:szCs w:val="24"/>
          <w:lang w:eastAsia="en-US"/>
        </w:rPr>
        <w:t>’a uygun olarak bir veya birden fazla hile riski faktörünün bulunup bulunmadığına ilişkin yaptığı değerlendirmeyle ilgilidir.</w:t>
      </w:r>
    </w:p>
    <w:p w:rsidR="00621BCE" w:rsidRPr="000845B2" w:rsidRDefault="00621BCE" w:rsidP="002B2E52">
      <w:pPr>
        <w:pStyle w:val="ListParagraph"/>
        <w:numPr>
          <w:ilvl w:val="0"/>
          <w:numId w:val="2"/>
        </w:numPr>
        <w:spacing w:after="120"/>
        <w:ind w:hanging="720"/>
        <w:contextualSpacing w:val="0"/>
        <w:jc w:val="both"/>
        <w:rPr>
          <w:rFonts w:ascii="Times New Roman" w:hAnsi="Times New Roman"/>
          <w:sz w:val="24"/>
          <w:szCs w:val="24"/>
        </w:rPr>
      </w:pPr>
      <w:r w:rsidRPr="00CE2E27">
        <w:rPr>
          <w:rFonts w:ascii="Times New Roman" w:hAnsi="Times New Roman"/>
          <w:sz w:val="24"/>
          <w:szCs w:val="24"/>
        </w:rPr>
        <w:t>Denetimin BDS’lere uygun olarak planlanmasına ve yürütülmesine rağmen, yapısal kısıtlamalar sebebiyle kaçınılmaz olarak finansal tablolardaki bazı önemli yanlışlıkların tespit edilememe riski vardır.</w:t>
      </w:r>
      <w:r>
        <w:rPr>
          <w:rStyle w:val="FootnoteReference"/>
          <w:rFonts w:ascii="Times New Roman" w:hAnsi="Times New Roman"/>
          <w:sz w:val="24"/>
          <w:szCs w:val="24"/>
          <w:lang w:eastAsia="en-US"/>
        </w:rPr>
        <w:footnoteReference w:id="5"/>
      </w:r>
      <w:r w:rsidRPr="000845B2">
        <w:rPr>
          <w:rFonts w:ascii="Times New Roman" w:hAnsi="Times New Roman"/>
          <w:sz w:val="24"/>
          <w:szCs w:val="24"/>
          <w:lang w:eastAsia="en-US"/>
        </w:rPr>
        <w:t xml:space="preserve"> Denetçinin önemli yanlışlıkları tespit etme kabiliyeti üzerindeki yapısal kısıtlamaların potansiyel etkileri, aşağıdaki gibi sebeplerden dolayı ilişkili taraflar </w:t>
      </w:r>
      <w:r>
        <w:rPr>
          <w:rFonts w:ascii="Times New Roman" w:hAnsi="Times New Roman"/>
          <w:sz w:val="24"/>
          <w:szCs w:val="24"/>
          <w:lang w:eastAsia="en-US"/>
        </w:rPr>
        <w:t>bağlamında</w:t>
      </w:r>
      <w:r w:rsidRPr="000845B2">
        <w:rPr>
          <w:rFonts w:ascii="Times New Roman" w:hAnsi="Times New Roman"/>
          <w:sz w:val="24"/>
          <w:szCs w:val="24"/>
          <w:lang w:eastAsia="en-US"/>
        </w:rPr>
        <w:t xml:space="preserve"> daha büyüktür: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Özellikle geçerli finansal raporlama çerçevesi ilişkili taraflara ilişkin </w:t>
      </w:r>
      <w:r>
        <w:rPr>
          <w:rFonts w:ascii="Times New Roman" w:hAnsi="Times New Roman"/>
          <w:sz w:val="24"/>
          <w:szCs w:val="24"/>
          <w:lang w:eastAsia="en-US"/>
        </w:rPr>
        <w:t>hükümler</w:t>
      </w:r>
      <w:r w:rsidRPr="00876DB2">
        <w:rPr>
          <w:rFonts w:ascii="Times New Roman" w:hAnsi="Times New Roman"/>
          <w:sz w:val="24"/>
          <w:szCs w:val="24"/>
          <w:lang w:eastAsia="en-US"/>
        </w:rPr>
        <w:t xml:space="preserve"> </w:t>
      </w:r>
      <w:r>
        <w:rPr>
          <w:rFonts w:ascii="Times New Roman" w:hAnsi="Times New Roman"/>
          <w:sz w:val="24"/>
          <w:szCs w:val="24"/>
          <w:lang w:eastAsia="en-US"/>
        </w:rPr>
        <w:t>getir</w:t>
      </w:r>
      <w:r w:rsidRPr="00876DB2">
        <w:rPr>
          <w:rFonts w:ascii="Times New Roman" w:hAnsi="Times New Roman"/>
          <w:sz w:val="24"/>
          <w:szCs w:val="24"/>
          <w:lang w:eastAsia="en-US"/>
        </w:rPr>
        <w:t xml:space="preserve">memiş </w:t>
      </w:r>
      <w:r>
        <w:rPr>
          <w:rFonts w:ascii="Times New Roman" w:hAnsi="Times New Roman"/>
          <w:sz w:val="24"/>
          <w:szCs w:val="24"/>
          <w:lang w:eastAsia="en-US"/>
        </w:rPr>
        <w:t>ise</w:t>
      </w:r>
      <w:r w:rsidRPr="00876DB2">
        <w:rPr>
          <w:rFonts w:ascii="Times New Roman" w:hAnsi="Times New Roman"/>
          <w:sz w:val="24"/>
          <w:szCs w:val="24"/>
          <w:lang w:eastAsia="en-US"/>
        </w:rPr>
        <w:t xml:space="preserve"> yönetim, ilişkili taraf ilişkileri ve işlemlerinin tamamı</w:t>
      </w:r>
      <w:r>
        <w:rPr>
          <w:rFonts w:ascii="Times New Roman" w:hAnsi="Times New Roman"/>
          <w:sz w:val="24"/>
          <w:szCs w:val="24"/>
          <w:lang w:eastAsia="en-US"/>
        </w:rPr>
        <w:t>nın varlığından</w:t>
      </w:r>
      <w:r w:rsidRPr="00876DB2">
        <w:rPr>
          <w:rFonts w:ascii="Times New Roman" w:hAnsi="Times New Roman"/>
          <w:sz w:val="24"/>
          <w:szCs w:val="24"/>
          <w:lang w:eastAsia="en-US"/>
        </w:rPr>
        <w:t xml:space="preserve"> </w:t>
      </w:r>
      <w:r>
        <w:rPr>
          <w:rFonts w:ascii="Times New Roman" w:hAnsi="Times New Roman"/>
          <w:sz w:val="24"/>
          <w:szCs w:val="24"/>
          <w:lang w:eastAsia="en-US"/>
        </w:rPr>
        <w:t>haberdar</w:t>
      </w:r>
      <w:r w:rsidRPr="00876DB2">
        <w:rPr>
          <w:rFonts w:ascii="Times New Roman" w:hAnsi="Times New Roman"/>
          <w:sz w:val="24"/>
          <w:szCs w:val="24"/>
          <w:lang w:eastAsia="en-US"/>
        </w:rPr>
        <w:t xml:space="preserve"> olmayabilir.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w:t>
      </w:r>
      <w:r>
        <w:rPr>
          <w:rFonts w:ascii="Times New Roman" w:hAnsi="Times New Roman"/>
          <w:sz w:val="24"/>
          <w:szCs w:val="24"/>
          <w:lang w:eastAsia="en-US"/>
        </w:rPr>
        <w:t>araf ilişkileri; hileyi gizlemek</w:t>
      </w:r>
      <w:r w:rsidRPr="00876DB2">
        <w:rPr>
          <w:rFonts w:ascii="Times New Roman" w:hAnsi="Times New Roman"/>
          <w:sz w:val="24"/>
          <w:szCs w:val="24"/>
          <w:lang w:eastAsia="en-US"/>
        </w:rPr>
        <w:t>, muvazaalı işlem veya manipülasyon yapmak için yönetime daha çok fırsat sunabilir.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Açıklanmamış ilişkili taraf ilişkiler</w:t>
      </w:r>
      <w:r>
        <w:rPr>
          <w:rFonts w:ascii="Times New Roman" w:hAnsi="Times New Roman"/>
          <w:sz w:val="24"/>
          <w:szCs w:val="24"/>
          <w:lang w:eastAsia="en-US"/>
        </w:rPr>
        <w:t>i ve işlemlerinin bulunma ihtima</w:t>
      </w:r>
      <w:r w:rsidRPr="00876DB2">
        <w:rPr>
          <w:rFonts w:ascii="Times New Roman" w:hAnsi="Times New Roman"/>
          <w:sz w:val="24"/>
          <w:szCs w:val="24"/>
          <w:lang w:eastAsia="en-US"/>
        </w:rPr>
        <w:t>li dikkate alındığında, BDS 200</w:t>
      </w:r>
      <w:r>
        <w:rPr>
          <w:rStyle w:val="FootnoteReference"/>
          <w:rFonts w:ascii="Times New Roman" w:hAnsi="Times New Roman"/>
          <w:sz w:val="24"/>
          <w:szCs w:val="24"/>
          <w:lang w:eastAsia="en-US"/>
        </w:rPr>
        <w:footnoteReference w:id="6"/>
      </w:r>
      <w:r w:rsidRPr="00876DB2">
        <w:rPr>
          <w:rFonts w:ascii="Times New Roman" w:hAnsi="Times New Roman"/>
          <w:sz w:val="24"/>
          <w:szCs w:val="24"/>
          <w:lang w:eastAsia="en-US"/>
        </w:rPr>
        <w:t xml:space="preserve">’e uygun olarak denetimin mesleki şüphecilik </w:t>
      </w:r>
      <w:r w:rsidRPr="005A5C83">
        <w:rPr>
          <w:rFonts w:ascii="Times New Roman" w:hAnsi="Times New Roman"/>
          <w:sz w:val="24"/>
          <w:szCs w:val="24"/>
          <w:lang w:eastAsia="en-US"/>
        </w:rPr>
        <w:t>içerisinde</w:t>
      </w:r>
      <w:r w:rsidRPr="00876DB2">
        <w:rPr>
          <w:rFonts w:ascii="Times New Roman" w:hAnsi="Times New Roman"/>
          <w:sz w:val="24"/>
          <w:szCs w:val="24"/>
          <w:lang w:eastAsia="en-US"/>
        </w:rPr>
        <w:t xml:space="preserve"> planlanması ve </w:t>
      </w:r>
      <w:r>
        <w:rPr>
          <w:rFonts w:ascii="Times New Roman" w:hAnsi="Times New Roman"/>
          <w:sz w:val="24"/>
          <w:szCs w:val="24"/>
          <w:lang w:eastAsia="en-US"/>
        </w:rPr>
        <w:t>yürütülmesi</w:t>
      </w:r>
      <w:r w:rsidRPr="00876DB2">
        <w:rPr>
          <w:rFonts w:ascii="Times New Roman" w:hAnsi="Times New Roman"/>
          <w:sz w:val="24"/>
          <w:szCs w:val="24"/>
          <w:lang w:eastAsia="en-US"/>
        </w:rPr>
        <w:t xml:space="preserve"> özellikle önem</w:t>
      </w:r>
      <w:r>
        <w:rPr>
          <w:rFonts w:ascii="Times New Roman" w:hAnsi="Times New Roman"/>
          <w:sz w:val="24"/>
          <w:szCs w:val="24"/>
          <w:lang w:eastAsia="en-US"/>
        </w:rPr>
        <w:t xml:space="preserve"> taşır</w:t>
      </w:r>
      <w:r w:rsidRPr="00876DB2">
        <w:rPr>
          <w:rFonts w:ascii="Times New Roman" w:hAnsi="Times New Roman"/>
          <w:sz w:val="24"/>
          <w:szCs w:val="24"/>
          <w:lang w:eastAsia="en-US"/>
        </w:rPr>
        <w:t>. Bu BDS</w:t>
      </w:r>
      <w:r>
        <w:rPr>
          <w:rFonts w:ascii="Times New Roman" w:hAnsi="Times New Roman"/>
          <w:sz w:val="24"/>
          <w:szCs w:val="24"/>
          <w:lang w:eastAsia="en-US"/>
        </w:rPr>
        <w:t>’</w:t>
      </w:r>
      <w:r w:rsidRPr="00876DB2">
        <w:rPr>
          <w:rFonts w:ascii="Times New Roman" w:hAnsi="Times New Roman"/>
          <w:sz w:val="24"/>
          <w:szCs w:val="24"/>
          <w:lang w:eastAsia="en-US"/>
        </w:rPr>
        <w:t>de yer alan hükümler denetçinin, ilişkili taraf ilişkileri ve işlemleri</w:t>
      </w:r>
      <w:r>
        <w:rPr>
          <w:rFonts w:ascii="Times New Roman" w:hAnsi="Times New Roman"/>
          <w:sz w:val="24"/>
          <w:szCs w:val="24"/>
          <w:lang w:eastAsia="en-US"/>
        </w:rPr>
        <w:t>yle</w:t>
      </w:r>
      <w:r w:rsidRPr="00876DB2">
        <w:rPr>
          <w:rFonts w:ascii="Times New Roman" w:hAnsi="Times New Roman"/>
          <w:sz w:val="24"/>
          <w:szCs w:val="24"/>
          <w:lang w:eastAsia="en-US"/>
        </w:rPr>
        <w:t xml:space="preserve"> bağlantılı “önemli yanlışlık” risklerini belirlemesi ve değerlendirmesi ile değerlendirilmiş risklere karşı uygulanacak denetim prosedürlerini tasarlamasına yardımcı olacak şekilde tasarlanmıştır.</w:t>
      </w:r>
    </w:p>
    <w:p w:rsidR="00621BCE" w:rsidRPr="00E77EFC" w:rsidRDefault="00621BCE" w:rsidP="008E5620">
      <w:pPr>
        <w:jc w:val="both"/>
        <w:rPr>
          <w:rFonts w:ascii="Times New Roman" w:hAnsi="Times New Roman"/>
          <w:b/>
          <w:sz w:val="24"/>
          <w:szCs w:val="24"/>
        </w:rPr>
      </w:pPr>
      <w:r w:rsidRPr="00E77EFC">
        <w:rPr>
          <w:rFonts w:ascii="Times New Roman" w:hAnsi="Times New Roman"/>
          <w:b/>
          <w:sz w:val="24"/>
          <w:szCs w:val="24"/>
        </w:rPr>
        <w:t>Yürürlük Tarihi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Bu BDS, 1/1/2013 tarihinde ve sonrasında başlayacak hesap dönemlerinden itibaren uygulanmak üzere yayımı tarihinde yürürlüğe girer.</w:t>
      </w:r>
      <w:r w:rsidRPr="00876DB2">
        <w:rPr>
          <w:rFonts w:ascii="Times New Roman" w:hAnsi="Times New Roman"/>
          <w:sz w:val="24"/>
          <w:szCs w:val="24"/>
          <w:lang w:eastAsia="en-US"/>
        </w:rPr>
        <w:t> </w:t>
      </w:r>
    </w:p>
    <w:p w:rsidR="00621BCE" w:rsidRPr="003C69FC" w:rsidRDefault="00621BCE" w:rsidP="008E5620">
      <w:pPr>
        <w:jc w:val="both"/>
        <w:rPr>
          <w:rFonts w:ascii="Times New Roman" w:hAnsi="Times New Roman"/>
          <w:b/>
          <w:sz w:val="27"/>
          <w:szCs w:val="27"/>
        </w:rPr>
      </w:pPr>
      <w:r w:rsidRPr="003C69FC">
        <w:rPr>
          <w:rFonts w:ascii="Times New Roman" w:hAnsi="Times New Roman"/>
          <w:b/>
          <w:sz w:val="27"/>
          <w:szCs w:val="27"/>
        </w:rPr>
        <w:t>Amaçlar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Denetçinin amaçları:</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w:t>
      </w:r>
      <w:r>
        <w:rPr>
          <w:rFonts w:ascii="Times New Roman" w:hAnsi="Times New Roman"/>
          <w:sz w:val="24"/>
          <w:szCs w:val="24"/>
          <w:lang w:eastAsia="en-US"/>
        </w:rPr>
        <w:tab/>
      </w:r>
      <w:r w:rsidRPr="00876DB2">
        <w:rPr>
          <w:rFonts w:ascii="Times New Roman" w:hAnsi="Times New Roman"/>
          <w:sz w:val="24"/>
          <w:szCs w:val="24"/>
          <w:lang w:eastAsia="en-US"/>
        </w:rPr>
        <w:t>Geçerli finansal raporlama çerçevesi</w:t>
      </w:r>
      <w:r>
        <w:rPr>
          <w:rFonts w:ascii="Times New Roman" w:hAnsi="Times New Roman"/>
          <w:sz w:val="24"/>
          <w:szCs w:val="24"/>
          <w:lang w:eastAsia="en-US"/>
        </w:rPr>
        <w:t xml:space="preserve">nde </w:t>
      </w:r>
      <w:r w:rsidRPr="00876DB2">
        <w:rPr>
          <w:rFonts w:ascii="Times New Roman" w:hAnsi="Times New Roman"/>
          <w:sz w:val="24"/>
          <w:szCs w:val="24"/>
          <w:lang w:eastAsia="en-US"/>
        </w:rPr>
        <w:t xml:space="preserve">ilişkili taraf </w:t>
      </w:r>
      <w:r>
        <w:rPr>
          <w:rFonts w:ascii="Times New Roman" w:hAnsi="Times New Roman"/>
          <w:sz w:val="24"/>
          <w:szCs w:val="24"/>
          <w:lang w:eastAsia="en-US"/>
        </w:rPr>
        <w:t>hükümleri</w:t>
      </w:r>
      <w:r w:rsidRPr="00876DB2">
        <w:rPr>
          <w:rFonts w:ascii="Times New Roman" w:hAnsi="Times New Roman"/>
          <w:sz w:val="24"/>
          <w:szCs w:val="24"/>
          <w:lang w:eastAsia="en-US"/>
        </w:rPr>
        <w:t xml:space="preserve"> </w:t>
      </w:r>
      <w:r>
        <w:rPr>
          <w:rFonts w:ascii="Times New Roman" w:hAnsi="Times New Roman"/>
          <w:sz w:val="24"/>
          <w:szCs w:val="24"/>
          <w:lang w:eastAsia="en-US"/>
        </w:rPr>
        <w:t xml:space="preserve">bulunup bulunmadığına </w:t>
      </w:r>
      <w:r w:rsidRPr="00876DB2">
        <w:rPr>
          <w:rFonts w:ascii="Times New Roman" w:hAnsi="Times New Roman"/>
          <w:sz w:val="24"/>
          <w:szCs w:val="24"/>
          <w:lang w:eastAsia="en-US"/>
        </w:rPr>
        <w:t>bakılmaksızın, aşağıdakileri gerçekleştir</w:t>
      </w:r>
      <w:r>
        <w:rPr>
          <w:rFonts w:ascii="Times New Roman" w:hAnsi="Times New Roman"/>
          <w:sz w:val="24"/>
          <w:szCs w:val="24"/>
          <w:lang w:eastAsia="en-US"/>
        </w:rPr>
        <w:t>meye yeterli olacak</w:t>
      </w:r>
      <w:r w:rsidRPr="00876DB2">
        <w:rPr>
          <w:rFonts w:ascii="Times New Roman" w:hAnsi="Times New Roman"/>
          <w:sz w:val="24"/>
          <w:szCs w:val="24"/>
          <w:lang w:eastAsia="en-US"/>
        </w:rPr>
        <w:t xml:space="preserve"> kadar ilişkili taraf ilişkileri ve işlemleri</w:t>
      </w:r>
      <w:r>
        <w:rPr>
          <w:rFonts w:ascii="Times New Roman" w:hAnsi="Times New Roman"/>
          <w:sz w:val="24"/>
          <w:szCs w:val="24"/>
          <w:lang w:eastAsia="en-US"/>
        </w:rPr>
        <w:t xml:space="preserve"> hakkında</w:t>
      </w:r>
      <w:r w:rsidRPr="00876DB2">
        <w:rPr>
          <w:rFonts w:ascii="Times New Roman" w:hAnsi="Times New Roman"/>
          <w:sz w:val="24"/>
          <w:szCs w:val="24"/>
          <w:lang w:eastAsia="en-US"/>
        </w:rPr>
        <w:t xml:space="preserve"> </w:t>
      </w:r>
      <w:r>
        <w:rPr>
          <w:rFonts w:ascii="Times New Roman" w:hAnsi="Times New Roman"/>
          <w:sz w:val="24"/>
          <w:szCs w:val="24"/>
          <w:lang w:eastAsia="en-US"/>
        </w:rPr>
        <w:t>bilgi elde etmek</w:t>
      </w:r>
      <w:r w:rsidRPr="00876DB2">
        <w:rPr>
          <w:rFonts w:ascii="Times New Roman" w:hAnsi="Times New Roman"/>
          <w:sz w:val="24"/>
          <w:szCs w:val="24"/>
          <w:lang w:eastAsia="en-US"/>
        </w:rPr>
        <w:t>:</w:t>
      </w:r>
    </w:p>
    <w:p w:rsidR="00621BCE" w:rsidRPr="003509F2" w:rsidRDefault="00621BCE" w:rsidP="008E5620">
      <w:pPr>
        <w:pStyle w:val="ListParagraph"/>
        <w:ind w:left="1843" w:hanging="567"/>
        <w:contextualSpacing w:val="0"/>
        <w:jc w:val="both"/>
        <w:rPr>
          <w:rFonts w:ascii="Times New Roman" w:hAnsi="Times New Roman"/>
          <w:sz w:val="24"/>
          <w:szCs w:val="24"/>
        </w:rPr>
      </w:pPr>
      <w:r w:rsidRPr="003509F2">
        <w:rPr>
          <w:rFonts w:ascii="Times New Roman" w:hAnsi="Times New Roman"/>
          <w:sz w:val="24"/>
          <w:szCs w:val="24"/>
        </w:rPr>
        <w:t>(i)</w:t>
      </w:r>
      <w:r>
        <w:rPr>
          <w:rFonts w:ascii="Times New Roman" w:hAnsi="Times New Roman"/>
          <w:sz w:val="24"/>
          <w:szCs w:val="24"/>
        </w:rPr>
        <w:tab/>
        <w:t>H</w:t>
      </w:r>
      <w:r w:rsidRPr="003509F2">
        <w:rPr>
          <w:rFonts w:ascii="Times New Roman" w:hAnsi="Times New Roman"/>
          <w:sz w:val="24"/>
          <w:szCs w:val="24"/>
        </w:rPr>
        <w:t xml:space="preserve">ile kaynaklı “önemli yanlışlık” risklerinin belirlenmesi ve değerlendirilmesiyle ilgili olan ilişkili taraf ilişkilerinden ve işlemlerinden kaynaklanan </w:t>
      </w:r>
      <w:r>
        <w:rPr>
          <w:rFonts w:ascii="Times New Roman" w:hAnsi="Times New Roman"/>
          <w:sz w:val="24"/>
          <w:szCs w:val="24"/>
        </w:rPr>
        <w:t>-v</w:t>
      </w:r>
      <w:r w:rsidRPr="003509F2">
        <w:rPr>
          <w:rFonts w:ascii="Times New Roman" w:hAnsi="Times New Roman"/>
          <w:sz w:val="24"/>
          <w:szCs w:val="24"/>
        </w:rPr>
        <w:t>arsa</w:t>
      </w:r>
      <w:r>
        <w:rPr>
          <w:rFonts w:ascii="Times New Roman" w:hAnsi="Times New Roman"/>
          <w:sz w:val="24"/>
          <w:szCs w:val="24"/>
        </w:rPr>
        <w:t>-</w:t>
      </w:r>
      <w:r w:rsidRPr="003509F2" w:rsidDel="00A379AA">
        <w:rPr>
          <w:rFonts w:ascii="Times New Roman" w:hAnsi="Times New Roman"/>
          <w:sz w:val="24"/>
          <w:szCs w:val="24"/>
        </w:rPr>
        <w:t xml:space="preserve"> </w:t>
      </w:r>
      <w:r w:rsidRPr="003509F2">
        <w:rPr>
          <w:rFonts w:ascii="Times New Roman" w:hAnsi="Times New Roman"/>
          <w:sz w:val="24"/>
          <w:szCs w:val="24"/>
        </w:rPr>
        <w:t>hile riski faktörlerini teşhis edebilmek,</w:t>
      </w:r>
    </w:p>
    <w:p w:rsidR="00621BCE" w:rsidRPr="003509F2" w:rsidRDefault="00621BCE" w:rsidP="008E5620">
      <w:pPr>
        <w:pStyle w:val="ListParagraph"/>
        <w:ind w:left="1843" w:hanging="567"/>
        <w:contextualSpacing w:val="0"/>
        <w:jc w:val="both"/>
        <w:rPr>
          <w:rFonts w:ascii="Times New Roman" w:hAnsi="Times New Roman"/>
          <w:sz w:val="24"/>
          <w:szCs w:val="24"/>
        </w:rPr>
      </w:pPr>
      <w:r w:rsidRPr="00C83F61">
        <w:rPr>
          <w:rFonts w:ascii="Times New Roman" w:hAnsi="Times New Roman"/>
          <w:sz w:val="24"/>
          <w:szCs w:val="24"/>
        </w:rPr>
        <w:t>(ii)</w:t>
      </w:r>
      <w:r w:rsidRPr="00C83F61">
        <w:rPr>
          <w:rFonts w:ascii="Times New Roman" w:hAnsi="Times New Roman"/>
          <w:sz w:val="24"/>
          <w:szCs w:val="24"/>
        </w:rPr>
        <w:tab/>
        <w:t>Elde edilen denetim kanıtlarına dayanarak, finansal tabloların bu ilişki ve işlemlerden etkilendiği ölçüde aşağıdaki hususlar hakkında bir sonuca varabilmek:</w:t>
      </w:r>
      <w:r>
        <w:rPr>
          <w:rFonts w:ascii="Times New Roman" w:hAnsi="Times New Roman"/>
          <w:sz w:val="24"/>
          <w:szCs w:val="24"/>
        </w:rPr>
        <w:tab/>
      </w:r>
    </w:p>
    <w:p w:rsidR="00621BCE" w:rsidRPr="008078E0" w:rsidRDefault="00621BCE" w:rsidP="008E5620">
      <w:pPr>
        <w:pStyle w:val="ListParagraph"/>
        <w:numPr>
          <w:ilvl w:val="0"/>
          <w:numId w:val="6"/>
        </w:numPr>
        <w:ind w:left="2410" w:hanging="567"/>
        <w:contextualSpacing w:val="0"/>
        <w:jc w:val="both"/>
        <w:rPr>
          <w:rFonts w:ascii="Times New Roman" w:hAnsi="Times New Roman"/>
          <w:sz w:val="24"/>
          <w:szCs w:val="24"/>
        </w:rPr>
      </w:pPr>
      <w:r w:rsidRPr="003509F2">
        <w:rPr>
          <w:rFonts w:ascii="Times New Roman" w:hAnsi="Times New Roman"/>
          <w:sz w:val="24"/>
          <w:szCs w:val="24"/>
        </w:rPr>
        <w:t xml:space="preserve">Finansal tabloların </w:t>
      </w:r>
      <w:r w:rsidRPr="008078E0">
        <w:rPr>
          <w:rFonts w:ascii="Times New Roman" w:hAnsi="Times New Roman"/>
          <w:sz w:val="24"/>
          <w:szCs w:val="24"/>
        </w:rPr>
        <w:t xml:space="preserve">gerçeğe uygun şekilde sunulup sunulmadığı (gerçeğe uygun sunum çerçeveleri </w:t>
      </w:r>
      <w:r>
        <w:rPr>
          <w:rFonts w:ascii="Times New Roman" w:hAnsi="Times New Roman"/>
          <w:sz w:val="24"/>
          <w:szCs w:val="24"/>
        </w:rPr>
        <w:t>açısından</w:t>
      </w:r>
      <w:r w:rsidRPr="008078E0">
        <w:rPr>
          <w:rFonts w:ascii="Times New Roman" w:hAnsi="Times New Roman"/>
          <w:sz w:val="24"/>
          <w:szCs w:val="24"/>
        </w:rPr>
        <w:t>),</w:t>
      </w:r>
    </w:p>
    <w:p w:rsidR="00621BCE" w:rsidRPr="008078E0" w:rsidRDefault="00621BCE" w:rsidP="008E5620">
      <w:pPr>
        <w:pStyle w:val="ListParagraph"/>
        <w:numPr>
          <w:ilvl w:val="0"/>
          <w:numId w:val="6"/>
        </w:numPr>
        <w:ind w:left="2410" w:hanging="567"/>
        <w:contextualSpacing w:val="0"/>
        <w:jc w:val="both"/>
        <w:rPr>
          <w:rFonts w:ascii="Times New Roman" w:hAnsi="Times New Roman"/>
          <w:sz w:val="24"/>
          <w:szCs w:val="24"/>
        </w:rPr>
      </w:pPr>
      <w:r w:rsidRPr="008078E0">
        <w:rPr>
          <w:rFonts w:ascii="Times New Roman" w:hAnsi="Times New Roman"/>
          <w:sz w:val="24"/>
          <w:szCs w:val="24"/>
        </w:rPr>
        <w:t xml:space="preserve">Finansal tabloların yanıltıcı olup olmadığı (uygunluk çerçeveleri </w:t>
      </w:r>
      <w:r>
        <w:rPr>
          <w:rFonts w:ascii="Times New Roman" w:hAnsi="Times New Roman"/>
          <w:sz w:val="24"/>
          <w:szCs w:val="24"/>
        </w:rPr>
        <w:t>açısından</w:t>
      </w:r>
      <w:r w:rsidRPr="008078E0">
        <w:rPr>
          <w:rFonts w:ascii="Times New Roman" w:hAnsi="Times New Roman"/>
          <w:sz w:val="24"/>
          <w:szCs w:val="24"/>
        </w:rPr>
        <w:t>),</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(b)</w:t>
      </w:r>
      <w:r>
        <w:rPr>
          <w:rFonts w:ascii="Times New Roman" w:hAnsi="Times New Roman"/>
          <w:sz w:val="24"/>
          <w:szCs w:val="24"/>
          <w:lang w:eastAsia="en-US"/>
        </w:rPr>
        <w:tab/>
      </w:r>
      <w:r w:rsidRPr="00876DB2">
        <w:rPr>
          <w:rFonts w:ascii="Times New Roman" w:hAnsi="Times New Roman"/>
          <w:sz w:val="24"/>
          <w:szCs w:val="24"/>
          <w:lang w:eastAsia="en-US"/>
        </w:rPr>
        <w:t>Ayrıca, geçerli finansal raporlama çerçevesin</w:t>
      </w:r>
      <w:r>
        <w:rPr>
          <w:rFonts w:ascii="Times New Roman" w:hAnsi="Times New Roman"/>
          <w:sz w:val="24"/>
          <w:szCs w:val="24"/>
          <w:lang w:eastAsia="en-US"/>
        </w:rPr>
        <w:t>in</w:t>
      </w:r>
      <w:r w:rsidRPr="00876DB2">
        <w:rPr>
          <w:rFonts w:ascii="Times New Roman" w:hAnsi="Times New Roman"/>
          <w:sz w:val="24"/>
          <w:szCs w:val="24"/>
          <w:lang w:eastAsia="en-US"/>
        </w:rPr>
        <w:t xml:space="preserve"> ilişkili taraf</w:t>
      </w:r>
      <w:r>
        <w:rPr>
          <w:rFonts w:ascii="Times New Roman" w:hAnsi="Times New Roman"/>
          <w:sz w:val="24"/>
          <w:szCs w:val="24"/>
          <w:lang w:eastAsia="en-US"/>
        </w:rPr>
        <w:t>lara ilişkin</w:t>
      </w:r>
      <w:r w:rsidRPr="00876DB2">
        <w:rPr>
          <w:rFonts w:ascii="Times New Roman" w:hAnsi="Times New Roman"/>
          <w:sz w:val="24"/>
          <w:szCs w:val="24"/>
          <w:lang w:eastAsia="en-US"/>
        </w:rPr>
        <w:t xml:space="preserve"> </w:t>
      </w:r>
      <w:r>
        <w:rPr>
          <w:rFonts w:ascii="Times New Roman" w:hAnsi="Times New Roman"/>
          <w:sz w:val="24"/>
          <w:szCs w:val="24"/>
          <w:lang w:eastAsia="en-US"/>
        </w:rPr>
        <w:t>hükümler belirlemesi durumunda</w:t>
      </w:r>
      <w:r w:rsidRPr="00876DB2">
        <w:rPr>
          <w:rFonts w:ascii="Times New Roman" w:hAnsi="Times New Roman"/>
          <w:sz w:val="24"/>
          <w:szCs w:val="24"/>
          <w:lang w:eastAsia="en-US"/>
        </w:rPr>
        <w:t>, ilişkili taraf ilişkileri ve işlemlerinin finansal raporlama çerçevesine uygun olarak belirlendiği, muhasebeleştirildiği ve açıklandığı konusunda yeterli ve uygun denetim kanıtı elde etmek.</w:t>
      </w:r>
    </w:p>
    <w:p w:rsidR="00621BCE" w:rsidRPr="003C69FC" w:rsidRDefault="00621BCE" w:rsidP="008E5620">
      <w:pPr>
        <w:jc w:val="both"/>
        <w:rPr>
          <w:rFonts w:ascii="Times New Roman" w:hAnsi="Times New Roman"/>
          <w:b/>
          <w:sz w:val="27"/>
          <w:szCs w:val="27"/>
        </w:rPr>
      </w:pPr>
      <w:r w:rsidRPr="003C69FC">
        <w:rPr>
          <w:rFonts w:ascii="Times New Roman" w:hAnsi="Times New Roman"/>
          <w:b/>
          <w:sz w:val="27"/>
          <w:szCs w:val="27"/>
        </w:rPr>
        <w:t>Tanımlar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Aşağıdaki terimler BDS’lerde, karşılarında belirtilen anlamlarıyla kullanılmıştır:</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 xml:space="preserve"> </w:t>
      </w:r>
      <w:r>
        <w:rPr>
          <w:rFonts w:ascii="Times New Roman" w:hAnsi="Times New Roman"/>
          <w:sz w:val="24"/>
          <w:szCs w:val="24"/>
          <w:lang w:eastAsia="en-US"/>
        </w:rPr>
        <w:t>(a</w:t>
      </w:r>
      <w:r w:rsidRPr="00876DB2">
        <w:rPr>
          <w:rFonts w:ascii="Times New Roman" w:hAnsi="Times New Roman"/>
          <w:sz w:val="24"/>
          <w:szCs w:val="24"/>
          <w:lang w:eastAsia="en-US"/>
        </w:rPr>
        <w:t>)</w:t>
      </w:r>
      <w:r>
        <w:rPr>
          <w:rFonts w:ascii="Times New Roman" w:hAnsi="Times New Roman"/>
          <w:sz w:val="24"/>
          <w:szCs w:val="24"/>
          <w:lang w:eastAsia="en-US"/>
        </w:rPr>
        <w:tab/>
      </w:r>
      <w:r w:rsidRPr="00876DB2">
        <w:rPr>
          <w:rFonts w:ascii="Times New Roman" w:hAnsi="Times New Roman"/>
          <w:sz w:val="24"/>
          <w:szCs w:val="24"/>
          <w:lang w:eastAsia="en-US"/>
        </w:rPr>
        <w:t>İlişkili taraf: Aşağıdaki</w:t>
      </w:r>
      <w:r w:rsidRPr="00876DB2">
        <w:rPr>
          <w:rFonts w:ascii="Times New Roman" w:hAnsi="Times New Roman"/>
          <w:sz w:val="24"/>
          <w:szCs w:val="24"/>
        </w:rPr>
        <w:t xml:space="preserve"> şartlardan birini taşıyan taraftır (Bakınız: A4-A7 paragrafları):</w:t>
      </w:r>
      <w:r>
        <w:rPr>
          <w:rFonts w:ascii="Times New Roman" w:hAnsi="Times New Roman"/>
          <w:sz w:val="24"/>
          <w:szCs w:val="24"/>
        </w:rPr>
        <w:t xml:space="preserve"> </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(i)</w:t>
      </w:r>
      <w:r>
        <w:rPr>
          <w:rFonts w:ascii="Times New Roman" w:hAnsi="Times New Roman"/>
          <w:sz w:val="24"/>
          <w:szCs w:val="24"/>
        </w:rPr>
        <w:tab/>
      </w:r>
      <w:r w:rsidRPr="00876DB2">
        <w:rPr>
          <w:rFonts w:ascii="Times New Roman" w:hAnsi="Times New Roman"/>
          <w:sz w:val="24"/>
          <w:szCs w:val="24"/>
        </w:rPr>
        <w:t>Geçerli finansal raporlama çerçevesinde</w:t>
      </w:r>
      <w:r>
        <w:rPr>
          <w:rFonts w:ascii="Times New Roman" w:hAnsi="Times New Roman"/>
          <w:sz w:val="24"/>
          <w:szCs w:val="24"/>
        </w:rPr>
        <w:t xml:space="preserve"> ilişkili taraf olarak</w:t>
      </w:r>
      <w:r w:rsidRPr="00876DB2">
        <w:rPr>
          <w:rFonts w:ascii="Times New Roman" w:hAnsi="Times New Roman"/>
          <w:sz w:val="24"/>
          <w:szCs w:val="24"/>
        </w:rPr>
        <w:t xml:space="preserve"> tanımlan</w:t>
      </w:r>
      <w:r>
        <w:rPr>
          <w:rFonts w:ascii="Times New Roman" w:hAnsi="Times New Roman"/>
          <w:sz w:val="24"/>
          <w:szCs w:val="24"/>
        </w:rPr>
        <w:t>mak</w:t>
      </w:r>
      <w:r w:rsidRPr="00876DB2">
        <w:rPr>
          <w:rFonts w:ascii="Times New Roman" w:hAnsi="Times New Roman"/>
          <w:sz w:val="24"/>
          <w:szCs w:val="24"/>
        </w:rPr>
        <w:t>,</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(ii)</w:t>
      </w:r>
      <w:r>
        <w:rPr>
          <w:rFonts w:ascii="Times New Roman" w:hAnsi="Times New Roman"/>
          <w:sz w:val="24"/>
          <w:szCs w:val="24"/>
        </w:rPr>
        <w:tab/>
      </w:r>
      <w:r w:rsidRPr="00876DB2">
        <w:rPr>
          <w:rFonts w:ascii="Times New Roman" w:hAnsi="Times New Roman"/>
          <w:sz w:val="24"/>
          <w:szCs w:val="24"/>
        </w:rPr>
        <w:t>Geçerli finansal raporlama çerçevesinde ilişkili taraflarla ilgili herhangi bir hüküm bulunmaması veya bulunan hükümlerin yetersiz olması durumunda:</w:t>
      </w:r>
    </w:p>
    <w:p w:rsidR="00621BCE" w:rsidRPr="00876DB2" w:rsidRDefault="00621BCE" w:rsidP="008E5620">
      <w:pPr>
        <w:pStyle w:val="ListParagraph"/>
        <w:numPr>
          <w:ilvl w:val="0"/>
          <w:numId w:val="7"/>
        </w:numPr>
        <w:ind w:left="2410" w:hanging="567"/>
        <w:contextualSpacing w:val="0"/>
        <w:jc w:val="both"/>
        <w:rPr>
          <w:rFonts w:ascii="Times New Roman" w:hAnsi="Times New Roman"/>
          <w:sz w:val="24"/>
          <w:szCs w:val="24"/>
        </w:rPr>
      </w:pPr>
      <w:r w:rsidRPr="00876DB2">
        <w:rPr>
          <w:rFonts w:ascii="Times New Roman" w:hAnsi="Times New Roman"/>
          <w:sz w:val="24"/>
          <w:szCs w:val="24"/>
        </w:rPr>
        <w:t xml:space="preserve">Raporlama yapan işletme üzerinde, bir veya birden fazla aracı yoluyla doğrudan veya dolaylı kontrole ya da önemli bir etkiye sahip olan kişi veya başka bir işletme </w:t>
      </w:r>
      <w:r w:rsidRPr="005A5C83">
        <w:rPr>
          <w:rFonts w:ascii="Times New Roman" w:hAnsi="Times New Roman"/>
          <w:sz w:val="24"/>
          <w:szCs w:val="24"/>
        </w:rPr>
        <w:t>olmak</w:t>
      </w:r>
      <w:r w:rsidRPr="00876DB2">
        <w:rPr>
          <w:rFonts w:ascii="Times New Roman" w:hAnsi="Times New Roman"/>
          <w:sz w:val="24"/>
          <w:szCs w:val="24"/>
        </w:rPr>
        <w:t>;</w:t>
      </w:r>
      <w:r w:rsidRPr="00876DB2">
        <w:rPr>
          <w:rFonts w:ascii="Times New Roman" w:hAnsi="Times New Roman"/>
          <w:sz w:val="24"/>
          <w:szCs w:val="24"/>
        </w:rPr>
        <w:t> </w:t>
      </w:r>
    </w:p>
    <w:p w:rsidR="00621BCE" w:rsidRPr="00876DB2" w:rsidRDefault="00621BCE" w:rsidP="008E5620">
      <w:pPr>
        <w:pStyle w:val="ListParagraph"/>
        <w:numPr>
          <w:ilvl w:val="0"/>
          <w:numId w:val="7"/>
        </w:numPr>
        <w:ind w:left="2410" w:hanging="567"/>
        <w:contextualSpacing w:val="0"/>
        <w:jc w:val="both"/>
        <w:rPr>
          <w:rFonts w:ascii="Times New Roman" w:hAnsi="Times New Roman"/>
          <w:sz w:val="24"/>
          <w:szCs w:val="24"/>
        </w:rPr>
      </w:pPr>
      <w:r w:rsidRPr="00876DB2">
        <w:rPr>
          <w:rFonts w:ascii="Times New Roman" w:hAnsi="Times New Roman"/>
          <w:sz w:val="24"/>
          <w:szCs w:val="24"/>
        </w:rPr>
        <w:t>Raporlama yapan işletme</w:t>
      </w:r>
      <w:r>
        <w:rPr>
          <w:rFonts w:ascii="Times New Roman" w:hAnsi="Times New Roman"/>
          <w:sz w:val="24"/>
          <w:szCs w:val="24"/>
        </w:rPr>
        <w:t>nin,</w:t>
      </w:r>
      <w:r w:rsidRPr="00876DB2">
        <w:rPr>
          <w:rFonts w:ascii="Times New Roman" w:hAnsi="Times New Roman"/>
          <w:sz w:val="24"/>
          <w:szCs w:val="24"/>
        </w:rPr>
        <w:t xml:space="preserve"> bir veya birden fazla aracı yoluyla, üzerinde doğrudan veya dolaylı kontrol</w:t>
      </w:r>
      <w:r>
        <w:rPr>
          <w:rFonts w:ascii="Times New Roman" w:hAnsi="Times New Roman"/>
          <w:sz w:val="24"/>
          <w:szCs w:val="24"/>
        </w:rPr>
        <w:t xml:space="preserve">e </w:t>
      </w:r>
      <w:r w:rsidRPr="00876DB2">
        <w:rPr>
          <w:rFonts w:ascii="Times New Roman" w:hAnsi="Times New Roman"/>
          <w:sz w:val="24"/>
          <w:szCs w:val="24"/>
        </w:rPr>
        <w:t>ya da önemli bir etkiye sahip ol</w:t>
      </w:r>
      <w:r>
        <w:rPr>
          <w:rFonts w:ascii="Times New Roman" w:hAnsi="Times New Roman"/>
          <w:sz w:val="24"/>
          <w:szCs w:val="24"/>
        </w:rPr>
        <w:t>duğu</w:t>
      </w:r>
      <w:r w:rsidRPr="00876DB2">
        <w:rPr>
          <w:rFonts w:ascii="Times New Roman" w:hAnsi="Times New Roman"/>
          <w:sz w:val="24"/>
          <w:szCs w:val="24"/>
        </w:rPr>
        <w:t xml:space="preserve"> başka bir işletme </w:t>
      </w:r>
      <w:r w:rsidRPr="005A5C83">
        <w:rPr>
          <w:rFonts w:ascii="Times New Roman" w:hAnsi="Times New Roman"/>
          <w:sz w:val="24"/>
          <w:szCs w:val="24"/>
        </w:rPr>
        <w:t>olmak</w:t>
      </w:r>
      <w:r w:rsidRPr="00876DB2">
        <w:rPr>
          <w:rFonts w:ascii="Times New Roman" w:hAnsi="Times New Roman"/>
          <w:sz w:val="24"/>
          <w:szCs w:val="24"/>
        </w:rPr>
        <w:t>;</w:t>
      </w:r>
    </w:p>
    <w:p w:rsidR="00621BCE" w:rsidRPr="00876DB2" w:rsidRDefault="00621BCE" w:rsidP="008E5620">
      <w:pPr>
        <w:pStyle w:val="ListParagraph"/>
        <w:numPr>
          <w:ilvl w:val="0"/>
          <w:numId w:val="7"/>
        </w:numPr>
        <w:ind w:left="2410" w:hanging="567"/>
        <w:contextualSpacing w:val="0"/>
        <w:jc w:val="both"/>
        <w:rPr>
          <w:rFonts w:ascii="Times New Roman" w:hAnsi="Times New Roman"/>
          <w:sz w:val="24"/>
          <w:szCs w:val="24"/>
        </w:rPr>
      </w:pPr>
      <w:r w:rsidRPr="00876DB2">
        <w:rPr>
          <w:rFonts w:ascii="Times New Roman" w:hAnsi="Times New Roman"/>
          <w:sz w:val="24"/>
          <w:szCs w:val="24"/>
        </w:rPr>
        <w:t xml:space="preserve">Aşağıdaki durumlar </w:t>
      </w:r>
      <w:r>
        <w:rPr>
          <w:rFonts w:ascii="Times New Roman" w:hAnsi="Times New Roman"/>
          <w:sz w:val="24"/>
          <w:szCs w:val="24"/>
        </w:rPr>
        <w:t>sebebiyle</w:t>
      </w:r>
      <w:r w:rsidRPr="00876DB2">
        <w:rPr>
          <w:rFonts w:ascii="Times New Roman" w:hAnsi="Times New Roman"/>
          <w:sz w:val="24"/>
          <w:szCs w:val="24"/>
        </w:rPr>
        <w:t xml:space="preserve">, raporlama yapan işletme ile ortak kontrol altında bulunan bir başka işletme </w:t>
      </w:r>
      <w:r w:rsidRPr="005A5C83">
        <w:rPr>
          <w:rFonts w:ascii="Times New Roman" w:hAnsi="Times New Roman"/>
          <w:sz w:val="24"/>
          <w:szCs w:val="24"/>
        </w:rPr>
        <w:t>olmak</w:t>
      </w:r>
      <w:r w:rsidRPr="00876DB2">
        <w:rPr>
          <w:rFonts w:ascii="Times New Roman" w:hAnsi="Times New Roman"/>
          <w:sz w:val="24"/>
          <w:szCs w:val="24"/>
        </w:rPr>
        <w:t>:</w:t>
      </w:r>
    </w:p>
    <w:p w:rsidR="00621BCE" w:rsidRPr="002F3D4A" w:rsidRDefault="00621BCE" w:rsidP="008E5620">
      <w:pPr>
        <w:pStyle w:val="ListParagraph"/>
        <w:numPr>
          <w:ilvl w:val="0"/>
          <w:numId w:val="8"/>
        </w:numPr>
        <w:ind w:left="2977" w:hanging="567"/>
        <w:contextualSpacing w:val="0"/>
        <w:jc w:val="both"/>
        <w:rPr>
          <w:rFonts w:ascii="Times New Roman" w:hAnsi="Times New Roman"/>
          <w:sz w:val="24"/>
          <w:szCs w:val="24"/>
        </w:rPr>
      </w:pPr>
      <w:r w:rsidRPr="002F3D4A">
        <w:rPr>
          <w:rFonts w:ascii="Times New Roman" w:hAnsi="Times New Roman"/>
          <w:sz w:val="24"/>
          <w:szCs w:val="24"/>
        </w:rPr>
        <w:t>Kontrole sahip ortakların aynı olması,</w:t>
      </w:r>
    </w:p>
    <w:p w:rsidR="00621BCE" w:rsidRPr="002F3D4A" w:rsidRDefault="00621BCE" w:rsidP="008E5620">
      <w:pPr>
        <w:pStyle w:val="ListParagraph"/>
        <w:numPr>
          <w:ilvl w:val="0"/>
          <w:numId w:val="8"/>
        </w:numPr>
        <w:ind w:left="2977" w:hanging="567"/>
        <w:contextualSpacing w:val="0"/>
        <w:jc w:val="both"/>
        <w:rPr>
          <w:rFonts w:ascii="Times New Roman" w:hAnsi="Times New Roman"/>
          <w:sz w:val="24"/>
          <w:szCs w:val="24"/>
        </w:rPr>
      </w:pPr>
      <w:r w:rsidRPr="002F3D4A">
        <w:rPr>
          <w:rFonts w:ascii="Times New Roman" w:hAnsi="Times New Roman"/>
          <w:sz w:val="24"/>
          <w:szCs w:val="24"/>
        </w:rPr>
        <w:t>Ortakların yakın aile üyeleri olması</w:t>
      </w:r>
      <w:r>
        <w:rPr>
          <w:rFonts w:ascii="Times New Roman" w:hAnsi="Times New Roman"/>
          <w:sz w:val="24"/>
          <w:szCs w:val="24"/>
        </w:rPr>
        <w:t xml:space="preserve"> veya</w:t>
      </w:r>
    </w:p>
    <w:p w:rsidR="00621BCE" w:rsidRPr="002F3D4A" w:rsidRDefault="00621BCE" w:rsidP="008E5620">
      <w:pPr>
        <w:pStyle w:val="ListParagraph"/>
        <w:numPr>
          <w:ilvl w:val="0"/>
          <w:numId w:val="8"/>
        </w:numPr>
        <w:ind w:left="2977" w:hanging="567"/>
        <w:contextualSpacing w:val="0"/>
        <w:jc w:val="both"/>
        <w:rPr>
          <w:rFonts w:ascii="Times New Roman" w:hAnsi="Times New Roman"/>
          <w:sz w:val="24"/>
          <w:szCs w:val="24"/>
        </w:rPr>
      </w:pPr>
      <w:r w:rsidRPr="002F3D4A">
        <w:rPr>
          <w:rFonts w:ascii="Times New Roman" w:hAnsi="Times New Roman"/>
          <w:sz w:val="24"/>
          <w:szCs w:val="24"/>
        </w:rPr>
        <w:t>Kilit yöneticilerin aynı olması.</w:t>
      </w:r>
    </w:p>
    <w:p w:rsidR="00621BCE" w:rsidRDefault="00621BCE" w:rsidP="00C8521B">
      <w:pPr>
        <w:pStyle w:val="ListParagraph"/>
        <w:ind w:left="2410"/>
        <w:contextualSpacing w:val="0"/>
        <w:jc w:val="both"/>
        <w:rPr>
          <w:rFonts w:ascii="Times New Roman" w:hAnsi="Times New Roman"/>
          <w:sz w:val="24"/>
          <w:szCs w:val="24"/>
          <w:lang w:eastAsia="en-US"/>
        </w:rPr>
      </w:pPr>
      <w:r w:rsidRPr="00266846">
        <w:rPr>
          <w:rFonts w:ascii="Times New Roman" w:hAnsi="Times New Roman"/>
          <w:sz w:val="24"/>
          <w:szCs w:val="24"/>
        </w:rPr>
        <w:t>Ancak, kamunun ortak kontrolü altında</w:t>
      </w:r>
      <w:r w:rsidRPr="00876DB2">
        <w:rPr>
          <w:rFonts w:ascii="Times New Roman" w:hAnsi="Times New Roman"/>
          <w:sz w:val="24"/>
          <w:szCs w:val="24"/>
        </w:rPr>
        <w:t xml:space="preserve"> olan işletmeler</w:t>
      </w:r>
      <w:r w:rsidRPr="009C27F2">
        <w:rPr>
          <w:rFonts w:ascii="Times New Roman" w:hAnsi="Times New Roman"/>
          <w:sz w:val="24"/>
          <w:szCs w:val="24"/>
        </w:rPr>
        <w:t>; birbirleriyle önemli işlem</w:t>
      </w:r>
      <w:r>
        <w:rPr>
          <w:rFonts w:ascii="Times New Roman" w:hAnsi="Times New Roman"/>
          <w:sz w:val="24"/>
          <w:szCs w:val="24"/>
        </w:rPr>
        <w:t>ler</w:t>
      </w:r>
      <w:r w:rsidRPr="009C27F2">
        <w:rPr>
          <w:rFonts w:ascii="Times New Roman" w:hAnsi="Times New Roman"/>
          <w:sz w:val="24"/>
          <w:szCs w:val="24"/>
        </w:rPr>
        <w:t xml:space="preserve"> gerçekleştirmedikçe veya aralarında önemli ölçüde kaynak paylaşımı olmadıkça ilişkili işletmeler olarak kabul edilmez</w:t>
      </w:r>
      <w:r w:rsidRPr="00876DB2">
        <w:rPr>
          <w:rFonts w:ascii="Times New Roman" w:hAnsi="Times New Roman"/>
          <w:sz w:val="24"/>
          <w:szCs w:val="24"/>
        </w:rPr>
        <w:t>.</w:t>
      </w:r>
      <w:r w:rsidRPr="00C8521B">
        <w:rPr>
          <w:rFonts w:ascii="Times New Roman" w:hAnsi="Times New Roman"/>
          <w:sz w:val="24"/>
          <w:szCs w:val="24"/>
          <w:lang w:eastAsia="en-US"/>
        </w:rPr>
        <w:t xml:space="preserve"> </w:t>
      </w:r>
    </w:p>
    <w:p w:rsidR="00621BCE" w:rsidRDefault="00621BCE" w:rsidP="00C8521B">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 (</w:t>
      </w:r>
      <w:r>
        <w:rPr>
          <w:rFonts w:ascii="Times New Roman" w:hAnsi="Times New Roman"/>
          <w:sz w:val="24"/>
          <w:szCs w:val="24"/>
          <w:lang w:eastAsia="en-US"/>
        </w:rPr>
        <w:t>b</w:t>
      </w:r>
      <w:r w:rsidRPr="00876DB2">
        <w:rPr>
          <w:rFonts w:ascii="Times New Roman" w:hAnsi="Times New Roman"/>
          <w:sz w:val="24"/>
          <w:szCs w:val="24"/>
          <w:lang w:eastAsia="en-US"/>
        </w:rPr>
        <w:t>)</w:t>
      </w:r>
      <w:r>
        <w:rPr>
          <w:rFonts w:ascii="Times New Roman" w:hAnsi="Times New Roman"/>
          <w:sz w:val="24"/>
          <w:szCs w:val="24"/>
          <w:lang w:eastAsia="en-US"/>
        </w:rPr>
        <w:tab/>
        <w:t>Piyasa şartlarında gerçekleşen işlem</w:t>
      </w:r>
      <w:r w:rsidRPr="00876DB2">
        <w:rPr>
          <w:rFonts w:ascii="Times New Roman" w:hAnsi="Times New Roman"/>
          <w:sz w:val="24"/>
          <w:szCs w:val="24"/>
          <w:lang w:eastAsia="en-US"/>
        </w:rPr>
        <w:t>: Birbiriyle ilişkili olmayan, birbirinden bağımsız hareket eden ve kendi çıkarını gözeten istekli bir alıcı ile istekli bir satıcı arasında gerçekleşen işlemdir.</w:t>
      </w:r>
    </w:p>
    <w:p w:rsidR="00621BCE" w:rsidRPr="003C69FC" w:rsidRDefault="00621BCE" w:rsidP="008E5620">
      <w:pPr>
        <w:jc w:val="both"/>
        <w:rPr>
          <w:rFonts w:ascii="Times New Roman" w:hAnsi="Times New Roman"/>
          <w:b/>
          <w:sz w:val="27"/>
          <w:szCs w:val="27"/>
        </w:rPr>
      </w:pPr>
      <w:r w:rsidRPr="003C69FC">
        <w:rPr>
          <w:rFonts w:ascii="Times New Roman" w:hAnsi="Times New Roman"/>
          <w:b/>
          <w:sz w:val="27"/>
          <w:szCs w:val="27"/>
        </w:rPr>
        <w:t>Ana Hükümler</w:t>
      </w:r>
    </w:p>
    <w:p w:rsidR="00621BCE" w:rsidRPr="00E77EFC" w:rsidRDefault="00621BCE" w:rsidP="008E5620">
      <w:pPr>
        <w:jc w:val="both"/>
        <w:rPr>
          <w:rFonts w:ascii="Times New Roman" w:hAnsi="Times New Roman"/>
          <w:b/>
          <w:sz w:val="24"/>
          <w:szCs w:val="24"/>
        </w:rPr>
      </w:pPr>
      <w:r w:rsidRPr="00E77EFC">
        <w:rPr>
          <w:rFonts w:ascii="Times New Roman" w:hAnsi="Times New Roman"/>
          <w:b/>
          <w:sz w:val="24"/>
          <w:szCs w:val="24"/>
        </w:rPr>
        <w:t xml:space="preserve">Risk Değerlendirme Prosedürleri ve İlgili </w:t>
      </w:r>
      <w:r>
        <w:rPr>
          <w:rFonts w:ascii="Times New Roman" w:hAnsi="Times New Roman"/>
          <w:b/>
          <w:sz w:val="24"/>
          <w:szCs w:val="24"/>
        </w:rPr>
        <w:t>Faaliyetler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BDS 315 ve BDS 240 uyarınca uygulanacak risk değerlendirme prosedürleri ve ilgili faaliyetlerin bir parçası olarak</w:t>
      </w:r>
      <w:r>
        <w:rPr>
          <w:rStyle w:val="FootnoteReference"/>
          <w:rFonts w:ascii="Times New Roman" w:hAnsi="Times New Roman"/>
          <w:sz w:val="24"/>
          <w:szCs w:val="24"/>
          <w:lang w:eastAsia="en-US"/>
        </w:rPr>
        <w:footnoteReference w:id="7"/>
      </w:r>
      <w:r w:rsidRPr="00876DB2">
        <w:rPr>
          <w:rFonts w:ascii="Times New Roman" w:hAnsi="Times New Roman"/>
          <w:sz w:val="24"/>
          <w:szCs w:val="24"/>
          <w:lang w:eastAsia="en-US"/>
        </w:rPr>
        <w:t>, ilişkili taraflar ve bunlarla gerçekleşen işlemlerle bağlantılı “önemli yanlışlık” risklerinin belirlenmesine yönelik bilgi elde etmek amacıyla 12-17 paragraflarında öngörülen denetim prosedürlerini</w:t>
      </w:r>
      <w:r>
        <w:rPr>
          <w:rFonts w:ascii="Times New Roman" w:hAnsi="Times New Roman"/>
          <w:sz w:val="24"/>
          <w:szCs w:val="24"/>
          <w:lang w:eastAsia="en-US"/>
        </w:rPr>
        <w:t xml:space="preserve"> ve ilgili faaliyetleri gerçekleştirir </w:t>
      </w:r>
      <w:r w:rsidRPr="00876DB2">
        <w:rPr>
          <w:rFonts w:ascii="Times New Roman" w:hAnsi="Times New Roman"/>
          <w:sz w:val="24"/>
          <w:szCs w:val="24"/>
          <w:lang w:eastAsia="en-US"/>
        </w:rPr>
        <w:t>(Bakınız: A8 paragrafı)</w:t>
      </w:r>
      <w:r>
        <w:rPr>
          <w:rFonts w:ascii="Times New Roman" w:hAnsi="Times New Roman"/>
          <w:sz w:val="24"/>
          <w:szCs w:val="24"/>
          <w:lang w:eastAsia="en-US"/>
        </w:rPr>
        <w:t xml:space="preserve">. </w:t>
      </w:r>
    </w:p>
    <w:p w:rsidR="00621BCE" w:rsidRPr="00E77EFC" w:rsidRDefault="00621BCE" w:rsidP="008E5620">
      <w:pPr>
        <w:jc w:val="both"/>
        <w:rPr>
          <w:rFonts w:ascii="Times New Roman" w:hAnsi="Times New Roman"/>
          <w:i/>
          <w:sz w:val="24"/>
          <w:szCs w:val="24"/>
        </w:rPr>
      </w:pPr>
      <w:r w:rsidRPr="00E77EFC">
        <w:rPr>
          <w:rFonts w:ascii="Times New Roman" w:hAnsi="Times New Roman"/>
          <w:i/>
          <w:sz w:val="24"/>
          <w:szCs w:val="24"/>
        </w:rPr>
        <w:t>İşletmenin İlişkili Taraf İlişkilerin</w:t>
      </w:r>
      <w:r>
        <w:rPr>
          <w:rFonts w:ascii="Times New Roman" w:hAnsi="Times New Roman"/>
          <w:i/>
          <w:sz w:val="24"/>
          <w:szCs w:val="24"/>
        </w:rPr>
        <w:t>in</w:t>
      </w:r>
      <w:r w:rsidRPr="00E77EFC">
        <w:rPr>
          <w:rFonts w:ascii="Times New Roman" w:hAnsi="Times New Roman"/>
          <w:i/>
          <w:sz w:val="24"/>
          <w:szCs w:val="24"/>
        </w:rPr>
        <w:t xml:space="preserve"> ve İşlemlerin</w:t>
      </w:r>
      <w:r>
        <w:rPr>
          <w:rFonts w:ascii="Times New Roman" w:hAnsi="Times New Roman"/>
          <w:i/>
          <w:sz w:val="24"/>
          <w:szCs w:val="24"/>
        </w:rPr>
        <w:t>in</w:t>
      </w:r>
      <w:r w:rsidRPr="00E77EFC">
        <w:rPr>
          <w:rFonts w:ascii="Times New Roman" w:hAnsi="Times New Roman"/>
          <w:i/>
          <w:sz w:val="24"/>
          <w:szCs w:val="24"/>
        </w:rPr>
        <w:t xml:space="preserve"> </w:t>
      </w:r>
      <w:r>
        <w:rPr>
          <w:rFonts w:ascii="Times New Roman" w:hAnsi="Times New Roman"/>
          <w:i/>
          <w:sz w:val="24"/>
          <w:szCs w:val="24"/>
        </w:rPr>
        <w:t>Tanınması</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BDS 315 ve BDS 240’a uygun olarak</w:t>
      </w:r>
      <w:r>
        <w:rPr>
          <w:rStyle w:val="FootnoteReference"/>
          <w:rFonts w:ascii="Times New Roman" w:hAnsi="Times New Roman"/>
          <w:sz w:val="24"/>
          <w:szCs w:val="24"/>
          <w:lang w:eastAsia="en-US"/>
        </w:rPr>
        <w:footnoteReference w:id="8"/>
      </w:r>
      <w:r w:rsidRPr="00876DB2">
        <w:rPr>
          <w:rFonts w:ascii="Times New Roman" w:hAnsi="Times New Roman"/>
          <w:sz w:val="24"/>
          <w:szCs w:val="24"/>
          <w:lang w:eastAsia="en-US"/>
        </w:rPr>
        <w:t xml:space="preserve"> denetim ekibi</w:t>
      </w:r>
      <w:r>
        <w:rPr>
          <w:rFonts w:ascii="Times New Roman" w:hAnsi="Times New Roman"/>
          <w:sz w:val="24"/>
          <w:szCs w:val="24"/>
          <w:lang w:eastAsia="en-US"/>
        </w:rPr>
        <w:t xml:space="preserve"> içinde yapılacak müzakere</w:t>
      </w:r>
      <w:r w:rsidRPr="00876DB2">
        <w:rPr>
          <w:rFonts w:ascii="Times New Roman" w:hAnsi="Times New Roman"/>
          <w:sz w:val="24"/>
          <w:szCs w:val="24"/>
          <w:lang w:eastAsia="en-US"/>
        </w:rPr>
        <w:t>, finansal tabloların,</w:t>
      </w:r>
      <w:r>
        <w:rPr>
          <w:rFonts w:ascii="Times New Roman" w:hAnsi="Times New Roman"/>
          <w:sz w:val="24"/>
          <w:szCs w:val="24"/>
          <w:lang w:eastAsia="en-US"/>
        </w:rPr>
        <w:t xml:space="preserve"> işletmenin</w:t>
      </w:r>
      <w:r w:rsidRPr="00876DB2">
        <w:rPr>
          <w:rFonts w:ascii="Times New Roman" w:hAnsi="Times New Roman"/>
          <w:sz w:val="24"/>
          <w:szCs w:val="24"/>
          <w:lang w:eastAsia="en-US"/>
        </w:rPr>
        <w:t xml:space="preserve"> ilişkili taraf ilişkileri ve işlemlerinden doğabilecek hile veya hata kaynaklı önemli yanlışlıklar</w:t>
      </w:r>
      <w:r>
        <w:rPr>
          <w:rFonts w:ascii="Times New Roman" w:hAnsi="Times New Roman"/>
          <w:sz w:val="24"/>
          <w:szCs w:val="24"/>
          <w:lang w:eastAsia="en-US"/>
        </w:rPr>
        <w:t>a</w:t>
      </w:r>
      <w:r w:rsidRPr="00876DB2">
        <w:rPr>
          <w:rFonts w:ascii="Times New Roman" w:hAnsi="Times New Roman"/>
          <w:sz w:val="24"/>
          <w:szCs w:val="24"/>
          <w:lang w:eastAsia="en-US"/>
        </w:rPr>
        <w:t xml:space="preserve"> </w:t>
      </w:r>
      <w:r>
        <w:rPr>
          <w:rFonts w:ascii="Times New Roman" w:hAnsi="Times New Roman"/>
          <w:sz w:val="24"/>
          <w:szCs w:val="24"/>
          <w:lang w:eastAsia="en-US"/>
        </w:rPr>
        <w:t>açıklığının özel olarak değerlendirilmesini içerir</w:t>
      </w:r>
      <w:r w:rsidRPr="00876DB2">
        <w:rPr>
          <w:rFonts w:ascii="Times New Roman" w:hAnsi="Times New Roman"/>
          <w:sz w:val="24"/>
          <w:szCs w:val="24"/>
          <w:lang w:eastAsia="en-US"/>
        </w:rPr>
        <w:t xml:space="preserve"> (Bakınız: A9-A10 paragrafları)</w:t>
      </w:r>
      <w:r>
        <w:rPr>
          <w:rFonts w:ascii="Times New Roman" w:hAnsi="Times New Roman"/>
          <w:sz w:val="24"/>
          <w:szCs w:val="24"/>
          <w:lang w:eastAsia="en-US"/>
        </w:rPr>
        <w:t xml:space="preserve">. </w:t>
      </w:r>
    </w:p>
    <w:p w:rsidR="00621BCE" w:rsidRPr="00876DB2" w:rsidRDefault="00621BCE" w:rsidP="00123BA8">
      <w:pPr>
        <w:pStyle w:val="ListParagraph"/>
        <w:numPr>
          <w:ilvl w:val="0"/>
          <w:numId w:val="2"/>
        </w:numPr>
        <w:spacing w:after="120"/>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aşağıdaki konular hakkında yönetimi sorgular:</w:t>
      </w:r>
    </w:p>
    <w:p w:rsidR="00621BCE" w:rsidRPr="00876DB2" w:rsidRDefault="00621BCE" w:rsidP="00123BA8">
      <w:pPr>
        <w:pStyle w:val="ListParagraph"/>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w:t>
      </w:r>
      <w:r>
        <w:rPr>
          <w:rFonts w:ascii="Times New Roman" w:hAnsi="Times New Roman"/>
          <w:sz w:val="24"/>
          <w:szCs w:val="24"/>
          <w:lang w:eastAsia="en-US"/>
        </w:rPr>
        <w:tab/>
      </w:r>
      <w:r w:rsidRPr="00876DB2">
        <w:rPr>
          <w:rFonts w:ascii="Times New Roman" w:hAnsi="Times New Roman"/>
          <w:sz w:val="24"/>
          <w:szCs w:val="24"/>
          <w:lang w:eastAsia="en-US"/>
        </w:rPr>
        <w:t>İşletmenin ilişkili taraflarının kimliği</w:t>
      </w:r>
      <w:r>
        <w:rPr>
          <w:rFonts w:ascii="Times New Roman" w:hAnsi="Times New Roman"/>
          <w:sz w:val="24"/>
          <w:szCs w:val="24"/>
          <w:lang w:eastAsia="en-US"/>
        </w:rPr>
        <w:t xml:space="preserve"> </w:t>
      </w:r>
      <w:r w:rsidRPr="00876DB2">
        <w:rPr>
          <w:rFonts w:ascii="Times New Roman" w:hAnsi="Times New Roman"/>
          <w:sz w:val="24"/>
          <w:szCs w:val="24"/>
          <w:lang w:eastAsia="en-US"/>
        </w:rPr>
        <w:t>(</w:t>
      </w:r>
      <w:r>
        <w:rPr>
          <w:rFonts w:ascii="Times New Roman" w:hAnsi="Times New Roman"/>
          <w:sz w:val="24"/>
          <w:szCs w:val="24"/>
          <w:lang w:eastAsia="en-US"/>
        </w:rPr>
        <w:t>önceki dönemden itibaren</w:t>
      </w:r>
      <w:r w:rsidRPr="00876DB2">
        <w:rPr>
          <w:rFonts w:ascii="Times New Roman" w:hAnsi="Times New Roman"/>
          <w:sz w:val="24"/>
          <w:szCs w:val="24"/>
          <w:lang w:eastAsia="en-US"/>
        </w:rPr>
        <w:t xml:space="preserve"> meydana gelen değişiklikler dâhil) (Bakınız: A11-A14 paragrafları)</w:t>
      </w:r>
      <w:r>
        <w:rPr>
          <w:rFonts w:ascii="Times New Roman" w:hAnsi="Times New Roman"/>
          <w:sz w:val="24"/>
          <w:szCs w:val="24"/>
          <w:lang w:eastAsia="en-US"/>
        </w:rPr>
        <w:t>,</w:t>
      </w:r>
    </w:p>
    <w:p w:rsidR="00621BCE" w:rsidRPr="00876DB2" w:rsidRDefault="00621BCE" w:rsidP="00123BA8">
      <w:pPr>
        <w:pStyle w:val="ListParagraph"/>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(b)</w:t>
      </w:r>
      <w:r>
        <w:rPr>
          <w:rFonts w:ascii="Times New Roman" w:hAnsi="Times New Roman"/>
          <w:sz w:val="24"/>
          <w:szCs w:val="24"/>
          <w:lang w:eastAsia="en-US"/>
        </w:rPr>
        <w:tab/>
      </w:r>
      <w:r w:rsidRPr="00876DB2">
        <w:rPr>
          <w:rFonts w:ascii="Times New Roman" w:hAnsi="Times New Roman"/>
          <w:sz w:val="24"/>
          <w:szCs w:val="24"/>
          <w:lang w:eastAsia="en-US"/>
        </w:rPr>
        <w:t>İşletme ile ilişkili taraflar arasındaki ilişkilerin niteliği,</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(c)</w:t>
      </w:r>
      <w:r>
        <w:rPr>
          <w:rFonts w:ascii="Times New Roman" w:hAnsi="Times New Roman"/>
          <w:sz w:val="24"/>
          <w:szCs w:val="24"/>
          <w:lang w:eastAsia="en-US"/>
        </w:rPr>
        <w:tab/>
      </w:r>
      <w:r w:rsidRPr="00876DB2">
        <w:rPr>
          <w:rFonts w:ascii="Times New Roman" w:hAnsi="Times New Roman"/>
          <w:sz w:val="24"/>
          <w:szCs w:val="24"/>
          <w:lang w:eastAsia="en-US"/>
        </w:rPr>
        <w:t>İşletmenin dönem iç</w:t>
      </w:r>
      <w:r>
        <w:rPr>
          <w:rFonts w:ascii="Times New Roman" w:hAnsi="Times New Roman"/>
          <w:sz w:val="24"/>
          <w:szCs w:val="24"/>
          <w:lang w:eastAsia="en-US"/>
        </w:rPr>
        <w:t>inde</w:t>
      </w:r>
      <w:r w:rsidRPr="00876DB2">
        <w:rPr>
          <w:rFonts w:ascii="Times New Roman" w:hAnsi="Times New Roman"/>
          <w:sz w:val="24"/>
          <w:szCs w:val="24"/>
          <w:lang w:eastAsia="en-US"/>
        </w:rPr>
        <w:t xml:space="preserve"> </w:t>
      </w:r>
      <w:r>
        <w:rPr>
          <w:rFonts w:ascii="Times New Roman" w:hAnsi="Times New Roman"/>
          <w:sz w:val="24"/>
          <w:szCs w:val="24"/>
          <w:lang w:eastAsia="en-US"/>
        </w:rPr>
        <w:t xml:space="preserve">söz konusu </w:t>
      </w:r>
      <w:r w:rsidRPr="00876DB2">
        <w:rPr>
          <w:rFonts w:ascii="Times New Roman" w:hAnsi="Times New Roman"/>
          <w:sz w:val="24"/>
          <w:szCs w:val="24"/>
          <w:lang w:eastAsia="en-US"/>
        </w:rPr>
        <w:t>ilişkili taraflarla herhangi bir işlem gerçekleştirip gerçekleştirmediği ve gerçekleştirmiş olması durumunda</w:t>
      </w:r>
      <w:r w:rsidRPr="00876DB2">
        <w:rPr>
          <w:rFonts w:ascii="Times New Roman" w:hAnsi="Times New Roman"/>
          <w:sz w:val="24"/>
          <w:szCs w:val="24"/>
        </w:rPr>
        <w:t xml:space="preserve"> bu işlemlerin türü ve amacı. </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Yönetimin aşağıdaki hususlara ilişkin kontrolleri oluşturmuş olması durumunda denetçi, söz konusu kontroller</w:t>
      </w:r>
      <w:r>
        <w:rPr>
          <w:rFonts w:ascii="Times New Roman" w:hAnsi="Times New Roman"/>
          <w:sz w:val="24"/>
          <w:szCs w:val="24"/>
          <w:lang w:eastAsia="en-US"/>
        </w:rPr>
        <w:t xml:space="preserve">e ilişkin bilgi elde etmek </w:t>
      </w:r>
      <w:r w:rsidRPr="00876DB2">
        <w:rPr>
          <w:rFonts w:ascii="Times New Roman" w:hAnsi="Times New Roman"/>
          <w:sz w:val="24"/>
          <w:szCs w:val="24"/>
          <w:lang w:eastAsia="en-US"/>
        </w:rPr>
        <w:t>amacıyla yönetimi ve işletmedeki diğer kişileri sorgular ve uygun gördüğü diğer risk değerlendirme prosedürlerini uygular (Bakınız: A15-A20 paragrafları):</w:t>
      </w:r>
      <w:r>
        <w:rPr>
          <w:rFonts w:ascii="Times New Roman" w:hAnsi="Times New Roman"/>
          <w:sz w:val="24"/>
          <w:szCs w:val="24"/>
          <w:lang w:eastAsia="en-US"/>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w:t>
      </w:r>
      <w:r>
        <w:rPr>
          <w:rFonts w:ascii="Times New Roman" w:hAnsi="Times New Roman"/>
          <w:sz w:val="24"/>
          <w:szCs w:val="24"/>
          <w:lang w:eastAsia="en-US"/>
        </w:rPr>
        <w:tab/>
      </w:r>
      <w:r w:rsidRPr="00876DB2">
        <w:rPr>
          <w:rFonts w:ascii="Times New Roman" w:hAnsi="Times New Roman"/>
          <w:sz w:val="24"/>
          <w:szCs w:val="24"/>
          <w:lang w:eastAsia="en-US"/>
        </w:rPr>
        <w:t>İlişkili taraf ilişkilerinin ve işlemlerinin geçerli finansal raporlama çerçevesine uygun olarak belirlenmesi, muhasebeleştirilmesi ve açıklanması,</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(b)</w:t>
      </w:r>
      <w:r>
        <w:rPr>
          <w:rFonts w:ascii="Times New Roman" w:hAnsi="Times New Roman"/>
          <w:sz w:val="24"/>
          <w:szCs w:val="24"/>
          <w:lang w:eastAsia="en-US"/>
        </w:rPr>
        <w:tab/>
      </w:r>
      <w:r w:rsidRPr="00876DB2">
        <w:rPr>
          <w:rFonts w:ascii="Times New Roman" w:hAnsi="Times New Roman"/>
          <w:sz w:val="24"/>
          <w:szCs w:val="24"/>
          <w:lang w:eastAsia="en-US"/>
        </w:rPr>
        <w:t xml:space="preserve">İlişkili taraflarla gerçekleştirilen önemli işlem ve düzenlemelere </w:t>
      </w:r>
      <w:r>
        <w:rPr>
          <w:rFonts w:ascii="Times New Roman" w:hAnsi="Times New Roman"/>
          <w:sz w:val="24"/>
          <w:szCs w:val="24"/>
          <w:lang w:eastAsia="en-US"/>
        </w:rPr>
        <w:t>yetki</w:t>
      </w:r>
      <w:r w:rsidRPr="00876DB2">
        <w:rPr>
          <w:rFonts w:ascii="Times New Roman" w:hAnsi="Times New Roman"/>
          <w:sz w:val="24"/>
          <w:szCs w:val="24"/>
          <w:lang w:eastAsia="en-US"/>
        </w:rPr>
        <w:t xml:space="preserve"> ve onay verilmesi (Bakınız: A21 paragrafı),</w:t>
      </w:r>
      <w:r>
        <w:rPr>
          <w:rFonts w:ascii="Times New Roman" w:hAnsi="Times New Roman"/>
          <w:sz w:val="24"/>
          <w:szCs w:val="24"/>
          <w:lang w:eastAsia="en-US"/>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(c)</w:t>
      </w:r>
      <w:r>
        <w:rPr>
          <w:rFonts w:ascii="Times New Roman" w:hAnsi="Times New Roman"/>
          <w:sz w:val="24"/>
          <w:szCs w:val="24"/>
          <w:lang w:eastAsia="en-US"/>
        </w:rPr>
        <w:tab/>
      </w:r>
      <w:r w:rsidRPr="009665F6">
        <w:rPr>
          <w:rFonts w:ascii="Times New Roman" w:hAnsi="Times New Roman"/>
          <w:sz w:val="24"/>
          <w:szCs w:val="24"/>
          <w:lang w:eastAsia="en-US"/>
        </w:rPr>
        <w:t xml:space="preserve">İşletmenin olağan </w:t>
      </w:r>
      <w:r>
        <w:rPr>
          <w:rFonts w:ascii="Times New Roman" w:hAnsi="Times New Roman"/>
          <w:sz w:val="24"/>
          <w:szCs w:val="24"/>
          <w:lang w:eastAsia="en-US"/>
        </w:rPr>
        <w:t xml:space="preserve">iş akışı </w:t>
      </w:r>
      <w:r w:rsidRPr="00876DB2">
        <w:rPr>
          <w:rFonts w:ascii="Times New Roman" w:hAnsi="Times New Roman"/>
          <w:sz w:val="24"/>
          <w:szCs w:val="24"/>
          <w:lang w:eastAsia="en-US"/>
        </w:rPr>
        <w:t xml:space="preserve">dışındaki önemli işlem ve düzenlemelere </w:t>
      </w:r>
      <w:r>
        <w:rPr>
          <w:rFonts w:ascii="Times New Roman" w:hAnsi="Times New Roman"/>
          <w:sz w:val="24"/>
          <w:szCs w:val="24"/>
          <w:lang w:eastAsia="en-US"/>
        </w:rPr>
        <w:t>yetki</w:t>
      </w:r>
      <w:r w:rsidRPr="00876DB2">
        <w:rPr>
          <w:rFonts w:ascii="Times New Roman" w:hAnsi="Times New Roman"/>
          <w:sz w:val="24"/>
          <w:szCs w:val="24"/>
          <w:lang w:eastAsia="en-US"/>
        </w:rPr>
        <w:t xml:space="preserve"> ve onay verilmesi.</w:t>
      </w:r>
    </w:p>
    <w:p w:rsidR="00621BCE" w:rsidRPr="00E77EFC" w:rsidRDefault="00621BCE" w:rsidP="008E5620">
      <w:pPr>
        <w:jc w:val="both"/>
        <w:rPr>
          <w:rFonts w:ascii="Times New Roman" w:hAnsi="Times New Roman"/>
          <w:i/>
          <w:sz w:val="24"/>
          <w:szCs w:val="24"/>
        </w:rPr>
      </w:pPr>
      <w:r w:rsidRPr="00E77EFC">
        <w:rPr>
          <w:rFonts w:ascii="Times New Roman" w:hAnsi="Times New Roman"/>
          <w:i/>
          <w:sz w:val="24"/>
          <w:szCs w:val="24"/>
        </w:rPr>
        <w:t>Kayıt ve Belgelerin Gözden Geçirilmesi Sırasında İlişkili Taraflar Hakkındaki Bilgilere Yönelik Dikkatin Sürdürülmesi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Yönetimin daha önceden belirlemediği veya denetçiye açıklamadığı ilişkili taraf ilişkileri veya işlemleri bulunabilir. Denetçi, kayıt veya belgeleri tetkik ederken bu durumu işaret edebilecek </w:t>
      </w:r>
      <w:r>
        <w:rPr>
          <w:rFonts w:ascii="Times New Roman" w:hAnsi="Times New Roman"/>
          <w:sz w:val="24"/>
          <w:szCs w:val="24"/>
          <w:lang w:eastAsia="en-US"/>
        </w:rPr>
        <w:t xml:space="preserve">düzenlemelere </w:t>
      </w:r>
      <w:r w:rsidRPr="00876DB2">
        <w:rPr>
          <w:rFonts w:ascii="Times New Roman" w:hAnsi="Times New Roman"/>
          <w:sz w:val="24"/>
          <w:szCs w:val="24"/>
          <w:lang w:eastAsia="en-US"/>
        </w:rPr>
        <w:t>veya diğer bilgilere yönelik olarak dikkatli olur (Bakınız: A22-A23 paragrafları).</w:t>
      </w:r>
      <w:r>
        <w:rPr>
          <w:rFonts w:ascii="Times New Roman" w:hAnsi="Times New Roman"/>
          <w:sz w:val="24"/>
          <w:szCs w:val="24"/>
          <w:lang w:eastAsia="en-US"/>
        </w:rPr>
        <w:t xml:space="preserve"> </w:t>
      </w:r>
    </w:p>
    <w:p w:rsidR="00621BCE" w:rsidRPr="00876DB2" w:rsidRDefault="00621BCE" w:rsidP="008E5620">
      <w:pPr>
        <w:ind w:left="709"/>
        <w:jc w:val="both"/>
        <w:rPr>
          <w:rFonts w:ascii="Times New Roman" w:hAnsi="Times New Roman"/>
          <w:sz w:val="24"/>
          <w:szCs w:val="24"/>
        </w:rPr>
      </w:pPr>
      <w:r w:rsidRPr="00876DB2">
        <w:rPr>
          <w:rFonts w:ascii="Times New Roman" w:hAnsi="Times New Roman"/>
          <w:sz w:val="24"/>
          <w:szCs w:val="24"/>
        </w:rPr>
        <w:t xml:space="preserve">Denetçi, yönetimin daha önceden belirlemediği veya kendisine açıklamadığı ilişkili taraf ilişkileri veya işlemlerinin </w:t>
      </w:r>
      <w:r>
        <w:rPr>
          <w:rFonts w:ascii="Times New Roman" w:hAnsi="Times New Roman"/>
          <w:sz w:val="24"/>
          <w:szCs w:val="24"/>
        </w:rPr>
        <w:t>mevcudiyetine</w:t>
      </w:r>
      <w:r w:rsidRPr="00876DB2">
        <w:rPr>
          <w:rFonts w:ascii="Times New Roman" w:hAnsi="Times New Roman"/>
          <w:sz w:val="24"/>
          <w:szCs w:val="24"/>
        </w:rPr>
        <w:t xml:space="preserve"> dair göstergelerle ilgili olarak, özellikle aşağıdaki belgeleri tetkik eder:</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w:t>
      </w:r>
      <w:r>
        <w:rPr>
          <w:rFonts w:ascii="Times New Roman" w:hAnsi="Times New Roman"/>
          <w:sz w:val="24"/>
          <w:szCs w:val="24"/>
          <w:lang w:eastAsia="en-US"/>
        </w:rPr>
        <w:tab/>
      </w:r>
      <w:r w:rsidRPr="00876DB2">
        <w:rPr>
          <w:rFonts w:ascii="Times New Roman" w:hAnsi="Times New Roman"/>
          <w:sz w:val="24"/>
          <w:szCs w:val="24"/>
          <w:lang w:eastAsia="en-US"/>
        </w:rPr>
        <w:t>Denetçinin uyguladığı prosedürlerin bir parçası olarak elde edilen banka teyitleri ve yasal teyitler,</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(b)</w:t>
      </w:r>
      <w:r>
        <w:rPr>
          <w:rFonts w:ascii="Times New Roman" w:hAnsi="Times New Roman"/>
          <w:sz w:val="24"/>
          <w:szCs w:val="24"/>
          <w:lang w:eastAsia="en-US"/>
        </w:rPr>
        <w:tab/>
      </w:r>
      <w:r w:rsidRPr="00876DB2">
        <w:rPr>
          <w:rFonts w:ascii="Times New Roman" w:hAnsi="Times New Roman"/>
          <w:sz w:val="24"/>
          <w:szCs w:val="24"/>
          <w:lang w:eastAsia="en-US"/>
        </w:rPr>
        <w:t>Ortaklar genel kurulunun ve üst yönetimden sorumlu olanların yaptığı toplantılara ilişkin tutanaklar,</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(c)</w:t>
      </w:r>
      <w:r>
        <w:rPr>
          <w:rFonts w:ascii="Times New Roman" w:hAnsi="Times New Roman"/>
          <w:sz w:val="24"/>
          <w:szCs w:val="24"/>
          <w:lang w:eastAsia="en-US"/>
        </w:rPr>
        <w:tab/>
      </w:r>
      <w:r w:rsidRPr="00876DB2">
        <w:rPr>
          <w:rFonts w:ascii="Times New Roman" w:hAnsi="Times New Roman"/>
          <w:sz w:val="24"/>
          <w:szCs w:val="24"/>
          <w:lang w:eastAsia="en-US"/>
        </w:rPr>
        <w:t>Denetçinin</w:t>
      </w:r>
      <w:r>
        <w:rPr>
          <w:rFonts w:ascii="Times New Roman" w:hAnsi="Times New Roman"/>
          <w:sz w:val="24"/>
          <w:szCs w:val="24"/>
          <w:lang w:eastAsia="en-US"/>
        </w:rPr>
        <w:t>,</w:t>
      </w:r>
      <w:r w:rsidRPr="00876DB2">
        <w:rPr>
          <w:rFonts w:ascii="Times New Roman" w:hAnsi="Times New Roman"/>
          <w:sz w:val="24"/>
          <w:szCs w:val="24"/>
          <w:lang w:eastAsia="en-US"/>
        </w:rPr>
        <w:t xml:space="preserve"> işletmenin içinde bulunduğu şartlara göre gerekli gördüğü diğer kayıt veya belgeler.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15 inci paragrafa uygun olarak gerekli denetim prosedürlerini veya diğer denetim prosedürlerini uygularken </w:t>
      </w:r>
      <w:r w:rsidRPr="009665F6">
        <w:rPr>
          <w:rFonts w:ascii="Times New Roman" w:hAnsi="Times New Roman"/>
          <w:sz w:val="24"/>
          <w:szCs w:val="24"/>
          <w:lang w:eastAsia="en-US"/>
        </w:rPr>
        <w:t>işletmenin olağan iş</w:t>
      </w:r>
      <w:r>
        <w:rPr>
          <w:rFonts w:ascii="Times New Roman" w:hAnsi="Times New Roman"/>
          <w:sz w:val="24"/>
          <w:szCs w:val="24"/>
          <w:lang w:eastAsia="en-US"/>
        </w:rPr>
        <w:t xml:space="preserve"> akışı</w:t>
      </w:r>
      <w:r w:rsidRPr="00876DB2">
        <w:rPr>
          <w:rFonts w:ascii="Times New Roman" w:hAnsi="Times New Roman"/>
          <w:sz w:val="24"/>
          <w:szCs w:val="24"/>
          <w:lang w:eastAsia="en-US"/>
        </w:rPr>
        <w:t xml:space="preserve"> dışında gerçekleşen önemli işlemleri belirlemesi durumunda denetçi, aşağıdaki konular hakkında yönetimi sorgular (Bakınız: A24-A25 paragrafları):</w:t>
      </w:r>
      <w:r>
        <w:rPr>
          <w:rFonts w:ascii="Times New Roman" w:hAnsi="Times New Roman"/>
          <w:sz w:val="24"/>
          <w:szCs w:val="24"/>
          <w:lang w:eastAsia="en-US"/>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w:t>
      </w:r>
      <w:r>
        <w:rPr>
          <w:rFonts w:ascii="Times New Roman" w:hAnsi="Times New Roman"/>
          <w:sz w:val="24"/>
          <w:szCs w:val="24"/>
          <w:lang w:eastAsia="en-US"/>
        </w:rPr>
        <w:tab/>
      </w:r>
      <w:r w:rsidRPr="00876DB2">
        <w:rPr>
          <w:rFonts w:ascii="Times New Roman" w:hAnsi="Times New Roman"/>
          <w:sz w:val="24"/>
          <w:szCs w:val="24"/>
          <w:lang w:eastAsia="en-US"/>
        </w:rPr>
        <w:t>Bu işlemlerin niteliği ve (Bakınız: A26 paragrafı),</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(b)</w:t>
      </w:r>
      <w:r>
        <w:rPr>
          <w:rFonts w:ascii="Times New Roman" w:hAnsi="Times New Roman"/>
          <w:sz w:val="24"/>
          <w:szCs w:val="24"/>
          <w:lang w:eastAsia="en-US"/>
        </w:rPr>
        <w:tab/>
      </w:r>
      <w:r w:rsidRPr="00876DB2">
        <w:rPr>
          <w:rFonts w:ascii="Times New Roman" w:hAnsi="Times New Roman"/>
          <w:sz w:val="24"/>
          <w:szCs w:val="24"/>
          <w:lang w:eastAsia="en-US"/>
        </w:rPr>
        <w:t>İlişkili tarafların bu işlemlerde yer alıp almadığı</w:t>
      </w:r>
      <w:r w:rsidRPr="00876DB2">
        <w:rPr>
          <w:rFonts w:ascii="Times New Roman" w:hAnsi="Times New Roman"/>
          <w:sz w:val="24"/>
          <w:szCs w:val="24"/>
        </w:rPr>
        <w:t xml:space="preserve"> (Bakınız: A27 paragrafı). </w:t>
      </w:r>
    </w:p>
    <w:p w:rsidR="00621BCE" w:rsidRPr="005D1DA7" w:rsidRDefault="00621BCE" w:rsidP="008E5620">
      <w:pPr>
        <w:jc w:val="both"/>
        <w:rPr>
          <w:rFonts w:ascii="Times New Roman" w:hAnsi="Times New Roman"/>
          <w:i/>
          <w:sz w:val="24"/>
          <w:szCs w:val="24"/>
        </w:rPr>
      </w:pPr>
      <w:r w:rsidRPr="005D1DA7">
        <w:rPr>
          <w:rFonts w:ascii="Times New Roman" w:hAnsi="Times New Roman"/>
          <w:i/>
          <w:sz w:val="24"/>
          <w:szCs w:val="24"/>
        </w:rPr>
        <w:t>İlişkili Taraf Bilgilerinin Denetim Ekibiyle Paylaşılması</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işletmenin ilişkili tarafları hakkında elde edilen bilgileri denetim ekibinin diğer üyeleriyle paylaşır (Bakınız: A28 paragrafı).</w:t>
      </w:r>
      <w:r>
        <w:rPr>
          <w:rFonts w:ascii="Times New Roman" w:hAnsi="Times New Roman"/>
          <w:sz w:val="24"/>
          <w:szCs w:val="24"/>
          <w:lang w:eastAsia="en-US"/>
        </w:rPr>
        <w:t xml:space="preserve"> </w:t>
      </w:r>
      <w:r w:rsidRPr="00876DB2">
        <w:rPr>
          <w:rFonts w:ascii="Times New Roman" w:hAnsi="Times New Roman"/>
          <w:sz w:val="24"/>
          <w:szCs w:val="24"/>
          <w:lang w:eastAsia="en-US"/>
        </w:rPr>
        <w:t> </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İlişkili Taraf İlişkileri ve İşlemleri</w:t>
      </w:r>
      <w:r>
        <w:rPr>
          <w:rFonts w:ascii="Times New Roman" w:hAnsi="Times New Roman"/>
          <w:b/>
          <w:sz w:val="24"/>
          <w:szCs w:val="24"/>
        </w:rPr>
        <w:t>yle</w:t>
      </w:r>
      <w:r w:rsidRPr="005D1DA7">
        <w:rPr>
          <w:rFonts w:ascii="Times New Roman" w:hAnsi="Times New Roman"/>
          <w:b/>
          <w:sz w:val="24"/>
          <w:szCs w:val="24"/>
        </w:rPr>
        <w:t xml:space="preserve"> Bağlantılı “Önemli Yanlışlık” Risklerinin Belirlenmesi ve Değerlendirilmesi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BDS 315’e uygun olarak “önemli yanlışlık” risklerini belirlerken ve değerlendirirken ilişkili taraf ilişkileri ve işlemleri</w:t>
      </w:r>
      <w:r>
        <w:rPr>
          <w:rFonts w:ascii="Times New Roman" w:hAnsi="Times New Roman"/>
          <w:sz w:val="24"/>
          <w:szCs w:val="24"/>
          <w:lang w:eastAsia="en-US"/>
        </w:rPr>
        <w:t>yle</w:t>
      </w:r>
      <w:r w:rsidRPr="00876DB2">
        <w:rPr>
          <w:rFonts w:ascii="Times New Roman" w:hAnsi="Times New Roman"/>
          <w:sz w:val="24"/>
          <w:szCs w:val="24"/>
          <w:lang w:eastAsia="en-US"/>
        </w:rPr>
        <w:t xml:space="preserve"> bağlantılı “önemli yanlışlık” risklerini</w:t>
      </w:r>
      <w:r>
        <w:rPr>
          <w:rStyle w:val="FootnoteReference"/>
          <w:rFonts w:ascii="Times New Roman" w:hAnsi="Times New Roman"/>
          <w:sz w:val="24"/>
          <w:szCs w:val="24"/>
          <w:lang w:eastAsia="en-US"/>
        </w:rPr>
        <w:footnoteReference w:id="9"/>
      </w:r>
      <w:r>
        <w:rPr>
          <w:rFonts w:ascii="Times New Roman" w:hAnsi="Times New Roman"/>
          <w:sz w:val="24"/>
          <w:szCs w:val="24"/>
          <w:lang w:eastAsia="en-US"/>
        </w:rPr>
        <w:t xml:space="preserve"> </w:t>
      </w:r>
      <w:r w:rsidRPr="00876DB2">
        <w:rPr>
          <w:rFonts w:ascii="Times New Roman" w:hAnsi="Times New Roman"/>
          <w:sz w:val="24"/>
          <w:szCs w:val="24"/>
          <w:lang w:eastAsia="en-US"/>
        </w:rPr>
        <w:t>belirler ve değerlendirir</w:t>
      </w:r>
      <w:r>
        <w:rPr>
          <w:rFonts w:ascii="Times New Roman" w:hAnsi="Times New Roman"/>
          <w:sz w:val="24"/>
          <w:szCs w:val="24"/>
          <w:lang w:eastAsia="en-US"/>
        </w:rPr>
        <w:t>;</w:t>
      </w:r>
      <w:r w:rsidRPr="00876DB2">
        <w:rPr>
          <w:rFonts w:ascii="Times New Roman" w:hAnsi="Times New Roman"/>
          <w:sz w:val="24"/>
          <w:szCs w:val="24"/>
          <w:lang w:eastAsia="en-US"/>
        </w:rPr>
        <w:t xml:space="preserve"> ayrıca bu risklerden herhangi birisinin önemli (ciddi) bir risk olup olmadığı konusunda karara varır. Denetçi bu karara varırken, </w:t>
      </w:r>
      <w:r w:rsidRPr="009665F6">
        <w:rPr>
          <w:rFonts w:ascii="Times New Roman" w:hAnsi="Times New Roman"/>
          <w:sz w:val="24"/>
          <w:szCs w:val="24"/>
          <w:lang w:eastAsia="en-US"/>
        </w:rPr>
        <w:t xml:space="preserve">işletmenin olağan </w:t>
      </w:r>
      <w:r>
        <w:rPr>
          <w:rFonts w:ascii="Times New Roman" w:hAnsi="Times New Roman"/>
          <w:sz w:val="24"/>
          <w:szCs w:val="24"/>
          <w:lang w:eastAsia="en-US"/>
        </w:rPr>
        <w:t>iş akışı</w:t>
      </w:r>
      <w:r w:rsidRPr="00876DB2">
        <w:rPr>
          <w:rFonts w:ascii="Times New Roman" w:hAnsi="Times New Roman"/>
          <w:sz w:val="24"/>
          <w:szCs w:val="24"/>
          <w:lang w:eastAsia="en-US"/>
        </w:rPr>
        <w:t xml:space="preserve"> dışında gerçekleşen belirlenmiş önemli ilişkili taraf işlemlerini</w:t>
      </w:r>
      <w:r>
        <w:rPr>
          <w:rFonts w:ascii="Times New Roman" w:hAnsi="Times New Roman"/>
          <w:sz w:val="24"/>
          <w:szCs w:val="24"/>
          <w:lang w:eastAsia="en-US"/>
        </w:rPr>
        <w:t>,</w:t>
      </w:r>
      <w:r w:rsidRPr="00876DB2">
        <w:rPr>
          <w:rFonts w:ascii="Times New Roman" w:hAnsi="Times New Roman"/>
          <w:sz w:val="24"/>
          <w:szCs w:val="24"/>
          <w:lang w:eastAsia="en-US"/>
        </w:rPr>
        <w:t xml:space="preserve"> önemli risklere yol açan işlemler olarak değerlendirir.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Denetçinin ilişkili taraflarla ilgili risk değerlendirme prosedürlerini ve ilgili faaliyetleri uygulaması sırasında hile riski faktörleri (hâkim etkiye sahip bir ilişkili tarafın söz konusu olduğu durumlar da dâhil) belirlemesi durumunda, denetçi bu tür bilgileri BDS 240’a uygun olarak hile kaynaklı “önemli yanlışlık” risklerini belirlerken ve değerlendirirken </w:t>
      </w:r>
      <w:r>
        <w:rPr>
          <w:rFonts w:ascii="Times New Roman" w:hAnsi="Times New Roman"/>
          <w:sz w:val="24"/>
          <w:szCs w:val="24"/>
          <w:lang w:eastAsia="en-US"/>
        </w:rPr>
        <w:t xml:space="preserve">mütalaa eder </w:t>
      </w:r>
      <w:r w:rsidRPr="00876DB2">
        <w:rPr>
          <w:rFonts w:ascii="Times New Roman" w:hAnsi="Times New Roman"/>
          <w:sz w:val="24"/>
          <w:szCs w:val="24"/>
          <w:lang w:eastAsia="en-US"/>
        </w:rPr>
        <w:t>(Bakınız: A6, A29 ve A30 paragrafları).</w:t>
      </w:r>
      <w:r>
        <w:rPr>
          <w:rFonts w:ascii="Times New Roman" w:hAnsi="Times New Roman"/>
          <w:sz w:val="24"/>
          <w:szCs w:val="24"/>
          <w:lang w:eastAsia="en-US"/>
        </w:rPr>
        <w:t xml:space="preserve"> </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İlişkili Taraf İlişkileri ve İşlemleri</w:t>
      </w:r>
      <w:r>
        <w:rPr>
          <w:rFonts w:ascii="Times New Roman" w:hAnsi="Times New Roman"/>
          <w:b/>
          <w:sz w:val="24"/>
          <w:szCs w:val="24"/>
        </w:rPr>
        <w:t>yle</w:t>
      </w:r>
      <w:r w:rsidRPr="005D1DA7">
        <w:rPr>
          <w:rFonts w:ascii="Times New Roman" w:hAnsi="Times New Roman"/>
          <w:b/>
          <w:sz w:val="24"/>
          <w:szCs w:val="24"/>
        </w:rPr>
        <w:t xml:space="preserve"> Bağlantılı </w:t>
      </w:r>
      <w:r w:rsidRPr="00876DB2">
        <w:rPr>
          <w:rFonts w:ascii="Times New Roman" w:hAnsi="Times New Roman"/>
          <w:sz w:val="24"/>
          <w:szCs w:val="24"/>
          <w:lang w:eastAsia="en-US"/>
        </w:rPr>
        <w:t>“</w:t>
      </w:r>
      <w:r w:rsidRPr="005D1DA7">
        <w:rPr>
          <w:rFonts w:ascii="Times New Roman" w:hAnsi="Times New Roman"/>
          <w:b/>
          <w:sz w:val="24"/>
          <w:szCs w:val="24"/>
        </w:rPr>
        <w:t>Önemli Yanlışlık</w:t>
      </w:r>
      <w:r w:rsidRPr="00876DB2">
        <w:rPr>
          <w:rFonts w:ascii="Times New Roman" w:hAnsi="Times New Roman"/>
          <w:sz w:val="24"/>
          <w:szCs w:val="24"/>
          <w:lang w:eastAsia="en-US"/>
        </w:rPr>
        <w:t>”</w:t>
      </w:r>
      <w:r w:rsidRPr="005D1DA7">
        <w:rPr>
          <w:rFonts w:ascii="Times New Roman" w:hAnsi="Times New Roman"/>
          <w:b/>
          <w:sz w:val="24"/>
          <w:szCs w:val="24"/>
        </w:rPr>
        <w:t xml:space="preserve"> Risklerine Karşı </w:t>
      </w:r>
      <w:r w:rsidRPr="00CA5ED2">
        <w:rPr>
          <w:rFonts w:ascii="Times New Roman" w:hAnsi="Times New Roman"/>
          <w:b/>
          <w:sz w:val="24"/>
          <w:szCs w:val="24"/>
        </w:rPr>
        <w:t>Yapılacak İşler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BDS 330’a uygun olarak değerlendirilmiş risklere</w:t>
      </w:r>
      <w:r>
        <w:rPr>
          <w:rStyle w:val="FootnoteReference"/>
          <w:rFonts w:ascii="Times New Roman" w:hAnsi="Times New Roman"/>
          <w:sz w:val="24"/>
          <w:szCs w:val="24"/>
          <w:lang w:eastAsia="en-US"/>
        </w:rPr>
        <w:footnoteReference w:id="10"/>
      </w:r>
      <w:r>
        <w:rPr>
          <w:rFonts w:ascii="Times New Roman" w:hAnsi="Times New Roman"/>
          <w:sz w:val="24"/>
          <w:szCs w:val="24"/>
          <w:lang w:eastAsia="en-US"/>
        </w:rPr>
        <w:t xml:space="preserve"> </w:t>
      </w:r>
      <w:r w:rsidRPr="00876DB2">
        <w:rPr>
          <w:rFonts w:ascii="Times New Roman" w:hAnsi="Times New Roman"/>
          <w:sz w:val="24"/>
          <w:szCs w:val="24"/>
          <w:lang w:eastAsia="en-US"/>
        </w:rPr>
        <w:t>karşı işlem yaparken, ilişkili taraf ilişkileri ve işlemleri</w:t>
      </w:r>
      <w:r>
        <w:rPr>
          <w:rFonts w:ascii="Times New Roman" w:hAnsi="Times New Roman"/>
          <w:sz w:val="24"/>
          <w:szCs w:val="24"/>
          <w:lang w:eastAsia="en-US"/>
        </w:rPr>
        <w:t>yle</w:t>
      </w:r>
      <w:r w:rsidRPr="00876DB2">
        <w:rPr>
          <w:rFonts w:ascii="Times New Roman" w:hAnsi="Times New Roman"/>
          <w:sz w:val="24"/>
          <w:szCs w:val="24"/>
          <w:lang w:eastAsia="en-US"/>
        </w:rPr>
        <w:t xml:space="preserve"> bağlantılı olan değerlendirilmiş “önemli yanlışlık” riskleri hakkında yeterli ve uygun denetim kanıtı elde etmek amacıyla, müteakip denetim prosedürlerini tasarlar ve uygular. Bu denetim prosedürleri 21-24 üncü paragraflarda zorunlu kılınan prosedürleri içerir (Bakınız: A31-A34 paragrafları).</w:t>
      </w:r>
      <w:r>
        <w:rPr>
          <w:rFonts w:ascii="Times New Roman" w:hAnsi="Times New Roman"/>
          <w:sz w:val="24"/>
          <w:szCs w:val="24"/>
          <w:lang w:eastAsia="en-US"/>
        </w:rPr>
        <w:t xml:space="preserve"> </w:t>
      </w:r>
    </w:p>
    <w:p w:rsidR="00621BCE" w:rsidRPr="005D1DA7" w:rsidRDefault="00621BCE" w:rsidP="008E5620">
      <w:pPr>
        <w:jc w:val="both"/>
        <w:rPr>
          <w:rFonts w:ascii="Times New Roman" w:hAnsi="Times New Roman"/>
          <w:i/>
          <w:sz w:val="24"/>
          <w:szCs w:val="24"/>
        </w:rPr>
      </w:pPr>
      <w:r w:rsidRPr="005D1DA7">
        <w:rPr>
          <w:rFonts w:ascii="Times New Roman" w:hAnsi="Times New Roman"/>
          <w:i/>
          <w:sz w:val="24"/>
          <w:szCs w:val="24"/>
        </w:rPr>
        <w:t>Önceden Belirlenmemiş veya Açıklanmamış İlişkili Tarafların veya Önemli İlişkili Taraf İşlemlerinin Belirlenmesi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 tarafından önceden belirlenmemiş veya denetçiye açıklanmamış ilişkili taraf ilişkilerinin veya işlemlerinin bulunduğun</w:t>
      </w:r>
      <w:r>
        <w:rPr>
          <w:rFonts w:ascii="Times New Roman" w:hAnsi="Times New Roman"/>
          <w:sz w:val="24"/>
          <w:szCs w:val="24"/>
          <w:lang w:eastAsia="en-US"/>
        </w:rPr>
        <w:t>a</w:t>
      </w:r>
      <w:r w:rsidRPr="00876DB2">
        <w:rPr>
          <w:rFonts w:ascii="Times New Roman" w:hAnsi="Times New Roman"/>
          <w:sz w:val="24"/>
          <w:szCs w:val="24"/>
          <w:lang w:eastAsia="en-US"/>
        </w:rPr>
        <w:t xml:space="preserve"> işaret eden düzenleme veya bilgilerin mevcut olduğunu belirlemesi durumunda denetçi</w:t>
      </w:r>
      <w:r w:rsidRPr="001E3D02">
        <w:rPr>
          <w:rFonts w:ascii="Times New Roman" w:hAnsi="Times New Roman"/>
          <w:sz w:val="24"/>
          <w:szCs w:val="24"/>
          <w:lang w:eastAsia="en-US"/>
        </w:rPr>
        <w:t>, arka plandaki şartların</w:t>
      </w:r>
      <w:r w:rsidRPr="00876DB2">
        <w:rPr>
          <w:rFonts w:ascii="Times New Roman" w:hAnsi="Times New Roman"/>
          <w:sz w:val="24"/>
          <w:szCs w:val="24"/>
          <w:lang w:eastAsia="en-US"/>
        </w:rPr>
        <w:t xml:space="preserve"> bu ilişki ve işlemlerin varlığını teyit edip etmediğine karar verir.</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 tarafından önceden belirlenmemiş veya denetçiye açıklanmamış ilişkili taraf ilişkilerinin veya işlemlerinin mevcut olduğunu belirlemesi durumunda denetçi:</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w:t>
      </w:r>
      <w:r>
        <w:rPr>
          <w:rFonts w:ascii="Times New Roman" w:hAnsi="Times New Roman"/>
          <w:sz w:val="24"/>
          <w:szCs w:val="24"/>
          <w:lang w:eastAsia="en-US"/>
        </w:rPr>
        <w:tab/>
      </w:r>
      <w:r w:rsidRPr="00876DB2">
        <w:rPr>
          <w:rFonts w:ascii="Times New Roman" w:hAnsi="Times New Roman"/>
          <w:sz w:val="24"/>
          <w:szCs w:val="24"/>
          <w:lang w:eastAsia="en-US"/>
        </w:rPr>
        <w:t>İlgili bilgileri derhâl denetim ekibinin diğer üyelerine iletir (Bakınız: A35 paragrafı)</w:t>
      </w:r>
      <w:r>
        <w:rPr>
          <w:rFonts w:ascii="Times New Roman" w:hAnsi="Times New Roman"/>
          <w:sz w:val="24"/>
          <w:szCs w:val="24"/>
          <w:lang w:eastAsia="en-US"/>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(b)</w:t>
      </w:r>
      <w:r>
        <w:rPr>
          <w:rFonts w:ascii="Times New Roman" w:hAnsi="Times New Roman"/>
          <w:sz w:val="24"/>
          <w:szCs w:val="24"/>
          <w:lang w:eastAsia="en-US"/>
        </w:rPr>
        <w:tab/>
      </w:r>
      <w:r w:rsidRPr="00876DB2">
        <w:rPr>
          <w:rFonts w:ascii="Times New Roman" w:hAnsi="Times New Roman"/>
          <w:sz w:val="24"/>
          <w:szCs w:val="24"/>
          <w:lang w:eastAsia="en-US"/>
        </w:rPr>
        <w:t>Geçerli</w:t>
      </w:r>
      <w:r w:rsidRPr="00876DB2">
        <w:rPr>
          <w:rFonts w:ascii="Times New Roman" w:hAnsi="Times New Roman"/>
          <w:sz w:val="24"/>
          <w:szCs w:val="24"/>
        </w:rPr>
        <w:t xml:space="preserve"> finansal raporlama çerçevesinde ilişkili taraf hükümlerinin bulunması durumunda:</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(i)</w:t>
      </w:r>
      <w:r>
        <w:rPr>
          <w:rFonts w:ascii="Times New Roman" w:hAnsi="Times New Roman"/>
          <w:sz w:val="24"/>
          <w:szCs w:val="24"/>
        </w:rPr>
        <w:tab/>
      </w:r>
      <w:r w:rsidRPr="00876DB2">
        <w:rPr>
          <w:rFonts w:ascii="Times New Roman" w:hAnsi="Times New Roman"/>
          <w:sz w:val="24"/>
          <w:szCs w:val="24"/>
        </w:rPr>
        <w:t xml:space="preserve">Daha detaylı bir değerlendirme yapabilmek için yönetimden yeni belirlenen ilişkili taraflarla gerçekleştirilmiş tüm işlemleri belirlemesini </w:t>
      </w:r>
      <w:r>
        <w:rPr>
          <w:rFonts w:ascii="Times New Roman" w:hAnsi="Times New Roman"/>
          <w:sz w:val="24"/>
          <w:szCs w:val="24"/>
        </w:rPr>
        <w:t>talep eder</w:t>
      </w:r>
      <w:r w:rsidRPr="00876DB2">
        <w:rPr>
          <w:rFonts w:ascii="Times New Roman" w:hAnsi="Times New Roman"/>
          <w:sz w:val="24"/>
          <w:szCs w:val="24"/>
        </w:rPr>
        <w:t>,</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(ii)</w:t>
      </w:r>
      <w:r>
        <w:rPr>
          <w:rFonts w:ascii="Times New Roman" w:hAnsi="Times New Roman"/>
          <w:sz w:val="24"/>
          <w:szCs w:val="24"/>
        </w:rPr>
        <w:tab/>
      </w:r>
      <w:r w:rsidRPr="00876DB2">
        <w:rPr>
          <w:rFonts w:ascii="Times New Roman" w:hAnsi="Times New Roman"/>
          <w:sz w:val="24"/>
          <w:szCs w:val="24"/>
        </w:rPr>
        <w:t>İlişkili taraf ilişkileri ve işlemleri üzerindeki işletme kontrollerinin, ilişkili taraf ilişkileri veya işlemlerini belirlemekte veya açıklamakta başarısız olmasının sebeplerine ilişkin sorgulama yapar.</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(c)</w:t>
      </w:r>
      <w:r>
        <w:rPr>
          <w:rFonts w:ascii="Times New Roman" w:hAnsi="Times New Roman"/>
          <w:sz w:val="24"/>
          <w:szCs w:val="24"/>
          <w:lang w:eastAsia="en-US"/>
        </w:rPr>
        <w:tab/>
      </w:r>
      <w:r w:rsidRPr="00876DB2">
        <w:rPr>
          <w:rFonts w:ascii="Times New Roman" w:hAnsi="Times New Roman"/>
          <w:sz w:val="24"/>
          <w:szCs w:val="24"/>
          <w:lang w:eastAsia="en-US"/>
        </w:rPr>
        <w:t>Yeni belirlenen ilişkili taraflara veya önemli ilişkili taraf işlemlerine yönelik uygun maddi doğrulama prosedürlerini uygular (Bakınız: A36 paragrafı),</w:t>
      </w:r>
      <w:r>
        <w:rPr>
          <w:rFonts w:ascii="Times New Roman" w:hAnsi="Times New Roman"/>
          <w:sz w:val="24"/>
          <w:szCs w:val="24"/>
          <w:lang w:eastAsia="en-US"/>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(ç)</w:t>
      </w:r>
      <w:r>
        <w:rPr>
          <w:rFonts w:ascii="Times New Roman" w:hAnsi="Times New Roman"/>
          <w:sz w:val="24"/>
          <w:szCs w:val="24"/>
          <w:lang w:eastAsia="en-US"/>
        </w:rPr>
        <w:tab/>
      </w:r>
      <w:r w:rsidRPr="00876DB2">
        <w:rPr>
          <w:rFonts w:ascii="Times New Roman" w:hAnsi="Times New Roman"/>
          <w:sz w:val="24"/>
          <w:szCs w:val="24"/>
          <w:lang w:eastAsia="en-US"/>
        </w:rPr>
        <w:t>Yönetim tarafından önceden belirlenmemiş veya denetçiye açıklanmamış ilişkili taraf</w:t>
      </w:r>
      <w:r>
        <w:rPr>
          <w:rFonts w:ascii="Times New Roman" w:hAnsi="Times New Roman"/>
          <w:sz w:val="24"/>
          <w:szCs w:val="24"/>
          <w:lang w:eastAsia="en-US"/>
        </w:rPr>
        <w:t xml:space="preserve"> </w:t>
      </w:r>
      <w:r w:rsidRPr="00876DB2">
        <w:rPr>
          <w:rFonts w:ascii="Times New Roman" w:hAnsi="Times New Roman"/>
          <w:sz w:val="24"/>
          <w:szCs w:val="24"/>
          <w:lang w:eastAsia="en-US"/>
        </w:rPr>
        <w:t>ilişkilerinin veya işlemlerinin bulunma</w:t>
      </w:r>
      <w:r>
        <w:rPr>
          <w:rFonts w:ascii="Times New Roman" w:hAnsi="Times New Roman"/>
          <w:sz w:val="24"/>
          <w:szCs w:val="24"/>
          <w:lang w:eastAsia="en-US"/>
        </w:rPr>
        <w:t xml:space="preserve"> (var olma)</w:t>
      </w:r>
      <w:r w:rsidRPr="00876DB2">
        <w:rPr>
          <w:rFonts w:ascii="Times New Roman" w:hAnsi="Times New Roman"/>
          <w:sz w:val="24"/>
          <w:szCs w:val="24"/>
          <w:lang w:eastAsia="en-US"/>
        </w:rPr>
        <w:t xml:space="preserve"> riskini tekrar ele alır ve gerektiğinde ilave denetim prosedürleri uygular ve</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(d)</w:t>
      </w:r>
      <w:r>
        <w:rPr>
          <w:rFonts w:ascii="Times New Roman" w:hAnsi="Times New Roman"/>
          <w:sz w:val="24"/>
          <w:szCs w:val="24"/>
          <w:lang w:eastAsia="en-US"/>
        </w:rPr>
        <w:tab/>
      </w:r>
      <w:r w:rsidRPr="00876DB2">
        <w:rPr>
          <w:rFonts w:ascii="Times New Roman" w:hAnsi="Times New Roman"/>
          <w:sz w:val="24"/>
          <w:szCs w:val="24"/>
          <w:lang w:eastAsia="en-US"/>
        </w:rPr>
        <w:t>İlişkili taraflarla ilgili yönetim tarafından açıklama yapılmamasının kasıtlı olduğunu düşünmesi (dolayısıyla bunun hile kaynaklı bir “önemli yanlışlık” riski göstergesi olması) durumunda, bu durumun denetim</w:t>
      </w:r>
      <w:r w:rsidRPr="00876DB2">
        <w:rPr>
          <w:rFonts w:ascii="Times New Roman" w:hAnsi="Times New Roman"/>
          <w:sz w:val="24"/>
          <w:szCs w:val="24"/>
        </w:rPr>
        <w:t xml:space="preserve"> üzerindeki etkilerini değerlendirir (Bakınız: A37</w:t>
      </w:r>
      <w:r>
        <w:rPr>
          <w:rFonts w:ascii="Times New Roman" w:hAnsi="Times New Roman"/>
          <w:sz w:val="24"/>
          <w:szCs w:val="24"/>
        </w:rPr>
        <w:t xml:space="preserve"> </w:t>
      </w:r>
      <w:r w:rsidRPr="00876DB2">
        <w:rPr>
          <w:rFonts w:ascii="Times New Roman" w:hAnsi="Times New Roman"/>
          <w:sz w:val="24"/>
          <w:szCs w:val="24"/>
        </w:rPr>
        <w:t>paragrafı).</w:t>
      </w:r>
      <w:r>
        <w:rPr>
          <w:rFonts w:ascii="Times New Roman" w:hAnsi="Times New Roman"/>
          <w:sz w:val="24"/>
          <w:szCs w:val="24"/>
        </w:rPr>
        <w:t xml:space="preserve"> </w:t>
      </w:r>
    </w:p>
    <w:p w:rsidR="00621BCE" w:rsidRPr="005D1DA7" w:rsidRDefault="00621BCE" w:rsidP="008E5620">
      <w:pPr>
        <w:jc w:val="both"/>
        <w:rPr>
          <w:rFonts w:ascii="Times New Roman" w:hAnsi="Times New Roman"/>
          <w:i/>
          <w:sz w:val="24"/>
          <w:szCs w:val="24"/>
        </w:rPr>
      </w:pPr>
      <w:r w:rsidRPr="009665F6">
        <w:rPr>
          <w:rFonts w:ascii="Times New Roman" w:hAnsi="Times New Roman"/>
          <w:i/>
          <w:sz w:val="24"/>
          <w:szCs w:val="24"/>
        </w:rPr>
        <w:t xml:space="preserve">İşletmenin Olağan </w:t>
      </w:r>
      <w:r>
        <w:rPr>
          <w:rFonts w:ascii="Times New Roman" w:hAnsi="Times New Roman"/>
          <w:i/>
          <w:sz w:val="24"/>
          <w:szCs w:val="24"/>
        </w:rPr>
        <w:t>İş Akışı</w:t>
      </w:r>
      <w:r w:rsidRPr="005D1DA7">
        <w:rPr>
          <w:rFonts w:ascii="Times New Roman" w:hAnsi="Times New Roman"/>
          <w:i/>
          <w:sz w:val="24"/>
          <w:szCs w:val="24"/>
        </w:rPr>
        <w:t xml:space="preserve"> Dışında Gerçekleşen Belirlenmiş Önemli İlişkili Taraf İşlemleri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9665F6">
        <w:rPr>
          <w:rFonts w:ascii="Times New Roman" w:hAnsi="Times New Roman"/>
          <w:sz w:val="24"/>
          <w:szCs w:val="24"/>
          <w:lang w:eastAsia="en-US"/>
        </w:rPr>
        <w:t>İşletmenin olağan iş</w:t>
      </w:r>
      <w:r>
        <w:rPr>
          <w:rFonts w:ascii="Times New Roman" w:hAnsi="Times New Roman"/>
          <w:sz w:val="24"/>
          <w:szCs w:val="24"/>
          <w:lang w:eastAsia="en-US"/>
        </w:rPr>
        <w:t xml:space="preserve"> akışı</w:t>
      </w:r>
      <w:r w:rsidRPr="00876DB2">
        <w:rPr>
          <w:rFonts w:ascii="Times New Roman" w:hAnsi="Times New Roman"/>
          <w:sz w:val="24"/>
          <w:szCs w:val="24"/>
          <w:lang w:eastAsia="en-US"/>
        </w:rPr>
        <w:t xml:space="preserve"> dışında gerçekleşen belirlenmiş önemli ilişkili taraf işlemleri için denetçi:</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(a) </w:t>
      </w:r>
      <w:r>
        <w:rPr>
          <w:rFonts w:ascii="Times New Roman" w:hAnsi="Times New Roman"/>
          <w:sz w:val="24"/>
          <w:szCs w:val="24"/>
          <w:lang w:eastAsia="en-US"/>
        </w:rPr>
        <w:tab/>
      </w:r>
      <w:r w:rsidRPr="00876DB2">
        <w:rPr>
          <w:rFonts w:ascii="Times New Roman" w:hAnsi="Times New Roman"/>
          <w:sz w:val="24"/>
          <w:szCs w:val="24"/>
          <w:lang w:eastAsia="en-US"/>
        </w:rPr>
        <w:t>Varsa, ilişkilerin temelini oluşturan sözleşme veya anlaşmaları tetkik eder ve aşağıdaki hususları değerlendirir:</w:t>
      </w:r>
    </w:p>
    <w:p w:rsidR="00621BCE" w:rsidRPr="00661A7C" w:rsidRDefault="00621BCE" w:rsidP="00510E17">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 xml:space="preserve">(i) </w:t>
      </w:r>
      <w:r>
        <w:rPr>
          <w:rFonts w:ascii="Times New Roman" w:hAnsi="Times New Roman"/>
          <w:sz w:val="24"/>
          <w:szCs w:val="24"/>
        </w:rPr>
        <w:tab/>
        <w:t>İ</w:t>
      </w:r>
      <w:r w:rsidRPr="009333D7">
        <w:rPr>
          <w:rFonts w:ascii="Times New Roman" w:hAnsi="Times New Roman"/>
          <w:sz w:val="24"/>
          <w:szCs w:val="24"/>
        </w:rPr>
        <w:t>şlemlerdeki</w:t>
      </w:r>
      <w:r>
        <w:rPr>
          <w:rFonts w:ascii="Times New Roman" w:hAnsi="Times New Roman"/>
          <w:sz w:val="24"/>
          <w:szCs w:val="24"/>
        </w:rPr>
        <w:t xml:space="preserve"> </w:t>
      </w:r>
      <w:r w:rsidRPr="009333D7">
        <w:rPr>
          <w:rFonts w:ascii="Times New Roman" w:hAnsi="Times New Roman"/>
          <w:sz w:val="24"/>
          <w:szCs w:val="24"/>
        </w:rPr>
        <w:t>iş</w:t>
      </w:r>
      <w:r>
        <w:rPr>
          <w:rFonts w:ascii="Times New Roman" w:hAnsi="Times New Roman"/>
          <w:sz w:val="24"/>
          <w:szCs w:val="24"/>
        </w:rPr>
        <w:t xml:space="preserve"> mantığının/ticari gerekçenin</w:t>
      </w:r>
      <w:r w:rsidRPr="009333D7">
        <w:rPr>
          <w:rFonts w:ascii="Times New Roman" w:hAnsi="Times New Roman"/>
          <w:sz w:val="24"/>
          <w:szCs w:val="24"/>
        </w:rPr>
        <w:t xml:space="preserve"> </w:t>
      </w:r>
      <w:r>
        <w:rPr>
          <w:rFonts w:ascii="Times New Roman" w:hAnsi="Times New Roman"/>
          <w:sz w:val="24"/>
          <w:szCs w:val="24"/>
        </w:rPr>
        <w:t>(</w:t>
      </w:r>
      <w:r w:rsidRPr="009333D7">
        <w:rPr>
          <w:rFonts w:ascii="Times New Roman" w:hAnsi="Times New Roman"/>
          <w:sz w:val="24"/>
          <w:szCs w:val="24"/>
        </w:rPr>
        <w:t xml:space="preserve">veya </w:t>
      </w:r>
      <w:r>
        <w:rPr>
          <w:rFonts w:ascii="Times New Roman" w:hAnsi="Times New Roman"/>
          <w:sz w:val="24"/>
          <w:szCs w:val="24"/>
        </w:rPr>
        <w:t>bundan yoksunluğun)</w:t>
      </w:r>
      <w:r w:rsidRPr="009333D7">
        <w:rPr>
          <w:rFonts w:ascii="Times New Roman" w:hAnsi="Times New Roman"/>
          <w:sz w:val="24"/>
          <w:szCs w:val="24"/>
        </w:rPr>
        <w:t>, bu işlemlerin hileli finansal raporlama yapılması veya varlıkların kötüye kullanımının gizlenmesi amacıyla yapılmış olabileceğin</w:t>
      </w:r>
      <w:r>
        <w:rPr>
          <w:rFonts w:ascii="Times New Roman" w:hAnsi="Times New Roman"/>
          <w:sz w:val="24"/>
          <w:szCs w:val="24"/>
        </w:rPr>
        <w:t>i</w:t>
      </w:r>
      <w:r w:rsidRPr="009333D7">
        <w:rPr>
          <w:rFonts w:ascii="Times New Roman" w:hAnsi="Times New Roman"/>
          <w:sz w:val="24"/>
          <w:szCs w:val="24"/>
        </w:rPr>
        <w:t xml:space="preserve"> işaret edip etmediği</w:t>
      </w:r>
      <w:r>
        <w:rPr>
          <w:rFonts w:ascii="Times New Roman" w:hAnsi="Times New Roman"/>
          <w:sz w:val="24"/>
          <w:szCs w:val="24"/>
        </w:rPr>
        <w:t>,</w:t>
      </w:r>
      <w:r>
        <w:rPr>
          <w:rStyle w:val="FootnoteReference"/>
          <w:rFonts w:ascii="Times New Roman" w:hAnsi="Times New Roman"/>
          <w:sz w:val="24"/>
          <w:szCs w:val="24"/>
        </w:rPr>
        <w:footnoteReference w:id="11"/>
      </w:r>
      <w:r>
        <w:rPr>
          <w:rStyle w:val="FootnoteReference"/>
          <w:rFonts w:ascii="Times New Roman" w:hAnsi="Times New Roman"/>
          <w:sz w:val="24"/>
          <w:szCs w:val="24"/>
        </w:rPr>
        <w:t xml:space="preserve"> </w:t>
      </w:r>
      <w:r>
        <w:rPr>
          <w:rStyle w:val="FootnoteReference"/>
          <w:rFonts w:ascii="Times New Roman" w:hAnsi="Times New Roman"/>
          <w:sz w:val="24"/>
          <w:szCs w:val="24"/>
          <w:vertAlign w:val="baseline"/>
        </w:rPr>
        <w:t>(Bakınız: A38-A39 paragrafları)</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 xml:space="preserve">(ii) </w:t>
      </w:r>
      <w:r>
        <w:rPr>
          <w:rFonts w:ascii="Times New Roman" w:hAnsi="Times New Roman"/>
          <w:sz w:val="24"/>
          <w:szCs w:val="24"/>
        </w:rPr>
        <w:tab/>
      </w:r>
      <w:r w:rsidRPr="00876DB2">
        <w:rPr>
          <w:rFonts w:ascii="Times New Roman" w:hAnsi="Times New Roman"/>
          <w:sz w:val="24"/>
          <w:szCs w:val="24"/>
        </w:rPr>
        <w:t>İşlemlerin şartlarının yönetimin açıklamalarıyla tutarlı olup olmadığı,</w:t>
      </w:r>
    </w:p>
    <w:p w:rsidR="00621BCE" w:rsidRPr="00876DB2" w:rsidRDefault="00621BCE" w:rsidP="008E5620">
      <w:pPr>
        <w:pStyle w:val="ListParagraph"/>
        <w:ind w:left="1843" w:hanging="567"/>
        <w:contextualSpacing w:val="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876DB2">
        <w:rPr>
          <w:rFonts w:ascii="Times New Roman" w:hAnsi="Times New Roman"/>
          <w:sz w:val="24"/>
          <w:szCs w:val="24"/>
        </w:rPr>
        <w:t>İşlemlerin geçerli finansal raporlama çerçevesine uygun olarak muhasebeleştirilip muhasebeleştirilmediği ve açıklanıp açıklanmadığı,</w:t>
      </w:r>
    </w:p>
    <w:p w:rsidR="00621BCE" w:rsidRPr="00876DB2" w:rsidRDefault="00621BCE" w:rsidP="008E5620">
      <w:pPr>
        <w:pStyle w:val="ListParagraph"/>
        <w:ind w:left="1276" w:hanging="567"/>
        <w:contextualSpacing w:val="0"/>
        <w:jc w:val="both"/>
        <w:rPr>
          <w:rFonts w:ascii="Times New Roman" w:hAnsi="Times New Roman"/>
          <w:sz w:val="24"/>
          <w:szCs w:val="24"/>
          <w:lang w:eastAsia="en-US"/>
        </w:rPr>
      </w:pPr>
      <w:r w:rsidRPr="00876DB2">
        <w:rPr>
          <w:rFonts w:ascii="Times New Roman" w:hAnsi="Times New Roman"/>
          <w:sz w:val="24"/>
          <w:szCs w:val="24"/>
        </w:rPr>
        <w:t>(</w:t>
      </w:r>
      <w:r w:rsidRPr="00876DB2">
        <w:rPr>
          <w:rFonts w:ascii="Times New Roman" w:hAnsi="Times New Roman"/>
          <w:sz w:val="24"/>
          <w:szCs w:val="24"/>
          <w:lang w:eastAsia="en-US"/>
        </w:rPr>
        <w:t xml:space="preserve">b) </w:t>
      </w:r>
      <w:r>
        <w:rPr>
          <w:rFonts w:ascii="Times New Roman" w:hAnsi="Times New Roman"/>
          <w:sz w:val="24"/>
          <w:szCs w:val="24"/>
          <w:lang w:eastAsia="en-US"/>
        </w:rPr>
        <w:tab/>
      </w:r>
      <w:r w:rsidRPr="00876DB2">
        <w:rPr>
          <w:rFonts w:ascii="Times New Roman" w:hAnsi="Times New Roman"/>
          <w:sz w:val="24"/>
          <w:szCs w:val="24"/>
          <w:lang w:eastAsia="en-US"/>
        </w:rPr>
        <w:t xml:space="preserve">İşlemlere doğru bir şekilde </w:t>
      </w:r>
      <w:r>
        <w:rPr>
          <w:rFonts w:ascii="Times New Roman" w:hAnsi="Times New Roman"/>
          <w:sz w:val="24"/>
          <w:szCs w:val="24"/>
          <w:lang w:eastAsia="en-US"/>
        </w:rPr>
        <w:t>yetki</w:t>
      </w:r>
      <w:r w:rsidRPr="00876DB2">
        <w:rPr>
          <w:rFonts w:ascii="Times New Roman" w:hAnsi="Times New Roman"/>
          <w:sz w:val="24"/>
          <w:szCs w:val="24"/>
          <w:lang w:eastAsia="en-US"/>
        </w:rPr>
        <w:t xml:space="preserve"> ve onay verildiğine ilişkin denetim kanıtı elde eder (Bakınız: A40-A41 paragrafları).</w:t>
      </w:r>
      <w:r>
        <w:rPr>
          <w:rFonts w:ascii="Times New Roman" w:hAnsi="Times New Roman"/>
          <w:sz w:val="24"/>
          <w:szCs w:val="24"/>
          <w:lang w:eastAsia="en-US"/>
        </w:rPr>
        <w:t xml:space="preserve"> </w:t>
      </w:r>
    </w:p>
    <w:p w:rsidR="00621BCE" w:rsidRPr="001862F8" w:rsidRDefault="00621BCE" w:rsidP="008E5620">
      <w:pPr>
        <w:jc w:val="both"/>
        <w:rPr>
          <w:rFonts w:ascii="Times New Roman" w:hAnsi="Times New Roman"/>
          <w:i/>
          <w:sz w:val="24"/>
          <w:szCs w:val="24"/>
        </w:rPr>
      </w:pPr>
      <w:r w:rsidRPr="005D1DA7">
        <w:rPr>
          <w:rFonts w:ascii="Times New Roman" w:hAnsi="Times New Roman"/>
          <w:i/>
          <w:sz w:val="24"/>
          <w:szCs w:val="24"/>
        </w:rPr>
        <w:t xml:space="preserve">İlişkili Taraf İşlemlerinin, Piyasa Şartlarında Gerçekleşen İşlemler İçin Geçerli </w:t>
      </w:r>
      <w:r>
        <w:rPr>
          <w:rFonts w:ascii="Times New Roman" w:hAnsi="Times New Roman"/>
          <w:i/>
          <w:sz w:val="24"/>
          <w:szCs w:val="24"/>
        </w:rPr>
        <w:t xml:space="preserve">Olan </w:t>
      </w:r>
      <w:r w:rsidRPr="005D1DA7">
        <w:rPr>
          <w:rFonts w:ascii="Times New Roman" w:hAnsi="Times New Roman"/>
          <w:i/>
          <w:sz w:val="24"/>
          <w:szCs w:val="24"/>
        </w:rPr>
        <w:t xml:space="preserve">Şartlara Eşdeğer Şartlarda </w:t>
      </w:r>
      <w:r w:rsidRPr="001862F8">
        <w:rPr>
          <w:rFonts w:ascii="Times New Roman" w:hAnsi="Times New Roman"/>
          <w:i/>
          <w:sz w:val="24"/>
          <w:szCs w:val="24"/>
        </w:rPr>
        <w:t>Yapıldığına Dair Yönetim Beyanları</w:t>
      </w:r>
    </w:p>
    <w:p w:rsidR="00621BCE" w:rsidRPr="001862F8" w:rsidRDefault="00621BCE" w:rsidP="001F7B5C">
      <w:pPr>
        <w:pStyle w:val="ListParagraph"/>
        <w:numPr>
          <w:ilvl w:val="0"/>
          <w:numId w:val="2"/>
        </w:numPr>
        <w:ind w:hanging="720"/>
        <w:contextualSpacing w:val="0"/>
        <w:jc w:val="both"/>
        <w:rPr>
          <w:rFonts w:ascii="Times New Roman" w:hAnsi="Times New Roman"/>
          <w:b/>
          <w:sz w:val="24"/>
          <w:szCs w:val="24"/>
        </w:rPr>
      </w:pPr>
      <w:r w:rsidRPr="001862F8">
        <w:rPr>
          <w:rFonts w:ascii="Times New Roman" w:hAnsi="Times New Roman"/>
          <w:sz w:val="24"/>
          <w:szCs w:val="24"/>
          <w:lang w:eastAsia="en-US"/>
        </w:rPr>
        <w:t xml:space="preserve">Yönetimin, bir ilişkili taraf işleminin piyasa şartlarında gerçekleşen işlemler için geçerli olan şartlarla eşdeğer şartlarda yapıldığı anlamına gelecek şekilde finansal tablolarda bir beyanda bulunması durumunda denetçi, bu beyanla ilgili yeterli ve uygun denetim kanıtı elde eder (Bakınız: A42-A45 paragrafları). </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 xml:space="preserve">Belirlenmiş İlişkili Taraf İlişkileri ve </w:t>
      </w:r>
      <w:r w:rsidRPr="00CA5ED2">
        <w:rPr>
          <w:rFonts w:ascii="Times New Roman" w:hAnsi="Times New Roman"/>
          <w:b/>
          <w:sz w:val="24"/>
          <w:szCs w:val="24"/>
        </w:rPr>
        <w:t>İşlemlerinin Muhasebeleştirilmesinin ve Bu İşlemlere İlişkin Açıklamaların Değerlendirilmesi</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BDS 700</w:t>
      </w:r>
      <w:r>
        <w:rPr>
          <w:rStyle w:val="FootnoteReference"/>
          <w:rFonts w:ascii="Times New Roman" w:hAnsi="Times New Roman"/>
          <w:sz w:val="24"/>
          <w:szCs w:val="24"/>
          <w:lang w:eastAsia="en-US"/>
        </w:rPr>
        <w:footnoteReference w:id="12"/>
      </w:r>
      <w:r w:rsidRPr="00876DB2">
        <w:rPr>
          <w:rFonts w:ascii="Times New Roman" w:hAnsi="Times New Roman"/>
          <w:sz w:val="24"/>
          <w:szCs w:val="24"/>
          <w:lang w:eastAsia="en-US"/>
        </w:rPr>
        <w:t>’e uygun olarak finansal tablolara ilişkin bir görüş oluştururken aşağıdaki hususları değerlendirir (Bakınız: A46 paragrafı):</w:t>
      </w:r>
      <w:r>
        <w:rPr>
          <w:rFonts w:ascii="Times New Roman" w:hAnsi="Times New Roman"/>
          <w:sz w:val="24"/>
          <w:szCs w:val="24"/>
          <w:lang w:eastAsia="en-US"/>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rPr>
        <w:t>(a)</w:t>
      </w:r>
      <w:r>
        <w:rPr>
          <w:rFonts w:ascii="Times New Roman" w:hAnsi="Times New Roman"/>
          <w:sz w:val="24"/>
          <w:szCs w:val="24"/>
        </w:rPr>
        <w:tab/>
      </w:r>
      <w:r w:rsidRPr="00876DB2">
        <w:rPr>
          <w:rFonts w:ascii="Times New Roman" w:hAnsi="Times New Roman"/>
          <w:sz w:val="24"/>
          <w:szCs w:val="24"/>
        </w:rPr>
        <w:t>Belirlenmiş ilişkili taraf ilişkilerinin ve işlemlerinin geçerli finansal raporlama çerçevesine göre muhasebeleştirilip muhasebeleştirilmediği ve açıklanıp açıklanmadığı (Bakınız: A47 paragrafı),</w:t>
      </w:r>
      <w:r>
        <w:rPr>
          <w:rFonts w:ascii="Times New Roman" w:hAnsi="Times New Roman"/>
          <w:sz w:val="24"/>
          <w:szCs w:val="24"/>
        </w:rPr>
        <w:t xml:space="preserve"> </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rPr>
        <w:t>(b)</w:t>
      </w:r>
      <w:r>
        <w:rPr>
          <w:rFonts w:ascii="Times New Roman" w:hAnsi="Times New Roman"/>
          <w:sz w:val="24"/>
          <w:szCs w:val="24"/>
        </w:rPr>
        <w:tab/>
      </w:r>
      <w:r w:rsidRPr="00876DB2">
        <w:rPr>
          <w:rFonts w:ascii="Times New Roman" w:hAnsi="Times New Roman"/>
          <w:sz w:val="24"/>
          <w:szCs w:val="24"/>
        </w:rPr>
        <w:t>İlişkili taraf ilişkilerinin ve işlemlerinin etkilerinin:</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 xml:space="preserve">(i) </w:t>
      </w:r>
      <w:r>
        <w:rPr>
          <w:rFonts w:ascii="Times New Roman" w:hAnsi="Times New Roman"/>
          <w:sz w:val="24"/>
          <w:szCs w:val="24"/>
        </w:rPr>
        <w:tab/>
      </w:r>
      <w:r w:rsidRPr="00876DB2">
        <w:rPr>
          <w:rFonts w:ascii="Times New Roman" w:hAnsi="Times New Roman"/>
          <w:sz w:val="24"/>
          <w:szCs w:val="24"/>
        </w:rPr>
        <w:t xml:space="preserve">Finansal tabloların gerçeğe uygun olarak sunulmasını engelleyip engellemediği (gerçeğe uygun sunum </w:t>
      </w:r>
      <w:r w:rsidRPr="001F7B5C">
        <w:rPr>
          <w:rFonts w:ascii="Times New Roman" w:hAnsi="Times New Roman"/>
          <w:sz w:val="24"/>
          <w:szCs w:val="24"/>
        </w:rPr>
        <w:t>çerçeveleri</w:t>
      </w:r>
      <w:r w:rsidRPr="00876DB2">
        <w:rPr>
          <w:rFonts w:ascii="Times New Roman" w:hAnsi="Times New Roman"/>
          <w:sz w:val="24"/>
          <w:szCs w:val="24"/>
        </w:rPr>
        <w:t xml:space="preserve"> </w:t>
      </w:r>
      <w:r>
        <w:rPr>
          <w:rFonts w:ascii="Times New Roman" w:hAnsi="Times New Roman"/>
          <w:sz w:val="24"/>
          <w:szCs w:val="24"/>
        </w:rPr>
        <w:t>açısından</w:t>
      </w:r>
      <w:r w:rsidRPr="00876DB2">
        <w:rPr>
          <w:rFonts w:ascii="Times New Roman" w:hAnsi="Times New Roman"/>
          <w:sz w:val="24"/>
          <w:szCs w:val="24"/>
        </w:rPr>
        <w:t>) veya</w:t>
      </w:r>
    </w:p>
    <w:p w:rsidR="00621BCE" w:rsidRPr="00876DB2" w:rsidRDefault="00621BCE" w:rsidP="008E5620">
      <w:pPr>
        <w:pStyle w:val="ListParagraph"/>
        <w:ind w:left="1843" w:hanging="567"/>
        <w:contextualSpacing w:val="0"/>
        <w:jc w:val="both"/>
        <w:rPr>
          <w:rFonts w:ascii="Times New Roman" w:hAnsi="Times New Roman"/>
          <w:sz w:val="24"/>
          <w:szCs w:val="24"/>
        </w:rPr>
      </w:pPr>
      <w:r w:rsidRPr="00876DB2">
        <w:rPr>
          <w:rFonts w:ascii="Times New Roman" w:hAnsi="Times New Roman"/>
          <w:sz w:val="24"/>
          <w:szCs w:val="24"/>
        </w:rPr>
        <w:t xml:space="preserve">(ii) </w:t>
      </w:r>
      <w:r>
        <w:rPr>
          <w:rFonts w:ascii="Times New Roman" w:hAnsi="Times New Roman"/>
          <w:sz w:val="24"/>
          <w:szCs w:val="24"/>
        </w:rPr>
        <w:tab/>
      </w:r>
      <w:r w:rsidRPr="00876DB2">
        <w:rPr>
          <w:rFonts w:ascii="Times New Roman" w:hAnsi="Times New Roman"/>
          <w:sz w:val="24"/>
          <w:szCs w:val="24"/>
        </w:rPr>
        <w:t xml:space="preserve">Finansal tabloların yanıltıcı olmasına sebep olup olmadığı (uygunluk </w:t>
      </w:r>
      <w:r w:rsidRPr="001F7B5C">
        <w:rPr>
          <w:rFonts w:ascii="Times New Roman" w:hAnsi="Times New Roman"/>
          <w:sz w:val="24"/>
          <w:szCs w:val="24"/>
        </w:rPr>
        <w:t>çerçeveleri</w:t>
      </w:r>
      <w:r w:rsidRPr="00876DB2">
        <w:rPr>
          <w:rFonts w:ascii="Times New Roman" w:hAnsi="Times New Roman"/>
          <w:sz w:val="24"/>
          <w:szCs w:val="24"/>
        </w:rPr>
        <w:t xml:space="preserve"> </w:t>
      </w:r>
      <w:r>
        <w:rPr>
          <w:rFonts w:ascii="Times New Roman" w:hAnsi="Times New Roman"/>
          <w:sz w:val="24"/>
          <w:szCs w:val="24"/>
        </w:rPr>
        <w:t>açısından</w:t>
      </w:r>
      <w:r w:rsidRPr="00876DB2">
        <w:rPr>
          <w:rFonts w:ascii="Times New Roman" w:hAnsi="Times New Roman"/>
          <w:sz w:val="24"/>
          <w:szCs w:val="24"/>
        </w:rPr>
        <w:t>).</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Yazılı Açıklamalar</w:t>
      </w:r>
    </w:p>
    <w:p w:rsidR="00621BCE" w:rsidRPr="00CA5ED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Geçerli finansal raporlama çerçevesinde ilişkili taraflarla ilgili hükümlerin bulunması durumunda denetçi, yönetimden ve -uygun hallerde- üst yönetimden sorumlu </w:t>
      </w:r>
      <w:r w:rsidRPr="00CA5ED2">
        <w:rPr>
          <w:rFonts w:ascii="Times New Roman" w:hAnsi="Times New Roman"/>
          <w:sz w:val="24"/>
          <w:szCs w:val="24"/>
          <w:lang w:eastAsia="en-US"/>
        </w:rPr>
        <w:t xml:space="preserve">olanlardan; </w:t>
      </w:r>
    </w:p>
    <w:p w:rsidR="00621BCE" w:rsidRPr="00CA5ED2" w:rsidRDefault="00621BCE" w:rsidP="008E5620">
      <w:pPr>
        <w:pStyle w:val="ListParagraph"/>
        <w:ind w:left="1276" w:hanging="567"/>
        <w:contextualSpacing w:val="0"/>
        <w:jc w:val="both"/>
        <w:rPr>
          <w:rFonts w:ascii="Times New Roman" w:hAnsi="Times New Roman"/>
          <w:sz w:val="24"/>
          <w:szCs w:val="24"/>
        </w:rPr>
      </w:pPr>
      <w:r w:rsidRPr="00CA5ED2">
        <w:rPr>
          <w:rFonts w:ascii="Times New Roman" w:hAnsi="Times New Roman"/>
          <w:sz w:val="24"/>
          <w:szCs w:val="24"/>
        </w:rPr>
        <w:t>(a)</w:t>
      </w:r>
      <w:r w:rsidRPr="00CA5ED2">
        <w:rPr>
          <w:rFonts w:ascii="Times New Roman" w:hAnsi="Times New Roman"/>
          <w:sz w:val="24"/>
          <w:szCs w:val="24"/>
        </w:rPr>
        <w:tab/>
        <w:t>İşletmenin ilişkili taraflarının kimliklerini ve haberdar oldukları tüm ilişkili taraf ilişkilerini ve işlemlerini denetçiye açıkladıklarına ve</w:t>
      </w:r>
    </w:p>
    <w:p w:rsidR="00621BCE" w:rsidRPr="00CA5ED2" w:rsidRDefault="00621BCE" w:rsidP="008E5620">
      <w:pPr>
        <w:pStyle w:val="ListParagraph"/>
        <w:ind w:left="1276" w:hanging="567"/>
        <w:contextualSpacing w:val="0"/>
        <w:jc w:val="both"/>
        <w:rPr>
          <w:rFonts w:ascii="Times New Roman" w:hAnsi="Times New Roman"/>
          <w:sz w:val="24"/>
          <w:szCs w:val="24"/>
        </w:rPr>
      </w:pPr>
      <w:r w:rsidRPr="00CA5ED2">
        <w:rPr>
          <w:rFonts w:ascii="Times New Roman" w:hAnsi="Times New Roman"/>
          <w:sz w:val="24"/>
          <w:szCs w:val="24"/>
        </w:rPr>
        <w:t>(b)</w:t>
      </w:r>
      <w:r w:rsidRPr="00CA5ED2">
        <w:rPr>
          <w:rFonts w:ascii="Times New Roman" w:hAnsi="Times New Roman"/>
          <w:sz w:val="24"/>
          <w:szCs w:val="24"/>
        </w:rPr>
        <w:tab/>
        <w:t xml:space="preserve">Bu ilişkilerin ve işlemlerin söz konusu çerçeve hükümlerine uygun olarak muhasebeleştirdikleri ve açıkladıklarına </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CA5ED2">
        <w:rPr>
          <w:rFonts w:ascii="Times New Roman" w:hAnsi="Times New Roman"/>
          <w:sz w:val="24"/>
          <w:szCs w:val="24"/>
          <w:lang w:eastAsia="en-US"/>
        </w:rPr>
        <w:t>ilişkin yazılı açıklamalar</w:t>
      </w:r>
      <w:r>
        <w:rPr>
          <w:rFonts w:ascii="Times New Roman" w:hAnsi="Times New Roman"/>
          <w:sz w:val="24"/>
          <w:szCs w:val="24"/>
          <w:lang w:eastAsia="en-US"/>
        </w:rPr>
        <w:t xml:space="preserve"> alır </w:t>
      </w:r>
      <w:r w:rsidRPr="00876DB2">
        <w:rPr>
          <w:rFonts w:ascii="Times New Roman" w:hAnsi="Times New Roman"/>
          <w:sz w:val="24"/>
          <w:szCs w:val="24"/>
        </w:rPr>
        <w:t>(Bakınız: A48-A49 paragrafları)</w:t>
      </w:r>
      <w:r>
        <w:rPr>
          <w:rFonts w:ascii="Times New Roman" w:hAnsi="Times New Roman"/>
          <w:sz w:val="24"/>
          <w:szCs w:val="24"/>
        </w:rPr>
        <w:t>.</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Üst Yönetimden Sorumlu Olanlarla Kurulacak İletişim</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Üst yönetimden sorumlu olanların tamamının işletme yönetiminde yer almaması durumunda</w:t>
      </w:r>
      <w:r>
        <w:rPr>
          <w:rStyle w:val="FootnoteReference"/>
          <w:rFonts w:ascii="Times New Roman" w:hAnsi="Times New Roman"/>
          <w:sz w:val="24"/>
          <w:szCs w:val="24"/>
          <w:lang w:eastAsia="en-US"/>
        </w:rPr>
        <w:footnoteReference w:id="13"/>
      </w:r>
      <w:r>
        <w:rPr>
          <w:rFonts w:ascii="Times New Roman" w:hAnsi="Times New Roman"/>
          <w:sz w:val="24"/>
          <w:szCs w:val="24"/>
          <w:lang w:eastAsia="en-US"/>
        </w:rPr>
        <w:t xml:space="preserve"> </w:t>
      </w:r>
      <w:r w:rsidRPr="00876DB2">
        <w:rPr>
          <w:rFonts w:ascii="Times New Roman" w:hAnsi="Times New Roman"/>
          <w:sz w:val="24"/>
          <w:szCs w:val="24"/>
          <w:lang w:eastAsia="en-US"/>
        </w:rPr>
        <w:t>denetçi,</w:t>
      </w:r>
      <w:r>
        <w:rPr>
          <w:rFonts w:ascii="Times New Roman" w:hAnsi="Times New Roman"/>
          <w:sz w:val="24"/>
          <w:szCs w:val="24"/>
          <w:lang w:eastAsia="en-US"/>
        </w:rPr>
        <w:t xml:space="preserve"> </w:t>
      </w:r>
      <w:r w:rsidRPr="00876DB2">
        <w:rPr>
          <w:rFonts w:ascii="Times New Roman" w:hAnsi="Times New Roman"/>
          <w:sz w:val="24"/>
          <w:szCs w:val="24"/>
          <w:lang w:eastAsia="en-US"/>
        </w:rPr>
        <w:t>denetim sırasında ilişkili taraflarla bağlantılı olarak ortaya çıkan önemli konular hakkında üst yönetimden sorumlu olanlarla iletişime geçer (Bakınız: A50 paragrafı).</w:t>
      </w:r>
      <w:r>
        <w:rPr>
          <w:rFonts w:ascii="Times New Roman" w:hAnsi="Times New Roman"/>
          <w:sz w:val="24"/>
          <w:szCs w:val="24"/>
          <w:lang w:eastAsia="en-US"/>
        </w:rPr>
        <w:t xml:space="preserve"> </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Belgelendirme</w:t>
      </w:r>
    </w:p>
    <w:p w:rsidR="00621BCE" w:rsidRPr="00876DB2" w:rsidRDefault="00621BCE" w:rsidP="008E5620">
      <w:pPr>
        <w:pStyle w:val="ListParagraph"/>
        <w:numPr>
          <w:ilvl w:val="0"/>
          <w:numId w:val="2"/>
        </w:numPr>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Denetçi, </w:t>
      </w:r>
      <w:r>
        <w:rPr>
          <w:rFonts w:ascii="Times New Roman" w:hAnsi="Times New Roman"/>
          <w:sz w:val="24"/>
          <w:szCs w:val="24"/>
          <w:lang w:eastAsia="en-US"/>
        </w:rPr>
        <w:t xml:space="preserve">belirlenen </w:t>
      </w:r>
      <w:r w:rsidRPr="00876DB2">
        <w:rPr>
          <w:rFonts w:ascii="Times New Roman" w:hAnsi="Times New Roman"/>
          <w:sz w:val="24"/>
          <w:szCs w:val="24"/>
          <w:lang w:eastAsia="en-US"/>
        </w:rPr>
        <w:t>ilişkili tarafların adlarını ve ilişkili taraf ilişkilerinin niteliklerini çalışma kâğıtlarına dâhil eder.</w:t>
      </w:r>
      <w:r>
        <w:rPr>
          <w:rStyle w:val="FootnoteReference"/>
          <w:rFonts w:ascii="Times New Roman" w:hAnsi="Times New Roman"/>
          <w:sz w:val="24"/>
          <w:szCs w:val="24"/>
          <w:lang w:eastAsia="en-US"/>
        </w:rPr>
        <w:footnoteReference w:id="14"/>
      </w:r>
      <w:r w:rsidRPr="00876DB2">
        <w:rPr>
          <w:rFonts w:ascii="Times New Roman" w:hAnsi="Times New Roman"/>
          <w:sz w:val="24"/>
          <w:szCs w:val="24"/>
          <w:lang w:eastAsia="en-US"/>
        </w:rPr>
        <w:t xml:space="preserve"> </w:t>
      </w:r>
    </w:p>
    <w:p w:rsidR="00621BCE" w:rsidRPr="00933526" w:rsidRDefault="00621BCE" w:rsidP="007B6F53">
      <w:pPr>
        <w:jc w:val="center"/>
        <w:rPr>
          <w:rFonts w:ascii="Times New Roman" w:hAnsi="Times New Roman"/>
          <w:sz w:val="24"/>
          <w:szCs w:val="24"/>
        </w:rPr>
      </w:pPr>
      <w:r>
        <w:rPr>
          <w:rFonts w:ascii="Times New Roman" w:hAnsi="Times New Roman"/>
          <w:b/>
          <w:sz w:val="27"/>
          <w:szCs w:val="27"/>
        </w:rPr>
        <w:br w:type="page"/>
      </w:r>
      <w:r w:rsidRPr="00933526">
        <w:rPr>
          <w:rFonts w:ascii="Times New Roman" w:hAnsi="Times New Roman"/>
          <w:sz w:val="24"/>
          <w:szCs w:val="24"/>
        </w:rPr>
        <w:t>***</w:t>
      </w:r>
    </w:p>
    <w:p w:rsidR="00621BCE" w:rsidRPr="003C69FC" w:rsidRDefault="00621BCE" w:rsidP="008E5620">
      <w:pPr>
        <w:jc w:val="both"/>
        <w:rPr>
          <w:rFonts w:ascii="Times New Roman" w:hAnsi="Times New Roman"/>
          <w:b/>
          <w:sz w:val="27"/>
          <w:szCs w:val="27"/>
        </w:rPr>
      </w:pPr>
      <w:r w:rsidRPr="003C69FC">
        <w:rPr>
          <w:rFonts w:ascii="Times New Roman" w:hAnsi="Times New Roman"/>
          <w:b/>
          <w:sz w:val="27"/>
          <w:szCs w:val="27"/>
        </w:rPr>
        <w:t>Açıklayıcı Hükümler ve Uygulama</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Denetçinin Sorumlulukları</w:t>
      </w:r>
    </w:p>
    <w:p w:rsidR="00621BCE" w:rsidRPr="00876DB2" w:rsidRDefault="00621BCE" w:rsidP="008E5620">
      <w:pPr>
        <w:jc w:val="both"/>
        <w:rPr>
          <w:rFonts w:ascii="Times New Roman" w:hAnsi="Times New Roman"/>
          <w:sz w:val="24"/>
          <w:szCs w:val="24"/>
        </w:rPr>
      </w:pPr>
      <w:r w:rsidRPr="005D1DA7">
        <w:rPr>
          <w:rFonts w:ascii="Times New Roman" w:hAnsi="Times New Roman"/>
          <w:i/>
          <w:sz w:val="24"/>
          <w:szCs w:val="24"/>
        </w:rPr>
        <w:t>İlişkili Taraf İlişkilerini Yetersiz Ölçüde Düzenleyen Finansal Raporlama Çerçeveleri</w:t>
      </w:r>
      <w:r w:rsidRPr="00876DB2">
        <w:rPr>
          <w:rFonts w:ascii="Times New Roman" w:hAnsi="Times New Roman"/>
          <w:sz w:val="24"/>
          <w:szCs w:val="24"/>
        </w:rPr>
        <w:t xml:space="preserve"> (Bakınız: 4 üncü paragraf)</w:t>
      </w:r>
      <w:r>
        <w:rPr>
          <w:rFonts w:ascii="Times New Roman" w:hAnsi="Times New Roman"/>
          <w:sz w:val="24"/>
          <w:szCs w:val="24"/>
        </w:rPr>
        <w:t xml:space="preserve"> </w:t>
      </w:r>
    </w:p>
    <w:p w:rsidR="00621BCE" w:rsidRPr="00044D97" w:rsidRDefault="00621BCE" w:rsidP="008E5620">
      <w:pPr>
        <w:pStyle w:val="ListParagraph"/>
        <w:ind w:hanging="720"/>
        <w:contextualSpacing w:val="0"/>
        <w:jc w:val="both"/>
        <w:rPr>
          <w:rFonts w:ascii="Times New Roman" w:hAnsi="Times New Roman"/>
          <w:sz w:val="24"/>
          <w:szCs w:val="24"/>
          <w:lang w:eastAsia="en-US"/>
        </w:rPr>
      </w:pPr>
      <w:r w:rsidRPr="00044D97">
        <w:rPr>
          <w:rFonts w:ascii="Times New Roman" w:hAnsi="Times New Roman"/>
          <w:sz w:val="24"/>
          <w:szCs w:val="24"/>
          <w:lang w:eastAsia="en-US"/>
        </w:rPr>
        <w:t xml:space="preserve">A1. </w:t>
      </w:r>
      <w:r>
        <w:rPr>
          <w:rFonts w:ascii="Times New Roman" w:hAnsi="Times New Roman"/>
          <w:sz w:val="24"/>
          <w:szCs w:val="24"/>
          <w:lang w:eastAsia="en-US"/>
        </w:rPr>
        <w:tab/>
      </w:r>
      <w:r w:rsidRPr="00044D97">
        <w:rPr>
          <w:rFonts w:ascii="Times New Roman" w:hAnsi="Times New Roman"/>
          <w:sz w:val="24"/>
          <w:szCs w:val="24"/>
          <w:lang w:eastAsia="en-US"/>
        </w:rPr>
        <w:t>İlişkili taraflarla ilgili hükümlerin yetersiz olduğu</w:t>
      </w:r>
      <w:r>
        <w:rPr>
          <w:rFonts w:ascii="Times New Roman" w:hAnsi="Times New Roman"/>
          <w:sz w:val="24"/>
          <w:szCs w:val="24"/>
          <w:lang w:eastAsia="en-US"/>
        </w:rPr>
        <w:t xml:space="preserve"> bir</w:t>
      </w:r>
      <w:r w:rsidRPr="00044D97">
        <w:rPr>
          <w:rFonts w:ascii="Times New Roman" w:hAnsi="Times New Roman"/>
          <w:sz w:val="24"/>
          <w:szCs w:val="24"/>
          <w:lang w:eastAsia="en-US"/>
        </w:rPr>
        <w:t xml:space="preserve"> geçerli finansal raporlama çerçevesi, ilişkili tarafı</w:t>
      </w:r>
      <w:r>
        <w:rPr>
          <w:rFonts w:ascii="Times New Roman" w:hAnsi="Times New Roman"/>
          <w:sz w:val="24"/>
          <w:szCs w:val="24"/>
          <w:lang w:eastAsia="en-US"/>
        </w:rPr>
        <w:t xml:space="preserve"> tanımlayan ancak bu yaptığı tanım, bu BDS’</w:t>
      </w:r>
      <w:r w:rsidRPr="00044D97">
        <w:rPr>
          <w:rFonts w:ascii="Times New Roman" w:hAnsi="Times New Roman"/>
          <w:sz w:val="24"/>
          <w:szCs w:val="24"/>
          <w:lang w:eastAsia="en-US"/>
        </w:rPr>
        <w:t xml:space="preserve">nin </w:t>
      </w:r>
      <w:r>
        <w:rPr>
          <w:rFonts w:ascii="Times New Roman" w:hAnsi="Times New Roman"/>
          <w:sz w:val="24"/>
          <w:szCs w:val="24"/>
          <w:lang w:eastAsia="en-US"/>
        </w:rPr>
        <w:t>10(a</w:t>
      </w:r>
      <w:r w:rsidRPr="005A5C83">
        <w:rPr>
          <w:rFonts w:ascii="Times New Roman" w:hAnsi="Times New Roman"/>
          <w:sz w:val="24"/>
          <w:szCs w:val="24"/>
          <w:lang w:eastAsia="en-US"/>
        </w:rPr>
        <w:t>)(ii)</w:t>
      </w:r>
      <w:r w:rsidRPr="00044D97">
        <w:rPr>
          <w:rFonts w:ascii="Times New Roman" w:hAnsi="Times New Roman"/>
          <w:sz w:val="24"/>
          <w:szCs w:val="24"/>
          <w:lang w:eastAsia="en-US"/>
        </w:rPr>
        <w:t xml:space="preserve"> paragrafı kapsamında belirlenen tanımdan çok daha dar kapsamlı</w:t>
      </w:r>
      <w:r>
        <w:rPr>
          <w:rFonts w:ascii="Times New Roman" w:hAnsi="Times New Roman"/>
          <w:sz w:val="24"/>
          <w:szCs w:val="24"/>
          <w:lang w:eastAsia="en-US"/>
        </w:rPr>
        <w:t xml:space="preserve"> olan</w:t>
      </w:r>
      <w:r w:rsidRPr="00044D97">
        <w:rPr>
          <w:rFonts w:ascii="Times New Roman" w:hAnsi="Times New Roman"/>
          <w:sz w:val="24"/>
          <w:szCs w:val="24"/>
          <w:lang w:eastAsia="en-US"/>
        </w:rPr>
        <w:t xml:space="preserve">dır. Dolayısıyla, söz konusu çerçevede yer </w:t>
      </w:r>
      <w:r>
        <w:rPr>
          <w:rFonts w:ascii="Times New Roman" w:hAnsi="Times New Roman"/>
          <w:sz w:val="24"/>
          <w:szCs w:val="24"/>
          <w:lang w:eastAsia="en-US"/>
        </w:rPr>
        <w:t>alan ilişkili taraf ilişkilerinin ve işlemlerinin</w:t>
      </w:r>
      <w:r w:rsidRPr="00044D97">
        <w:rPr>
          <w:rFonts w:ascii="Times New Roman" w:hAnsi="Times New Roman"/>
          <w:sz w:val="24"/>
          <w:szCs w:val="24"/>
          <w:lang w:eastAsia="en-US"/>
        </w:rPr>
        <w:t xml:space="preserve"> açıkla</w:t>
      </w:r>
      <w:r>
        <w:rPr>
          <w:rFonts w:ascii="Times New Roman" w:hAnsi="Times New Roman"/>
          <w:sz w:val="24"/>
          <w:szCs w:val="24"/>
          <w:lang w:eastAsia="en-US"/>
        </w:rPr>
        <w:t>n</w:t>
      </w:r>
      <w:r w:rsidRPr="00044D97">
        <w:rPr>
          <w:rFonts w:ascii="Times New Roman" w:hAnsi="Times New Roman"/>
          <w:sz w:val="24"/>
          <w:szCs w:val="24"/>
          <w:lang w:eastAsia="en-US"/>
        </w:rPr>
        <w:t>ma</w:t>
      </w:r>
      <w:r>
        <w:rPr>
          <w:rFonts w:ascii="Times New Roman" w:hAnsi="Times New Roman"/>
          <w:sz w:val="24"/>
          <w:szCs w:val="24"/>
          <w:lang w:eastAsia="en-US"/>
        </w:rPr>
        <w:t>sına ilişkin hüküm</w:t>
      </w:r>
      <w:r w:rsidRPr="00044D97">
        <w:rPr>
          <w:rFonts w:ascii="Times New Roman" w:hAnsi="Times New Roman"/>
          <w:sz w:val="24"/>
          <w:szCs w:val="24"/>
          <w:lang w:eastAsia="en-US"/>
        </w:rPr>
        <w:t>, önemli ölçüde daha az sayıdaki ilişkili taraf ilişkisine ve işlemine uygulanır.</w:t>
      </w:r>
    </w:p>
    <w:p w:rsidR="00621BCE" w:rsidRPr="00876DB2" w:rsidRDefault="00621BCE" w:rsidP="008E5620">
      <w:pPr>
        <w:jc w:val="both"/>
        <w:rPr>
          <w:rFonts w:ascii="Times New Roman" w:hAnsi="Times New Roman"/>
          <w:sz w:val="24"/>
          <w:szCs w:val="24"/>
        </w:rPr>
      </w:pPr>
      <w:r>
        <w:rPr>
          <w:rFonts w:ascii="Times New Roman" w:hAnsi="Times New Roman"/>
          <w:i/>
          <w:sz w:val="24"/>
          <w:szCs w:val="24"/>
        </w:rPr>
        <w:t>Gerçeğe U</w:t>
      </w:r>
      <w:r w:rsidRPr="005D1DA7">
        <w:rPr>
          <w:rFonts w:ascii="Times New Roman" w:hAnsi="Times New Roman"/>
          <w:i/>
          <w:sz w:val="24"/>
          <w:szCs w:val="24"/>
        </w:rPr>
        <w:t xml:space="preserve">ygun </w:t>
      </w:r>
      <w:r>
        <w:rPr>
          <w:rFonts w:ascii="Times New Roman" w:hAnsi="Times New Roman"/>
          <w:i/>
          <w:sz w:val="24"/>
          <w:szCs w:val="24"/>
        </w:rPr>
        <w:t>S</w:t>
      </w:r>
      <w:r w:rsidRPr="005D1DA7">
        <w:rPr>
          <w:rFonts w:ascii="Times New Roman" w:hAnsi="Times New Roman"/>
          <w:i/>
          <w:sz w:val="24"/>
          <w:szCs w:val="24"/>
        </w:rPr>
        <w:t xml:space="preserve">unum </w:t>
      </w:r>
      <w:r>
        <w:rPr>
          <w:rFonts w:ascii="Times New Roman" w:hAnsi="Times New Roman"/>
          <w:i/>
          <w:sz w:val="24"/>
          <w:szCs w:val="24"/>
        </w:rPr>
        <w:t>Ç</w:t>
      </w:r>
      <w:r w:rsidRPr="007B6F53">
        <w:rPr>
          <w:rFonts w:ascii="Times New Roman" w:hAnsi="Times New Roman"/>
          <w:i/>
          <w:sz w:val="24"/>
          <w:szCs w:val="24"/>
        </w:rPr>
        <w:t>erçeveleri</w:t>
      </w:r>
      <w:r w:rsidRPr="00876DB2">
        <w:rPr>
          <w:rFonts w:ascii="Times New Roman" w:hAnsi="Times New Roman"/>
          <w:sz w:val="24"/>
          <w:szCs w:val="24"/>
        </w:rPr>
        <w:t xml:space="preserve"> (Bakınız: 4(a) paragrafı)</w:t>
      </w:r>
    </w:p>
    <w:p w:rsidR="00621BCE" w:rsidRPr="00044D97" w:rsidRDefault="00621BCE" w:rsidP="008E5620">
      <w:pPr>
        <w:pStyle w:val="ListParagraph"/>
        <w:ind w:hanging="720"/>
        <w:contextualSpacing w:val="0"/>
        <w:jc w:val="both"/>
        <w:rPr>
          <w:rFonts w:ascii="Times New Roman" w:hAnsi="Times New Roman"/>
          <w:sz w:val="24"/>
          <w:szCs w:val="24"/>
          <w:lang w:eastAsia="en-US"/>
        </w:rPr>
      </w:pPr>
      <w:r w:rsidRPr="00044D97">
        <w:rPr>
          <w:rFonts w:ascii="Times New Roman" w:hAnsi="Times New Roman"/>
          <w:sz w:val="24"/>
          <w:szCs w:val="24"/>
          <w:lang w:eastAsia="en-US"/>
        </w:rPr>
        <w:t xml:space="preserve">A2. </w:t>
      </w:r>
      <w:r>
        <w:rPr>
          <w:rFonts w:ascii="Times New Roman" w:hAnsi="Times New Roman"/>
          <w:sz w:val="24"/>
          <w:szCs w:val="24"/>
          <w:lang w:eastAsia="en-US"/>
        </w:rPr>
        <w:tab/>
      </w:r>
      <w:r w:rsidRPr="00044D97">
        <w:rPr>
          <w:rFonts w:ascii="Times New Roman" w:hAnsi="Times New Roman"/>
          <w:sz w:val="24"/>
          <w:szCs w:val="24"/>
          <w:lang w:eastAsia="en-US"/>
        </w:rPr>
        <w:t>Gerçeğe uygun sunum çerçevesi</w:t>
      </w:r>
      <w:r>
        <w:rPr>
          <w:rStyle w:val="FootnoteReference"/>
          <w:rFonts w:ascii="Times New Roman" w:hAnsi="Times New Roman"/>
          <w:sz w:val="24"/>
          <w:szCs w:val="24"/>
          <w:lang w:eastAsia="en-US"/>
        </w:rPr>
        <w:footnoteReference w:id="15"/>
      </w:r>
      <w:r w:rsidRPr="00044D97">
        <w:rPr>
          <w:rFonts w:ascii="Times New Roman" w:hAnsi="Times New Roman"/>
          <w:sz w:val="24"/>
          <w:szCs w:val="24"/>
          <w:lang w:eastAsia="en-US"/>
        </w:rPr>
        <w:t xml:space="preserve"> </w:t>
      </w:r>
      <w:r>
        <w:rPr>
          <w:rFonts w:ascii="Times New Roman" w:hAnsi="Times New Roman"/>
          <w:sz w:val="24"/>
          <w:szCs w:val="24"/>
          <w:lang w:eastAsia="en-US"/>
        </w:rPr>
        <w:t>bağlamında, ilişkili taraf ilişki</w:t>
      </w:r>
      <w:r w:rsidRPr="00044D97">
        <w:rPr>
          <w:rFonts w:ascii="Times New Roman" w:hAnsi="Times New Roman"/>
          <w:sz w:val="24"/>
          <w:szCs w:val="24"/>
          <w:lang w:eastAsia="en-US"/>
        </w:rPr>
        <w:t xml:space="preserve"> ve işlemleri finansal tabloların gerçeğe uygun sunulmamasına sebep olabilir. Söz konusu durumlara örnek olarak, ilişkili taraf ilişki ve işlemlerin</w:t>
      </w:r>
      <w:r>
        <w:rPr>
          <w:rFonts w:ascii="Times New Roman" w:hAnsi="Times New Roman"/>
          <w:sz w:val="24"/>
          <w:szCs w:val="24"/>
          <w:lang w:eastAsia="en-US"/>
        </w:rPr>
        <w:t>in</w:t>
      </w:r>
      <w:r w:rsidRPr="00044D97">
        <w:rPr>
          <w:rFonts w:ascii="Times New Roman" w:hAnsi="Times New Roman"/>
          <w:sz w:val="24"/>
          <w:szCs w:val="24"/>
          <w:lang w:eastAsia="en-US"/>
        </w:rPr>
        <w:t xml:space="preserve"> ekonomik özünün finansal tablolara</w:t>
      </w:r>
      <w:r>
        <w:rPr>
          <w:rFonts w:ascii="Times New Roman" w:hAnsi="Times New Roman"/>
          <w:sz w:val="24"/>
          <w:szCs w:val="24"/>
          <w:lang w:eastAsia="en-US"/>
        </w:rPr>
        <w:t xml:space="preserve"> uygun şekilde yansıtılmadığı hâ</w:t>
      </w:r>
      <w:r w:rsidRPr="00044D97">
        <w:rPr>
          <w:rFonts w:ascii="Times New Roman" w:hAnsi="Times New Roman"/>
          <w:sz w:val="24"/>
          <w:szCs w:val="24"/>
          <w:lang w:eastAsia="en-US"/>
        </w:rPr>
        <w:t>ller verilebilir. Örneğin, bir mal, piyasa değerinin üzerinde veya altında bir fiyattan kontrol gücü olan ortağa satılabilir. Söz konusu işlemin işletme açısından bir sermaye katkısı veya dağıtımı veya bir temettü ödemesi olarak değerlendirilmesi gerekirken, kâr veya zarar içeren bir işlem olarak muhasebeleştirilmiş olması durumunda, gerçeğe uygun sunum sağlanamayabilir.</w:t>
      </w:r>
    </w:p>
    <w:p w:rsidR="00621BCE" w:rsidRPr="00876DB2" w:rsidRDefault="00621BCE" w:rsidP="008E5620">
      <w:pPr>
        <w:jc w:val="both"/>
        <w:rPr>
          <w:rFonts w:ascii="Times New Roman" w:hAnsi="Times New Roman"/>
          <w:sz w:val="24"/>
          <w:szCs w:val="24"/>
        </w:rPr>
      </w:pPr>
      <w:r w:rsidRPr="005D1DA7">
        <w:rPr>
          <w:rFonts w:ascii="Times New Roman" w:hAnsi="Times New Roman"/>
          <w:i/>
          <w:sz w:val="24"/>
          <w:szCs w:val="24"/>
        </w:rPr>
        <w:t xml:space="preserve">Uygunluk </w:t>
      </w:r>
      <w:r w:rsidRPr="006F539D">
        <w:rPr>
          <w:rFonts w:ascii="Times New Roman" w:hAnsi="Times New Roman"/>
          <w:i/>
          <w:sz w:val="24"/>
          <w:szCs w:val="24"/>
        </w:rPr>
        <w:t xml:space="preserve">Çerçeveleri </w:t>
      </w:r>
      <w:r w:rsidRPr="00876DB2">
        <w:rPr>
          <w:rFonts w:ascii="Times New Roman" w:hAnsi="Times New Roman"/>
          <w:sz w:val="24"/>
          <w:szCs w:val="24"/>
        </w:rPr>
        <w:t>(Bakınız: 4(b) paragrafı)</w:t>
      </w:r>
    </w:p>
    <w:p w:rsidR="00621BCE" w:rsidRPr="00876DB2"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A3. </w:t>
      </w:r>
      <w:r>
        <w:rPr>
          <w:rFonts w:ascii="Times New Roman" w:hAnsi="Times New Roman"/>
          <w:sz w:val="24"/>
          <w:szCs w:val="24"/>
          <w:lang w:eastAsia="en-US"/>
        </w:rPr>
        <w:tab/>
      </w:r>
      <w:r w:rsidRPr="00876DB2">
        <w:rPr>
          <w:rFonts w:ascii="Times New Roman" w:hAnsi="Times New Roman"/>
          <w:sz w:val="24"/>
          <w:szCs w:val="24"/>
          <w:lang w:eastAsia="en-US"/>
        </w:rPr>
        <w:t xml:space="preserve">Uygunluk çerçevesi </w:t>
      </w:r>
      <w:r>
        <w:rPr>
          <w:rFonts w:ascii="Times New Roman" w:hAnsi="Times New Roman"/>
          <w:sz w:val="24"/>
          <w:szCs w:val="24"/>
          <w:lang w:eastAsia="en-US"/>
        </w:rPr>
        <w:t>bağlamında</w:t>
      </w:r>
      <w:r w:rsidRPr="00876DB2">
        <w:rPr>
          <w:rFonts w:ascii="Times New Roman" w:hAnsi="Times New Roman"/>
          <w:sz w:val="24"/>
          <w:szCs w:val="24"/>
          <w:lang w:eastAsia="en-US"/>
        </w:rPr>
        <w:t>; ilişkili taraf ilişki</w:t>
      </w:r>
      <w:r>
        <w:rPr>
          <w:rFonts w:ascii="Times New Roman" w:hAnsi="Times New Roman"/>
          <w:sz w:val="24"/>
          <w:szCs w:val="24"/>
          <w:lang w:eastAsia="en-US"/>
        </w:rPr>
        <w:t>lerinin ve işlemlerinin, BDS 700’</w:t>
      </w:r>
      <w:r w:rsidRPr="00876DB2">
        <w:rPr>
          <w:rFonts w:ascii="Times New Roman" w:hAnsi="Times New Roman"/>
          <w:sz w:val="24"/>
          <w:szCs w:val="24"/>
          <w:lang w:eastAsia="en-US"/>
        </w:rPr>
        <w:t xml:space="preserve">de belirtildiği üzere, finansal tabloların yanıltıcı olmasına sebep olup olmadığı, </w:t>
      </w:r>
      <w:r>
        <w:rPr>
          <w:rFonts w:ascii="Times New Roman" w:hAnsi="Times New Roman"/>
          <w:sz w:val="24"/>
          <w:szCs w:val="24"/>
          <w:lang w:eastAsia="en-US"/>
        </w:rPr>
        <w:t xml:space="preserve">ilgili </w:t>
      </w:r>
      <w:r w:rsidRPr="00876DB2">
        <w:rPr>
          <w:rFonts w:ascii="Times New Roman" w:hAnsi="Times New Roman"/>
          <w:sz w:val="24"/>
          <w:szCs w:val="24"/>
          <w:lang w:eastAsia="en-US"/>
        </w:rPr>
        <w:t>denetim</w:t>
      </w:r>
      <w:r>
        <w:rPr>
          <w:rFonts w:ascii="Times New Roman" w:hAnsi="Times New Roman"/>
          <w:sz w:val="24"/>
          <w:szCs w:val="24"/>
          <w:lang w:eastAsia="en-US"/>
        </w:rPr>
        <w:t>in</w:t>
      </w:r>
      <w:r w:rsidRPr="00876DB2">
        <w:rPr>
          <w:rFonts w:ascii="Times New Roman" w:hAnsi="Times New Roman"/>
          <w:sz w:val="24"/>
          <w:szCs w:val="24"/>
          <w:lang w:eastAsia="en-US"/>
        </w:rPr>
        <w:t xml:space="preserve"> özel şartlar</w:t>
      </w:r>
      <w:r>
        <w:rPr>
          <w:rFonts w:ascii="Times New Roman" w:hAnsi="Times New Roman"/>
          <w:sz w:val="24"/>
          <w:szCs w:val="24"/>
          <w:lang w:eastAsia="en-US"/>
        </w:rPr>
        <w:t>ın</w:t>
      </w:r>
      <w:r w:rsidRPr="00876DB2">
        <w:rPr>
          <w:rFonts w:ascii="Times New Roman" w:hAnsi="Times New Roman"/>
          <w:sz w:val="24"/>
          <w:szCs w:val="24"/>
          <w:lang w:eastAsia="en-US"/>
        </w:rPr>
        <w:t>a bağlıdır. İlişkili taraf işlemlerinin finansal tablolarda açıklanmaması,</w:t>
      </w:r>
      <w:r>
        <w:rPr>
          <w:rFonts w:ascii="Times New Roman" w:hAnsi="Times New Roman"/>
          <w:sz w:val="24"/>
          <w:szCs w:val="24"/>
          <w:lang w:eastAsia="en-US"/>
        </w:rPr>
        <w:t xml:space="preserve"> </w:t>
      </w:r>
      <w:r w:rsidRPr="00876DB2">
        <w:rPr>
          <w:rFonts w:ascii="Times New Roman" w:hAnsi="Times New Roman"/>
          <w:sz w:val="24"/>
          <w:szCs w:val="24"/>
          <w:lang w:eastAsia="en-US"/>
        </w:rPr>
        <w:t>çerçeve ve yürürlükteki mevzuat açısından uygun olabilir. Bu durumda dahi, işletmenin gelirinin oldukça büyük bir bölümünü</w:t>
      </w:r>
      <w:r>
        <w:rPr>
          <w:rFonts w:ascii="Times New Roman" w:hAnsi="Times New Roman"/>
          <w:sz w:val="24"/>
          <w:szCs w:val="24"/>
          <w:lang w:eastAsia="en-US"/>
        </w:rPr>
        <w:t>,</w:t>
      </w:r>
      <w:r w:rsidRPr="00876DB2">
        <w:rPr>
          <w:rFonts w:ascii="Times New Roman" w:hAnsi="Times New Roman"/>
          <w:sz w:val="24"/>
          <w:szCs w:val="24"/>
          <w:lang w:eastAsia="en-US"/>
        </w:rPr>
        <w:t xml:space="preserve"> ilişkili taraflarla gerçekleştirdiği işlemlerden elde etmesi ve bunu açıklamaması finansal tabloların yanıltıcı olmasına sebep olabilir. Ancak, denetçinin BDS 210</w:t>
      </w:r>
      <w:r>
        <w:rPr>
          <w:rStyle w:val="FootnoteReference"/>
          <w:rFonts w:ascii="Times New Roman" w:hAnsi="Times New Roman"/>
          <w:sz w:val="24"/>
          <w:szCs w:val="24"/>
          <w:lang w:eastAsia="en-US"/>
        </w:rPr>
        <w:footnoteReference w:id="16"/>
      </w:r>
      <w:r>
        <w:rPr>
          <w:rFonts w:ascii="Times New Roman" w:hAnsi="Times New Roman"/>
          <w:sz w:val="24"/>
          <w:szCs w:val="24"/>
          <w:lang w:eastAsia="en-US"/>
        </w:rPr>
        <w:t xml:space="preserve"> </w:t>
      </w:r>
      <w:r w:rsidRPr="00876DB2">
        <w:rPr>
          <w:rFonts w:ascii="Times New Roman" w:hAnsi="Times New Roman"/>
          <w:sz w:val="24"/>
          <w:szCs w:val="24"/>
          <w:lang w:eastAsia="en-US"/>
        </w:rPr>
        <w:t>uyarınca kabul edilebilir olduğu tespit edilen bir uygunluk çerçevesine göre hazırlanan ve sunulan finansal tabloları</w:t>
      </w:r>
      <w:r>
        <w:rPr>
          <w:rFonts w:ascii="Times New Roman" w:hAnsi="Times New Roman"/>
          <w:sz w:val="24"/>
          <w:szCs w:val="24"/>
          <w:lang w:eastAsia="en-US"/>
        </w:rPr>
        <w:t xml:space="preserve"> </w:t>
      </w:r>
      <w:r w:rsidRPr="00876DB2">
        <w:rPr>
          <w:rFonts w:ascii="Times New Roman" w:hAnsi="Times New Roman"/>
          <w:sz w:val="24"/>
          <w:szCs w:val="24"/>
          <w:lang w:eastAsia="en-US"/>
        </w:rPr>
        <w:t>yanıltıcı ola</w:t>
      </w:r>
      <w:r>
        <w:rPr>
          <w:rFonts w:ascii="Times New Roman" w:hAnsi="Times New Roman"/>
          <w:sz w:val="24"/>
          <w:szCs w:val="24"/>
          <w:lang w:eastAsia="en-US"/>
        </w:rPr>
        <w:t>rak</w:t>
      </w:r>
      <w:r w:rsidRPr="00876DB2">
        <w:rPr>
          <w:rFonts w:ascii="Times New Roman" w:hAnsi="Times New Roman"/>
          <w:sz w:val="24"/>
          <w:szCs w:val="24"/>
          <w:lang w:eastAsia="en-US"/>
        </w:rPr>
        <w:t xml:space="preserve"> </w:t>
      </w:r>
      <w:r>
        <w:rPr>
          <w:rFonts w:ascii="Times New Roman" w:hAnsi="Times New Roman"/>
          <w:sz w:val="24"/>
          <w:szCs w:val="24"/>
          <w:lang w:eastAsia="en-US"/>
        </w:rPr>
        <w:t>değerlendirme</w:t>
      </w:r>
      <w:r w:rsidRPr="00876DB2">
        <w:rPr>
          <w:rFonts w:ascii="Times New Roman" w:hAnsi="Times New Roman"/>
          <w:sz w:val="24"/>
          <w:szCs w:val="24"/>
          <w:lang w:eastAsia="en-US"/>
        </w:rPr>
        <w:t xml:space="preserve"> </w:t>
      </w:r>
      <w:r>
        <w:rPr>
          <w:rFonts w:ascii="Times New Roman" w:hAnsi="Times New Roman"/>
          <w:sz w:val="24"/>
          <w:szCs w:val="24"/>
          <w:lang w:eastAsia="en-US"/>
        </w:rPr>
        <w:t>ihtima</w:t>
      </w:r>
      <w:r w:rsidRPr="00876DB2">
        <w:rPr>
          <w:rFonts w:ascii="Times New Roman" w:hAnsi="Times New Roman"/>
          <w:sz w:val="24"/>
          <w:szCs w:val="24"/>
          <w:lang w:eastAsia="en-US"/>
        </w:rPr>
        <w:t>li çok düşüktür.</w:t>
      </w:r>
      <w:r>
        <w:rPr>
          <w:rStyle w:val="FootnoteReference"/>
          <w:rFonts w:ascii="Times New Roman" w:hAnsi="Times New Roman"/>
          <w:sz w:val="24"/>
          <w:szCs w:val="24"/>
          <w:lang w:eastAsia="en-US"/>
        </w:rPr>
        <w:footnoteReference w:id="17"/>
      </w:r>
      <w:r w:rsidRPr="00876DB2">
        <w:rPr>
          <w:rFonts w:ascii="Times New Roman" w:hAnsi="Times New Roman"/>
          <w:sz w:val="24"/>
          <w:szCs w:val="24"/>
          <w:lang w:eastAsia="en-US"/>
        </w:rPr>
        <w:t xml:space="preserve"> </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İlişkili Taraf Tanımı</w:t>
      </w:r>
      <w:r>
        <w:rPr>
          <w:rFonts w:ascii="Times New Roman" w:hAnsi="Times New Roman"/>
          <w:b/>
          <w:sz w:val="24"/>
          <w:szCs w:val="24"/>
        </w:rPr>
        <w:t xml:space="preserve"> </w:t>
      </w:r>
      <w:r>
        <w:rPr>
          <w:rFonts w:ascii="Times New Roman" w:hAnsi="Times New Roman"/>
          <w:sz w:val="24"/>
          <w:szCs w:val="24"/>
        </w:rPr>
        <w:t>(Bakınız: 10(a</w:t>
      </w:r>
      <w:r w:rsidRPr="005D1DA7">
        <w:rPr>
          <w:rFonts w:ascii="Times New Roman" w:hAnsi="Times New Roman"/>
          <w:sz w:val="24"/>
          <w:szCs w:val="24"/>
        </w:rPr>
        <w:t>)</w:t>
      </w:r>
      <w:r>
        <w:rPr>
          <w:rFonts w:ascii="Times New Roman" w:hAnsi="Times New Roman"/>
          <w:sz w:val="24"/>
          <w:szCs w:val="24"/>
        </w:rPr>
        <w:t xml:space="preserve"> </w:t>
      </w:r>
      <w:r w:rsidRPr="005D1DA7">
        <w:rPr>
          <w:rFonts w:ascii="Times New Roman" w:hAnsi="Times New Roman"/>
          <w:sz w:val="24"/>
          <w:szCs w:val="24"/>
        </w:rPr>
        <w:t>paragrafı)</w:t>
      </w:r>
    </w:p>
    <w:p w:rsidR="00621BCE" w:rsidRPr="00876DB2"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A4. </w:t>
      </w:r>
      <w:r>
        <w:rPr>
          <w:rFonts w:ascii="Times New Roman" w:hAnsi="Times New Roman"/>
          <w:sz w:val="24"/>
          <w:szCs w:val="24"/>
          <w:lang w:eastAsia="en-US"/>
        </w:rPr>
        <w:tab/>
      </w:r>
      <w:r w:rsidRPr="00876DB2">
        <w:rPr>
          <w:rFonts w:ascii="Times New Roman" w:hAnsi="Times New Roman"/>
          <w:sz w:val="24"/>
          <w:szCs w:val="24"/>
          <w:lang w:eastAsia="en-US"/>
        </w:rPr>
        <w:t>Birçok finansal raporlama çerçevesi kontrol ve önemli etki kavramlarını ele almaktadır. Bu kavramlar farklı terimlerle ifade edilse de, genellikle aşağıdaki gibi tanımlanır:</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rPr>
        <w:t>(a)</w:t>
      </w:r>
      <w:r>
        <w:rPr>
          <w:rFonts w:ascii="Times New Roman" w:hAnsi="Times New Roman"/>
          <w:sz w:val="24"/>
          <w:szCs w:val="24"/>
        </w:rPr>
        <w:tab/>
      </w:r>
      <w:r w:rsidRPr="00876DB2">
        <w:rPr>
          <w:rFonts w:ascii="Times New Roman" w:hAnsi="Times New Roman"/>
          <w:sz w:val="24"/>
          <w:szCs w:val="24"/>
        </w:rPr>
        <w:t>Kontrol, bir işletmenin faaliyetlerinden fayda elde etmek amacıyla söz konusu işletmenin finansal ve faaliyet politikalarını yönetme gücüdür</w:t>
      </w:r>
      <w:r>
        <w:rPr>
          <w:rFonts w:ascii="Times New Roman" w:hAnsi="Times New Roman"/>
          <w:sz w:val="24"/>
          <w:szCs w:val="24"/>
        </w:rPr>
        <w:t>.</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rPr>
        <w:t>(b)</w:t>
      </w:r>
      <w:r>
        <w:rPr>
          <w:rFonts w:ascii="Times New Roman" w:hAnsi="Times New Roman"/>
          <w:sz w:val="24"/>
          <w:szCs w:val="24"/>
        </w:rPr>
        <w:tab/>
      </w:r>
      <w:r w:rsidRPr="00876DB2">
        <w:rPr>
          <w:rFonts w:ascii="Times New Roman" w:hAnsi="Times New Roman"/>
          <w:sz w:val="24"/>
          <w:szCs w:val="24"/>
        </w:rPr>
        <w:t>Önemli etki</w:t>
      </w:r>
      <w:r>
        <w:rPr>
          <w:rFonts w:ascii="Times New Roman" w:hAnsi="Times New Roman"/>
          <w:sz w:val="24"/>
          <w:szCs w:val="24"/>
        </w:rPr>
        <w:t xml:space="preserve"> </w:t>
      </w:r>
      <w:r w:rsidRPr="00876DB2">
        <w:rPr>
          <w:rFonts w:ascii="Times New Roman" w:hAnsi="Times New Roman"/>
          <w:sz w:val="24"/>
          <w:szCs w:val="24"/>
        </w:rPr>
        <w:t>(</w:t>
      </w:r>
      <w:r w:rsidRPr="003838B8">
        <w:rPr>
          <w:rFonts w:ascii="Times New Roman" w:hAnsi="Times New Roman"/>
          <w:sz w:val="24"/>
          <w:szCs w:val="24"/>
        </w:rPr>
        <w:t>pay sahipliği, kanun veya sözleşme yoluyla kazanılabilir),</w:t>
      </w:r>
      <w:r>
        <w:rPr>
          <w:rFonts w:ascii="Times New Roman" w:hAnsi="Times New Roman"/>
          <w:sz w:val="24"/>
          <w:szCs w:val="24"/>
        </w:rPr>
        <w:t xml:space="preserve"> bir</w:t>
      </w:r>
      <w:r w:rsidRPr="003838B8">
        <w:rPr>
          <w:rFonts w:ascii="Times New Roman" w:hAnsi="Times New Roman"/>
          <w:sz w:val="24"/>
          <w:szCs w:val="24"/>
        </w:rPr>
        <w:t xml:space="preserve"> işletmenin finansal ve faaliyetle ilgili politika kararlarına katılma gücü</w:t>
      </w:r>
      <w:r>
        <w:rPr>
          <w:rFonts w:ascii="Times New Roman" w:hAnsi="Times New Roman"/>
          <w:sz w:val="24"/>
          <w:szCs w:val="24"/>
        </w:rPr>
        <w:t>dür</w:t>
      </w:r>
      <w:r w:rsidRPr="003838B8">
        <w:rPr>
          <w:rFonts w:ascii="Times New Roman" w:hAnsi="Times New Roman"/>
          <w:sz w:val="24"/>
          <w:szCs w:val="24"/>
        </w:rPr>
        <w:t>, ancak</w:t>
      </w:r>
      <w:r w:rsidRPr="00876DB2">
        <w:rPr>
          <w:rFonts w:ascii="Times New Roman" w:hAnsi="Times New Roman"/>
          <w:sz w:val="24"/>
          <w:szCs w:val="24"/>
        </w:rPr>
        <w:t xml:space="preserve"> bu politikalar üzerinde kontrolün bulunmamasıdır.</w:t>
      </w:r>
    </w:p>
    <w:p w:rsidR="00621BCE" w:rsidRPr="00876DB2"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A5. </w:t>
      </w:r>
      <w:r>
        <w:rPr>
          <w:rFonts w:ascii="Times New Roman" w:hAnsi="Times New Roman"/>
          <w:sz w:val="24"/>
          <w:szCs w:val="24"/>
          <w:lang w:eastAsia="en-US"/>
        </w:rPr>
        <w:tab/>
      </w:r>
      <w:r w:rsidRPr="00876DB2">
        <w:rPr>
          <w:rFonts w:ascii="Times New Roman" w:hAnsi="Times New Roman"/>
          <w:sz w:val="24"/>
          <w:szCs w:val="24"/>
          <w:lang w:eastAsia="en-US"/>
        </w:rPr>
        <w:t xml:space="preserve">Aşağıdaki ilişkilerin </w:t>
      </w:r>
      <w:r>
        <w:rPr>
          <w:rFonts w:ascii="Times New Roman" w:hAnsi="Times New Roman"/>
          <w:sz w:val="24"/>
          <w:szCs w:val="24"/>
          <w:lang w:eastAsia="en-US"/>
        </w:rPr>
        <w:t>söz konusu olması</w:t>
      </w:r>
      <w:r w:rsidRPr="00876DB2">
        <w:rPr>
          <w:rFonts w:ascii="Times New Roman" w:hAnsi="Times New Roman"/>
          <w:sz w:val="24"/>
          <w:szCs w:val="24"/>
          <w:lang w:eastAsia="en-US"/>
        </w:rPr>
        <w:t>, kontrol veya önemli etkinin bulunduğun</w:t>
      </w:r>
      <w:r>
        <w:rPr>
          <w:rFonts w:ascii="Times New Roman" w:hAnsi="Times New Roman"/>
          <w:sz w:val="24"/>
          <w:szCs w:val="24"/>
          <w:lang w:eastAsia="en-US"/>
        </w:rPr>
        <w:t>a</w:t>
      </w:r>
      <w:r w:rsidRPr="00876DB2">
        <w:rPr>
          <w:rFonts w:ascii="Times New Roman" w:hAnsi="Times New Roman"/>
          <w:sz w:val="24"/>
          <w:szCs w:val="24"/>
          <w:lang w:eastAsia="en-US"/>
        </w:rPr>
        <w:t xml:space="preserve"> işaret edebilir:</w:t>
      </w:r>
    </w:p>
    <w:p w:rsidR="00621BCE" w:rsidRPr="00EF644F" w:rsidRDefault="00621BCE" w:rsidP="008E5620">
      <w:pPr>
        <w:pStyle w:val="ListParagraph"/>
        <w:ind w:left="1276" w:hanging="567"/>
        <w:contextualSpacing w:val="0"/>
        <w:jc w:val="both"/>
        <w:rPr>
          <w:rFonts w:ascii="Times New Roman" w:hAnsi="Times New Roman"/>
          <w:sz w:val="24"/>
          <w:szCs w:val="24"/>
        </w:rPr>
      </w:pPr>
      <w:r w:rsidRPr="00EF644F">
        <w:rPr>
          <w:rFonts w:ascii="Times New Roman" w:hAnsi="Times New Roman"/>
          <w:sz w:val="24"/>
          <w:szCs w:val="24"/>
        </w:rPr>
        <w:t>(a)</w:t>
      </w:r>
      <w:r w:rsidRPr="00EF644F">
        <w:rPr>
          <w:rFonts w:ascii="Times New Roman" w:hAnsi="Times New Roman"/>
          <w:sz w:val="24"/>
          <w:szCs w:val="24"/>
        </w:rPr>
        <w:tab/>
        <w:t>İşletmedeki doğrudan veya dolaylı özkaynak payı veya diğer finansal çıkarlar.</w:t>
      </w:r>
    </w:p>
    <w:p w:rsidR="00621BCE" w:rsidRPr="00EF644F" w:rsidRDefault="00621BCE" w:rsidP="008E5620">
      <w:pPr>
        <w:pStyle w:val="ListParagraph"/>
        <w:ind w:left="1276" w:hanging="567"/>
        <w:contextualSpacing w:val="0"/>
        <w:jc w:val="both"/>
        <w:rPr>
          <w:rFonts w:ascii="Times New Roman" w:hAnsi="Times New Roman"/>
          <w:sz w:val="24"/>
          <w:szCs w:val="24"/>
        </w:rPr>
      </w:pPr>
      <w:r w:rsidRPr="00EF644F">
        <w:rPr>
          <w:rFonts w:ascii="Times New Roman" w:hAnsi="Times New Roman"/>
          <w:sz w:val="24"/>
          <w:szCs w:val="24"/>
        </w:rPr>
        <w:t>(b)</w:t>
      </w:r>
      <w:r w:rsidRPr="00EF644F">
        <w:rPr>
          <w:rFonts w:ascii="Times New Roman" w:hAnsi="Times New Roman"/>
          <w:sz w:val="24"/>
          <w:szCs w:val="24"/>
        </w:rPr>
        <w:tab/>
        <w:t>İşletmenin diğer işletmelerdeki doğrudan veya dolaylı özkaynak payı veya diğer finansal çıkarları.</w:t>
      </w:r>
    </w:p>
    <w:p w:rsidR="00621BCE" w:rsidRPr="00EF644F" w:rsidRDefault="00621BCE" w:rsidP="008E5620">
      <w:pPr>
        <w:pStyle w:val="ListParagraph"/>
        <w:ind w:left="1276" w:hanging="567"/>
        <w:contextualSpacing w:val="0"/>
        <w:jc w:val="both"/>
        <w:rPr>
          <w:rFonts w:ascii="Times New Roman" w:hAnsi="Times New Roman"/>
          <w:sz w:val="24"/>
          <w:szCs w:val="24"/>
        </w:rPr>
      </w:pPr>
      <w:r w:rsidRPr="00EF644F">
        <w:rPr>
          <w:rFonts w:ascii="Times New Roman" w:hAnsi="Times New Roman"/>
          <w:sz w:val="24"/>
          <w:szCs w:val="24"/>
        </w:rPr>
        <w:t>(c)</w:t>
      </w:r>
      <w:r w:rsidRPr="00EF644F">
        <w:rPr>
          <w:rFonts w:ascii="Times New Roman" w:hAnsi="Times New Roman"/>
          <w:sz w:val="24"/>
          <w:szCs w:val="24"/>
        </w:rPr>
        <w:tab/>
        <w:t>Üst yönetimden sorumlu olanların veya kilit yönetimin (işletmenin faaliyetlerini planlama, yönlendirme ve kontrol etme yetki ve sorumluluğuna sahip yönetim üyelerinin) bir parçası olmak.</w:t>
      </w:r>
    </w:p>
    <w:p w:rsidR="00621BCE" w:rsidRPr="00EF644F" w:rsidRDefault="00621BCE" w:rsidP="008E5620">
      <w:pPr>
        <w:pStyle w:val="ListParagraph"/>
        <w:ind w:left="1276" w:hanging="567"/>
        <w:contextualSpacing w:val="0"/>
        <w:jc w:val="both"/>
        <w:rPr>
          <w:rFonts w:ascii="Times New Roman" w:hAnsi="Times New Roman"/>
          <w:sz w:val="24"/>
          <w:szCs w:val="24"/>
        </w:rPr>
      </w:pPr>
      <w:r w:rsidRPr="00EF644F">
        <w:rPr>
          <w:rFonts w:ascii="Times New Roman" w:hAnsi="Times New Roman"/>
          <w:sz w:val="24"/>
          <w:szCs w:val="24"/>
        </w:rPr>
        <w:t>(ç)</w:t>
      </w:r>
      <w:r w:rsidRPr="00EF644F">
        <w:rPr>
          <w:rFonts w:ascii="Times New Roman" w:hAnsi="Times New Roman"/>
          <w:sz w:val="24"/>
          <w:szCs w:val="24"/>
        </w:rPr>
        <w:tab/>
        <w:t>(c) alt paragrafında bahsedilen herhangi bir kişinin yakın aile bireyi olmak.</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EF644F">
        <w:rPr>
          <w:rFonts w:ascii="Times New Roman" w:hAnsi="Times New Roman"/>
          <w:sz w:val="24"/>
          <w:szCs w:val="24"/>
        </w:rPr>
        <w:t>(d)</w:t>
      </w:r>
      <w:r w:rsidRPr="00EF644F">
        <w:rPr>
          <w:rFonts w:ascii="Times New Roman" w:hAnsi="Times New Roman"/>
          <w:sz w:val="24"/>
          <w:szCs w:val="24"/>
        </w:rPr>
        <w:tab/>
        <w:t>(c) alt paragrafında bahsedilen herhangi bir kişiyle önemli bir iş ilişkisinde olmak.</w:t>
      </w:r>
    </w:p>
    <w:p w:rsidR="00621BCE" w:rsidRPr="005D1DA7" w:rsidRDefault="00621BCE" w:rsidP="008E5620">
      <w:pPr>
        <w:jc w:val="both"/>
        <w:rPr>
          <w:rFonts w:ascii="Times New Roman" w:hAnsi="Times New Roman"/>
          <w:i/>
          <w:sz w:val="24"/>
          <w:szCs w:val="24"/>
        </w:rPr>
      </w:pPr>
      <w:r w:rsidRPr="005D1DA7">
        <w:rPr>
          <w:rFonts w:ascii="Times New Roman" w:hAnsi="Times New Roman"/>
          <w:i/>
          <w:sz w:val="24"/>
          <w:szCs w:val="24"/>
        </w:rPr>
        <w:t>Hâkim Etkiye Sahip İlişkili Taraflar</w:t>
      </w:r>
    </w:p>
    <w:p w:rsidR="00621BCE" w:rsidRPr="00876DB2"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A6. </w:t>
      </w:r>
      <w:r>
        <w:rPr>
          <w:rFonts w:ascii="Times New Roman" w:hAnsi="Times New Roman"/>
          <w:sz w:val="24"/>
          <w:szCs w:val="24"/>
          <w:lang w:eastAsia="en-US"/>
        </w:rPr>
        <w:tab/>
      </w:r>
      <w:r w:rsidRPr="00876DB2">
        <w:rPr>
          <w:rFonts w:ascii="Times New Roman" w:hAnsi="Times New Roman"/>
          <w:sz w:val="24"/>
          <w:szCs w:val="24"/>
          <w:lang w:eastAsia="en-US"/>
        </w:rPr>
        <w:t xml:space="preserve">İlişkili taraflar, kontrol </w:t>
      </w:r>
      <w:r>
        <w:rPr>
          <w:rFonts w:ascii="Times New Roman" w:hAnsi="Times New Roman"/>
          <w:sz w:val="24"/>
          <w:szCs w:val="24"/>
          <w:lang w:eastAsia="en-US"/>
        </w:rPr>
        <w:t>yetkileri</w:t>
      </w:r>
      <w:r w:rsidRPr="00876DB2">
        <w:rPr>
          <w:rFonts w:ascii="Times New Roman" w:hAnsi="Times New Roman"/>
          <w:sz w:val="24"/>
          <w:szCs w:val="24"/>
          <w:lang w:eastAsia="en-US"/>
        </w:rPr>
        <w:t xml:space="preserve"> veya önemli etkide bulunabilmeleri sebebiyle işletme veya işletme yönetimi üzerinde hâkim etkiye sahip olabilirler. A29-A30 paragraflarında daha detaylı olarak açıklandığı üzere, hile kaynaklı “önemli yanlışlık” risklerinin belirlenmesi ve değerlendirilmesi sırasında bu tür etkiler</w:t>
      </w:r>
      <w:r>
        <w:rPr>
          <w:rFonts w:ascii="Times New Roman" w:hAnsi="Times New Roman"/>
          <w:sz w:val="24"/>
          <w:szCs w:val="24"/>
          <w:lang w:eastAsia="en-US"/>
        </w:rPr>
        <w:t xml:space="preserve"> ilgili olup dikkate alınır</w:t>
      </w:r>
      <w:r w:rsidRPr="00876DB2">
        <w:rPr>
          <w:rFonts w:ascii="Times New Roman" w:hAnsi="Times New Roman"/>
          <w:sz w:val="24"/>
          <w:szCs w:val="24"/>
          <w:lang w:eastAsia="en-US"/>
        </w:rPr>
        <w:t>.</w:t>
      </w:r>
    </w:p>
    <w:p w:rsidR="00621BCE" w:rsidRPr="005D1DA7" w:rsidRDefault="00621BCE" w:rsidP="008E5620">
      <w:pPr>
        <w:jc w:val="both"/>
        <w:rPr>
          <w:rFonts w:ascii="Times New Roman" w:hAnsi="Times New Roman"/>
          <w:i/>
          <w:sz w:val="24"/>
          <w:szCs w:val="24"/>
        </w:rPr>
      </w:pPr>
      <w:r w:rsidRPr="005D1DA7">
        <w:rPr>
          <w:rFonts w:ascii="Times New Roman" w:hAnsi="Times New Roman"/>
          <w:i/>
          <w:sz w:val="24"/>
          <w:szCs w:val="24"/>
        </w:rPr>
        <w:t>İlişkili Taraf Niteliğindeki Özel Amaçlı İşletmeler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 xml:space="preserve">A7. </w:t>
      </w:r>
      <w:r>
        <w:rPr>
          <w:rFonts w:ascii="Times New Roman" w:hAnsi="Times New Roman"/>
          <w:sz w:val="24"/>
          <w:szCs w:val="24"/>
          <w:lang w:eastAsia="en-US"/>
        </w:rPr>
        <w:tab/>
        <w:t xml:space="preserve">Bazı durumlarda özel amaçlı bir </w:t>
      </w:r>
      <w:r w:rsidRPr="000242BD">
        <w:rPr>
          <w:rFonts w:ascii="Times New Roman" w:hAnsi="Times New Roman"/>
          <w:sz w:val="24"/>
          <w:szCs w:val="24"/>
          <w:lang w:eastAsia="en-US"/>
        </w:rPr>
        <w:t>işletme</w:t>
      </w:r>
      <w:r w:rsidRPr="000242BD">
        <w:rPr>
          <w:rStyle w:val="FootnoteReference"/>
          <w:rFonts w:ascii="Times New Roman" w:hAnsi="Times New Roman"/>
          <w:sz w:val="24"/>
          <w:szCs w:val="24"/>
          <w:lang w:eastAsia="en-US"/>
        </w:rPr>
        <w:footnoteReference w:id="18"/>
      </w:r>
      <w:r w:rsidRPr="000242BD">
        <w:rPr>
          <w:rFonts w:ascii="Times New Roman" w:hAnsi="Times New Roman"/>
          <w:sz w:val="24"/>
          <w:szCs w:val="24"/>
          <w:lang w:eastAsia="en-US"/>
        </w:rPr>
        <w:t>, işletmenin</w:t>
      </w:r>
      <w:r>
        <w:rPr>
          <w:rFonts w:ascii="Times New Roman" w:hAnsi="Times New Roman"/>
          <w:sz w:val="24"/>
          <w:szCs w:val="24"/>
          <w:lang w:eastAsia="en-US"/>
        </w:rPr>
        <w:t xml:space="preserve"> ilişkili tarafı olabilir. Çünkü özel amaçlı işletmenin özkaynağında çok az bir payı bulunsa veya hiçbir payı bulunmasa bile işletme, özel amaçlı işletmeyi kontrol edebilir.</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 xml:space="preserve">Risk Değerlendirme Prosedürleri ve İlgili </w:t>
      </w:r>
      <w:r>
        <w:rPr>
          <w:rFonts w:ascii="Times New Roman" w:hAnsi="Times New Roman"/>
          <w:b/>
          <w:sz w:val="24"/>
          <w:szCs w:val="24"/>
        </w:rPr>
        <w:t>Faaliyetler</w:t>
      </w:r>
    </w:p>
    <w:p w:rsidR="00621BCE" w:rsidRPr="00876DB2" w:rsidRDefault="00621BCE" w:rsidP="008E5620">
      <w:pPr>
        <w:jc w:val="both"/>
        <w:rPr>
          <w:rFonts w:ascii="Times New Roman" w:hAnsi="Times New Roman"/>
          <w:sz w:val="24"/>
          <w:szCs w:val="24"/>
        </w:rPr>
      </w:pPr>
      <w:r w:rsidRPr="005D1DA7">
        <w:rPr>
          <w:rFonts w:ascii="Times New Roman" w:hAnsi="Times New Roman"/>
          <w:i/>
          <w:sz w:val="24"/>
          <w:szCs w:val="24"/>
        </w:rPr>
        <w:t>İlişkili Taraf İlişkileri ve İşlemleri</w:t>
      </w:r>
      <w:r>
        <w:rPr>
          <w:rFonts w:ascii="Times New Roman" w:hAnsi="Times New Roman"/>
          <w:i/>
          <w:sz w:val="24"/>
          <w:szCs w:val="24"/>
        </w:rPr>
        <w:t>yle</w:t>
      </w:r>
      <w:r w:rsidRPr="005D1DA7">
        <w:rPr>
          <w:rFonts w:ascii="Times New Roman" w:hAnsi="Times New Roman"/>
          <w:i/>
          <w:sz w:val="24"/>
          <w:szCs w:val="24"/>
        </w:rPr>
        <w:t xml:space="preserve"> Bağlantılı “Önemli Yanlışlık” Riskleri</w:t>
      </w:r>
      <w:r w:rsidRPr="00876DB2">
        <w:rPr>
          <w:rFonts w:ascii="Times New Roman" w:hAnsi="Times New Roman"/>
          <w:sz w:val="24"/>
          <w:szCs w:val="24"/>
        </w:rPr>
        <w:t xml:space="preserve"> (Bakınız: 11 inci paragraf)</w:t>
      </w:r>
      <w:r>
        <w:rPr>
          <w:rFonts w:ascii="Times New Roman" w:hAnsi="Times New Roman"/>
          <w:sz w:val="24"/>
          <w:szCs w:val="24"/>
        </w:rPr>
        <w:t xml:space="preserve"> </w:t>
      </w:r>
    </w:p>
    <w:p w:rsidR="00621BCE" w:rsidRPr="00876DB2" w:rsidRDefault="00621BCE" w:rsidP="008E5620">
      <w:pPr>
        <w:jc w:val="both"/>
        <w:rPr>
          <w:rFonts w:ascii="Times New Roman" w:hAnsi="Times New Roman"/>
          <w:sz w:val="24"/>
          <w:szCs w:val="24"/>
        </w:rPr>
      </w:pPr>
      <w:r w:rsidRPr="00BD0A03">
        <w:rPr>
          <w:rFonts w:ascii="Times New Roman" w:hAnsi="Times New Roman"/>
          <w:sz w:val="24"/>
          <w:szCs w:val="24"/>
        </w:rPr>
        <w:t>Kamu Sektörü İşletmelerine Özgü Hususlar</w:t>
      </w:r>
    </w:p>
    <w:p w:rsidR="00621BCE" w:rsidRPr="00986F35" w:rsidRDefault="00621BCE" w:rsidP="00096563">
      <w:pPr>
        <w:pStyle w:val="ListParagraph"/>
        <w:ind w:hanging="720"/>
        <w:contextualSpacing w:val="0"/>
        <w:jc w:val="both"/>
        <w:rPr>
          <w:lang w:eastAsia="en-US"/>
        </w:rPr>
      </w:pPr>
      <w:r w:rsidRPr="00876DB2">
        <w:rPr>
          <w:rFonts w:ascii="Times New Roman" w:hAnsi="Times New Roman"/>
          <w:sz w:val="24"/>
          <w:szCs w:val="24"/>
          <w:lang w:eastAsia="en-US"/>
        </w:rPr>
        <w:t xml:space="preserve">A8. </w:t>
      </w:r>
      <w:r>
        <w:rPr>
          <w:rFonts w:ascii="Times New Roman" w:hAnsi="Times New Roman"/>
          <w:sz w:val="24"/>
          <w:szCs w:val="24"/>
          <w:lang w:eastAsia="en-US"/>
        </w:rPr>
        <w:tab/>
      </w:r>
      <w:r w:rsidRPr="00876DB2">
        <w:rPr>
          <w:rFonts w:ascii="Times New Roman" w:hAnsi="Times New Roman"/>
          <w:sz w:val="24"/>
          <w:szCs w:val="24"/>
          <w:lang w:eastAsia="en-US"/>
        </w:rPr>
        <w:t xml:space="preserve">Kamu sektörü denetçisinin ilişkili taraf ilişkileri ve işlemleriyle ilgili sorumlulukları, denetimin yetki dayanağından veya kamu sektörüne özgü (mevzuattan kaynaklanan) yükümlülüklerden etkilenebilir. </w:t>
      </w:r>
      <w:r w:rsidRPr="00096563">
        <w:rPr>
          <w:rFonts w:ascii="Times New Roman" w:hAnsi="Times New Roman"/>
          <w:sz w:val="24"/>
          <w:szCs w:val="24"/>
          <w:lang w:eastAsia="en-US"/>
        </w:rPr>
        <w:t>Dolayısıyla kamu sektörü denetçisinin sorumlulukları, ilişkili taraf ilişkileri ve işlemleri</w:t>
      </w:r>
      <w:r>
        <w:rPr>
          <w:rFonts w:ascii="Times New Roman" w:hAnsi="Times New Roman"/>
          <w:sz w:val="24"/>
          <w:szCs w:val="24"/>
          <w:lang w:eastAsia="en-US"/>
        </w:rPr>
        <w:t>yle</w:t>
      </w:r>
      <w:r w:rsidRPr="00096563">
        <w:rPr>
          <w:rFonts w:ascii="Times New Roman" w:hAnsi="Times New Roman"/>
          <w:sz w:val="24"/>
          <w:szCs w:val="24"/>
          <w:lang w:eastAsia="en-US"/>
        </w:rPr>
        <w:t xml:space="preserve"> bağlantılı “önemli yanlışlık” risklerinin ele alınmasıyla sınırlı olmayıp, ilişkili taraflarla iş yapılmasına ilişkin özel hükümler getiren ve kamu sektörü kuruluşlarına uygulanan mevzuat ve diğer düzenlemelere aykırılık risklerini de ele alan daha geniş bir sorumluluğu içerebilir. Ayrıca kamu sektörü denetçisinin, özel sektöre göre farklılık gösterebilen, ilişkili taraf</w:t>
      </w:r>
      <w:r>
        <w:rPr>
          <w:rFonts w:ascii="Times New Roman" w:hAnsi="Times New Roman"/>
          <w:sz w:val="24"/>
          <w:szCs w:val="24"/>
          <w:lang w:eastAsia="en-US"/>
        </w:rPr>
        <w:t xml:space="preserve"> </w:t>
      </w:r>
      <w:r w:rsidRPr="00096563">
        <w:rPr>
          <w:rFonts w:ascii="Times New Roman" w:hAnsi="Times New Roman"/>
          <w:sz w:val="24"/>
          <w:szCs w:val="24"/>
          <w:lang w:eastAsia="en-US"/>
        </w:rPr>
        <w:t>ilişkileri ve işlemleri için kamu sektörüne yönelik finansal raporlama hükümlerini dikkate alması gerekebilir</w:t>
      </w:r>
      <w:r w:rsidRPr="00CF2E84">
        <w:rPr>
          <w:rFonts w:ascii="Times New Roman" w:hAnsi="Times New Roman"/>
          <w:sz w:val="24"/>
          <w:szCs w:val="24"/>
          <w:lang w:eastAsia="en-US"/>
        </w:rPr>
        <w:t>.</w:t>
      </w:r>
      <w:r w:rsidRPr="00986F35">
        <w:rPr>
          <w:lang w:eastAsia="en-US"/>
        </w:rPr>
        <w:tab/>
      </w:r>
    </w:p>
    <w:p w:rsidR="00621BCE" w:rsidRPr="005D1DA7" w:rsidRDefault="00621BCE" w:rsidP="008E5620">
      <w:pPr>
        <w:jc w:val="both"/>
        <w:rPr>
          <w:rFonts w:ascii="Times New Roman" w:hAnsi="Times New Roman"/>
          <w:i/>
          <w:sz w:val="24"/>
          <w:szCs w:val="24"/>
        </w:rPr>
      </w:pPr>
      <w:r w:rsidRPr="005D1DA7">
        <w:rPr>
          <w:rFonts w:ascii="Times New Roman" w:hAnsi="Times New Roman"/>
          <w:i/>
          <w:sz w:val="24"/>
          <w:szCs w:val="24"/>
        </w:rPr>
        <w:t>İşletmenin İlişkili Taraf İlişkilerin</w:t>
      </w:r>
      <w:r>
        <w:rPr>
          <w:rFonts w:ascii="Times New Roman" w:hAnsi="Times New Roman"/>
          <w:i/>
          <w:sz w:val="24"/>
          <w:szCs w:val="24"/>
        </w:rPr>
        <w:t>in</w:t>
      </w:r>
      <w:r w:rsidRPr="005D1DA7">
        <w:rPr>
          <w:rFonts w:ascii="Times New Roman" w:hAnsi="Times New Roman"/>
          <w:i/>
          <w:sz w:val="24"/>
          <w:szCs w:val="24"/>
        </w:rPr>
        <w:t xml:space="preserve"> ve İşlemlerin</w:t>
      </w:r>
      <w:r>
        <w:rPr>
          <w:rFonts w:ascii="Times New Roman" w:hAnsi="Times New Roman"/>
          <w:i/>
          <w:sz w:val="24"/>
          <w:szCs w:val="24"/>
        </w:rPr>
        <w:t>in</w:t>
      </w:r>
      <w:r w:rsidRPr="005D1DA7">
        <w:rPr>
          <w:rFonts w:ascii="Times New Roman" w:hAnsi="Times New Roman"/>
          <w:i/>
          <w:sz w:val="24"/>
          <w:szCs w:val="24"/>
        </w:rPr>
        <w:t xml:space="preserve"> </w:t>
      </w:r>
      <w:r>
        <w:rPr>
          <w:rFonts w:ascii="Times New Roman" w:hAnsi="Times New Roman"/>
          <w:i/>
          <w:sz w:val="24"/>
          <w:szCs w:val="24"/>
        </w:rPr>
        <w:t>Tanınması</w:t>
      </w:r>
      <w:r w:rsidRPr="005D1DA7">
        <w:rPr>
          <w:rFonts w:ascii="Times New Roman" w:hAnsi="Times New Roman"/>
          <w:i/>
          <w:sz w:val="24"/>
          <w:szCs w:val="24"/>
        </w:rPr>
        <w:t xml:space="preserve"> </w:t>
      </w:r>
    </w:p>
    <w:p w:rsidR="00621BCE" w:rsidRPr="00876DB2" w:rsidRDefault="00621BCE" w:rsidP="008E5620">
      <w:pPr>
        <w:jc w:val="both"/>
        <w:rPr>
          <w:rFonts w:ascii="Times New Roman" w:hAnsi="Times New Roman"/>
          <w:sz w:val="24"/>
          <w:szCs w:val="24"/>
        </w:rPr>
      </w:pPr>
      <w:r w:rsidRPr="005D1DA7">
        <w:rPr>
          <w:rFonts w:ascii="Times New Roman" w:hAnsi="Times New Roman"/>
          <w:sz w:val="24"/>
          <w:szCs w:val="24"/>
        </w:rPr>
        <w:t xml:space="preserve">Denetim Ekibi </w:t>
      </w:r>
      <w:r>
        <w:rPr>
          <w:rFonts w:ascii="Times New Roman" w:hAnsi="Times New Roman"/>
          <w:sz w:val="24"/>
          <w:szCs w:val="24"/>
        </w:rPr>
        <w:t>İçinde Müzakere Yapılması</w:t>
      </w:r>
      <w:r w:rsidRPr="00876DB2">
        <w:rPr>
          <w:rFonts w:ascii="Times New Roman" w:hAnsi="Times New Roman"/>
          <w:sz w:val="24"/>
          <w:szCs w:val="24"/>
        </w:rPr>
        <w:t xml:space="preserve"> (Bakınız: 12 nci paragraf)</w:t>
      </w:r>
    </w:p>
    <w:p w:rsidR="00621BCE" w:rsidRPr="00876DB2"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A9. </w:t>
      </w:r>
      <w:r>
        <w:rPr>
          <w:rFonts w:ascii="Times New Roman" w:hAnsi="Times New Roman"/>
          <w:sz w:val="24"/>
          <w:szCs w:val="24"/>
          <w:lang w:eastAsia="en-US"/>
        </w:rPr>
        <w:tab/>
      </w:r>
      <w:r w:rsidRPr="00876DB2">
        <w:rPr>
          <w:rFonts w:ascii="Times New Roman" w:hAnsi="Times New Roman"/>
          <w:sz w:val="24"/>
          <w:szCs w:val="24"/>
          <w:lang w:eastAsia="en-US"/>
        </w:rPr>
        <w:t>Denetim ekibi</w:t>
      </w:r>
      <w:r>
        <w:rPr>
          <w:rFonts w:ascii="Times New Roman" w:hAnsi="Times New Roman"/>
          <w:sz w:val="24"/>
          <w:szCs w:val="24"/>
          <w:lang w:eastAsia="en-US"/>
        </w:rPr>
        <w:t xml:space="preserve"> içinde yapılan müzakerelerde ele alınan hususlar aşağıdakileri içerir</w:t>
      </w:r>
      <w:r w:rsidRPr="00876DB2">
        <w:rPr>
          <w:rFonts w:ascii="Times New Roman" w:hAnsi="Times New Roman"/>
          <w:sz w:val="24"/>
          <w:szCs w:val="24"/>
          <w:lang w:eastAsia="en-US"/>
        </w:rPr>
        <w:t>:</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İşletmenin ilişkili taraflarla olan ilişkilerinin ve işlemlerinin niteliği ve kapsamı (örneğin, her denetimden sonra, güncellenen ilişkili taraflar listesinin kullanılması).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İlişkili taraf ilişki</w:t>
      </w:r>
      <w:r w:rsidRPr="00876DB2">
        <w:rPr>
          <w:rFonts w:ascii="Times New Roman" w:hAnsi="Times New Roman"/>
          <w:sz w:val="24"/>
          <w:szCs w:val="24"/>
          <w:lang w:eastAsia="en-US"/>
        </w:rPr>
        <w:t xml:space="preserve"> ve işlemleri</w:t>
      </w:r>
      <w:r>
        <w:rPr>
          <w:rFonts w:ascii="Times New Roman" w:hAnsi="Times New Roman"/>
          <w:sz w:val="24"/>
          <w:szCs w:val="24"/>
          <w:lang w:eastAsia="en-US"/>
        </w:rPr>
        <w:t>yle</w:t>
      </w:r>
      <w:r w:rsidRPr="00876DB2">
        <w:rPr>
          <w:rFonts w:ascii="Times New Roman" w:hAnsi="Times New Roman"/>
          <w:sz w:val="24"/>
          <w:szCs w:val="24"/>
          <w:lang w:eastAsia="en-US"/>
        </w:rPr>
        <w:t xml:space="preserve"> bağlantılı önemli yanlışlıkların ortaya çıkma ihti</w:t>
      </w:r>
      <w:r>
        <w:rPr>
          <w:rFonts w:ascii="Times New Roman" w:hAnsi="Times New Roman"/>
          <w:sz w:val="24"/>
          <w:szCs w:val="24"/>
          <w:lang w:eastAsia="en-US"/>
        </w:rPr>
        <w:t>ma</w:t>
      </w:r>
      <w:r w:rsidRPr="00876DB2">
        <w:rPr>
          <w:rFonts w:ascii="Times New Roman" w:hAnsi="Times New Roman"/>
          <w:sz w:val="24"/>
          <w:szCs w:val="24"/>
          <w:lang w:eastAsia="en-US"/>
        </w:rPr>
        <w:t xml:space="preserve">line yönelik mesleki şüpheciliğin denetim boyunca </w:t>
      </w:r>
      <w:r>
        <w:rPr>
          <w:rFonts w:ascii="Times New Roman" w:hAnsi="Times New Roman"/>
          <w:sz w:val="24"/>
          <w:szCs w:val="24"/>
          <w:lang w:eastAsia="en-US"/>
        </w:rPr>
        <w:t>sürdürülmesinin</w:t>
      </w:r>
      <w:r w:rsidRPr="00876DB2">
        <w:rPr>
          <w:rFonts w:ascii="Times New Roman" w:hAnsi="Times New Roman"/>
          <w:sz w:val="24"/>
          <w:szCs w:val="24"/>
          <w:lang w:eastAsia="en-US"/>
        </w:rPr>
        <w:t xml:space="preserve"> öneminin vurgulanması.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Yönetimin belirlemediği veya denetçiye açıklamadığı ilişkili taraf ilişkilerinin veya işlemlerinin bulunduğun</w:t>
      </w:r>
      <w:r>
        <w:rPr>
          <w:rFonts w:ascii="Times New Roman" w:hAnsi="Times New Roman"/>
          <w:sz w:val="24"/>
          <w:szCs w:val="24"/>
          <w:lang w:eastAsia="en-US"/>
        </w:rPr>
        <w:t>a</w:t>
      </w:r>
      <w:r w:rsidRPr="00876DB2">
        <w:rPr>
          <w:rFonts w:ascii="Times New Roman" w:hAnsi="Times New Roman"/>
          <w:sz w:val="24"/>
          <w:szCs w:val="24"/>
          <w:lang w:eastAsia="en-US"/>
        </w:rPr>
        <w:t xml:space="preserve"> işaret edebilecek durum veya şartlar (örneğin, karmaşık bir organizasyon yapısı, bilanço dışı işlemler için özel amaçlı işletmelerin kullanılması veya yetersiz bir bilgi sisteminin bulunması).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 ilişkileri veya işlemlerinin bulunduğunu gösterebilecek kayıt veya belgeler.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Yönetimin ve üst yönetimden sorumlu olanların ilişkili taraf ilişkileri ve işlemlerinin belirlenmesine, uygun şekilde muhasebeleştirilmesine (geçerli finansal raporlama çerçevesinde ilişkili taraf hükümleri bulunuyorsa) ve açıklanmasına verdiği önem ve yönetimin ilgili kontrolleri ih</w:t>
      </w:r>
      <w:r>
        <w:rPr>
          <w:rFonts w:ascii="Times New Roman" w:hAnsi="Times New Roman"/>
          <w:sz w:val="24"/>
          <w:szCs w:val="24"/>
          <w:lang w:eastAsia="en-US"/>
        </w:rPr>
        <w:t>la</w:t>
      </w:r>
      <w:r w:rsidRPr="00876DB2">
        <w:rPr>
          <w:rFonts w:ascii="Times New Roman" w:hAnsi="Times New Roman"/>
          <w:sz w:val="24"/>
          <w:szCs w:val="24"/>
          <w:lang w:eastAsia="en-US"/>
        </w:rPr>
        <w:t>l etme riski.</w:t>
      </w:r>
      <w:r w:rsidRPr="00876DB2">
        <w:rPr>
          <w:rFonts w:ascii="Times New Roman" w:hAnsi="Times New Roman"/>
          <w:sz w:val="24"/>
          <w:szCs w:val="24"/>
          <w:lang w:eastAsia="en-US"/>
        </w:rPr>
        <w:t>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A10.</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 xml:space="preserve">Ayrıca </w:t>
      </w:r>
      <w:r>
        <w:rPr>
          <w:rFonts w:ascii="Times New Roman" w:hAnsi="Times New Roman"/>
          <w:sz w:val="24"/>
          <w:szCs w:val="24"/>
          <w:lang w:eastAsia="en-US"/>
        </w:rPr>
        <w:t xml:space="preserve">denetim ekibi içinde hileye ilişkin yapılan müzakerelerde, </w:t>
      </w:r>
      <w:r w:rsidRPr="00876DB2">
        <w:rPr>
          <w:rFonts w:ascii="Times New Roman" w:hAnsi="Times New Roman"/>
          <w:sz w:val="24"/>
          <w:szCs w:val="24"/>
          <w:lang w:eastAsia="en-US"/>
        </w:rPr>
        <w:t>ili</w:t>
      </w:r>
      <w:r>
        <w:rPr>
          <w:rFonts w:ascii="Times New Roman" w:hAnsi="Times New Roman"/>
          <w:sz w:val="24"/>
          <w:szCs w:val="24"/>
          <w:lang w:eastAsia="en-US"/>
        </w:rPr>
        <w:t>şkili tarafların hileye nasıl da</w:t>
      </w:r>
      <w:r w:rsidRPr="00876DB2">
        <w:rPr>
          <w:rFonts w:ascii="Times New Roman" w:hAnsi="Times New Roman"/>
          <w:sz w:val="24"/>
          <w:szCs w:val="24"/>
          <w:lang w:eastAsia="en-US"/>
        </w:rPr>
        <w:t>hil olabileceği hususu özel olarak ele alınır. Örneğin:</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Y</w:t>
      </w:r>
      <w:r w:rsidRPr="00876DB2">
        <w:rPr>
          <w:rFonts w:ascii="Times New Roman" w:hAnsi="Times New Roman"/>
          <w:sz w:val="24"/>
          <w:szCs w:val="24"/>
          <w:lang w:eastAsia="en-US"/>
        </w:rPr>
        <w:t>önetim tarafından kontrol edilen özel amaçlı işletmelerin</w:t>
      </w:r>
      <w:r>
        <w:rPr>
          <w:rFonts w:ascii="Times New Roman" w:hAnsi="Times New Roman"/>
          <w:sz w:val="24"/>
          <w:szCs w:val="24"/>
          <w:lang w:eastAsia="en-US"/>
        </w:rPr>
        <w:t>,</w:t>
      </w:r>
      <w:r w:rsidRPr="00876DB2">
        <w:rPr>
          <w:rFonts w:ascii="Times New Roman" w:hAnsi="Times New Roman"/>
          <w:sz w:val="24"/>
          <w:szCs w:val="24"/>
          <w:lang w:eastAsia="en-US"/>
        </w:rPr>
        <w:t xml:space="preserve"> </w:t>
      </w:r>
      <w:r>
        <w:rPr>
          <w:rFonts w:ascii="Times New Roman" w:hAnsi="Times New Roman"/>
          <w:sz w:val="24"/>
          <w:szCs w:val="24"/>
          <w:lang w:eastAsia="en-US"/>
        </w:rPr>
        <w:t>k</w:t>
      </w:r>
      <w:r w:rsidRPr="00876DB2">
        <w:rPr>
          <w:rFonts w:ascii="Times New Roman" w:hAnsi="Times New Roman"/>
          <w:sz w:val="24"/>
          <w:szCs w:val="24"/>
          <w:lang w:eastAsia="en-US"/>
        </w:rPr>
        <w:t>azanç yönetimini kolaylaştırmak için nasıl kullan</w:t>
      </w:r>
      <w:r>
        <w:rPr>
          <w:rFonts w:ascii="Times New Roman" w:hAnsi="Times New Roman"/>
          <w:sz w:val="24"/>
          <w:szCs w:val="24"/>
          <w:lang w:eastAsia="en-US"/>
        </w:rPr>
        <w:t>ıl</w:t>
      </w:r>
      <w:r w:rsidRPr="00876DB2">
        <w:rPr>
          <w:rFonts w:ascii="Times New Roman" w:hAnsi="Times New Roman"/>
          <w:sz w:val="24"/>
          <w:szCs w:val="24"/>
          <w:lang w:eastAsia="en-US"/>
        </w:rPr>
        <w:t>abileceği.</w:t>
      </w:r>
    </w:p>
    <w:p w:rsidR="00621BCE" w:rsidRPr="00D80B34" w:rsidRDefault="00621BCE" w:rsidP="00D80B34">
      <w:pPr>
        <w:pStyle w:val="ListParagraph"/>
        <w:numPr>
          <w:ilvl w:val="0"/>
          <w:numId w:val="3"/>
        </w:numPr>
        <w:ind w:left="1276" w:hanging="567"/>
        <w:contextualSpacing w:val="0"/>
        <w:jc w:val="both"/>
        <w:rPr>
          <w:rFonts w:ascii="Times New Roman" w:hAnsi="Times New Roman"/>
          <w:sz w:val="24"/>
          <w:szCs w:val="24"/>
        </w:rPr>
      </w:pPr>
      <w:r>
        <w:rPr>
          <w:rFonts w:ascii="Times New Roman" w:hAnsi="Times New Roman"/>
          <w:sz w:val="24"/>
          <w:szCs w:val="24"/>
          <w:lang w:eastAsia="en-US"/>
        </w:rPr>
        <w:t>Kilit</w:t>
      </w:r>
      <w:r w:rsidRPr="00EF644F">
        <w:rPr>
          <w:rFonts w:ascii="Times New Roman" w:hAnsi="Times New Roman"/>
          <w:sz w:val="24"/>
          <w:szCs w:val="24"/>
          <w:lang w:eastAsia="en-US"/>
        </w:rPr>
        <w:t xml:space="preserve"> </w:t>
      </w:r>
      <w:r>
        <w:rPr>
          <w:rFonts w:ascii="Times New Roman" w:hAnsi="Times New Roman"/>
          <w:sz w:val="24"/>
          <w:szCs w:val="24"/>
          <w:lang w:eastAsia="en-US"/>
        </w:rPr>
        <w:t xml:space="preserve">bir yöneticinin </w:t>
      </w:r>
      <w:r w:rsidRPr="00EF644F">
        <w:rPr>
          <w:rFonts w:ascii="Times New Roman" w:hAnsi="Times New Roman"/>
          <w:sz w:val="24"/>
          <w:szCs w:val="24"/>
          <w:lang w:eastAsia="en-US"/>
        </w:rPr>
        <w:t>bilinen bir iş ortağı</w:t>
      </w:r>
      <w:r w:rsidRPr="00876DB2">
        <w:rPr>
          <w:rFonts w:ascii="Times New Roman" w:hAnsi="Times New Roman"/>
          <w:sz w:val="24"/>
          <w:szCs w:val="24"/>
          <w:lang w:eastAsia="en-US"/>
        </w:rPr>
        <w:t xml:space="preserve"> </w:t>
      </w:r>
      <w:r w:rsidRPr="00D80B34">
        <w:rPr>
          <w:rFonts w:ascii="Times New Roman" w:hAnsi="Times New Roman"/>
          <w:sz w:val="24"/>
          <w:szCs w:val="24"/>
          <w:lang w:eastAsia="en-US"/>
        </w:rPr>
        <w:t>ile</w:t>
      </w:r>
      <w:r w:rsidRPr="00876DB2">
        <w:rPr>
          <w:rFonts w:ascii="Times New Roman" w:hAnsi="Times New Roman"/>
          <w:sz w:val="24"/>
          <w:szCs w:val="24"/>
          <w:lang w:eastAsia="en-US"/>
        </w:rPr>
        <w:t xml:space="preserve"> </w:t>
      </w:r>
      <w:r>
        <w:rPr>
          <w:rFonts w:ascii="Times New Roman" w:hAnsi="Times New Roman"/>
          <w:sz w:val="24"/>
          <w:szCs w:val="24"/>
          <w:lang w:eastAsia="en-US"/>
        </w:rPr>
        <w:t>i</w:t>
      </w:r>
      <w:r w:rsidRPr="00876DB2">
        <w:rPr>
          <w:rFonts w:ascii="Times New Roman" w:hAnsi="Times New Roman"/>
          <w:sz w:val="24"/>
          <w:szCs w:val="24"/>
          <w:lang w:eastAsia="en-US"/>
        </w:rPr>
        <w:t>şletme arasındaki işlemlerin, işletme varlıklarının kötüye kullanılmasını kolaylaştıracak şekilde nasıl düzenlenebileceği.</w:t>
      </w:r>
    </w:p>
    <w:p w:rsidR="00621BCE" w:rsidRPr="00876DB2" w:rsidRDefault="00621BCE" w:rsidP="00661A7C">
      <w:pPr>
        <w:keepNext/>
        <w:jc w:val="both"/>
        <w:rPr>
          <w:rFonts w:ascii="Times New Roman" w:hAnsi="Times New Roman"/>
          <w:sz w:val="24"/>
          <w:szCs w:val="24"/>
        </w:rPr>
      </w:pPr>
      <w:r w:rsidRPr="00605C85">
        <w:rPr>
          <w:rFonts w:ascii="Times New Roman" w:hAnsi="Times New Roman"/>
          <w:sz w:val="24"/>
          <w:szCs w:val="24"/>
        </w:rPr>
        <w:t>İşletmenin İlişkili Taraflarının Kimliği (Bakınız: 13(a) paragrafı)</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A11.</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Geçerli finansal raporlama çerçevesinde ilişkili taraflarla ilgili hükümlerin bulunması durumunda, yönetimin ilişkili tarafların kimliğiyle ilgili bilgilere ulaşma ihtim</w:t>
      </w:r>
      <w:r>
        <w:rPr>
          <w:rFonts w:ascii="Times New Roman" w:hAnsi="Times New Roman"/>
          <w:sz w:val="24"/>
          <w:szCs w:val="24"/>
          <w:lang w:eastAsia="en-US"/>
        </w:rPr>
        <w:t>a</w:t>
      </w:r>
      <w:r w:rsidRPr="00876DB2">
        <w:rPr>
          <w:rFonts w:ascii="Times New Roman" w:hAnsi="Times New Roman"/>
          <w:sz w:val="24"/>
          <w:szCs w:val="24"/>
          <w:lang w:eastAsia="en-US"/>
        </w:rPr>
        <w:t xml:space="preserve">li yüksektir. Çünkü işletmenin söz konusu çerçevedeki muhasebe ve açıklama hükümlerini yerine getirebilmesi için işletmenin bilgi sisteminin ilişkili taraf ilişkileri ve işlemlerini kaydetmesi, işlemesi ve özetlemesi gerekir. Dolayısıyla yönetimin, ilişkili taraflara ve önceki dönemden itibaren gerçekleşen değişikliklere ilişkin kapsamlı bir listeye sahip olması muhtemeldir. Yinelenen denetimler söz konusu olduğunda, yapılacak sorgulamalar, yönetim tarafından </w:t>
      </w:r>
      <w:r>
        <w:rPr>
          <w:rFonts w:ascii="Times New Roman" w:hAnsi="Times New Roman"/>
          <w:sz w:val="24"/>
          <w:szCs w:val="24"/>
          <w:lang w:eastAsia="en-US"/>
        </w:rPr>
        <w:t>sağlanan</w:t>
      </w:r>
      <w:r w:rsidRPr="00876DB2">
        <w:rPr>
          <w:rFonts w:ascii="Times New Roman" w:hAnsi="Times New Roman"/>
          <w:sz w:val="24"/>
          <w:szCs w:val="24"/>
          <w:lang w:eastAsia="en-US"/>
        </w:rPr>
        <w:t xml:space="preserve"> bilgiler ile denetçinin önceki denetimlerde belirlediği ilişkili taraf kayıtlarının karşılaştırılabilmesi için bir dayanak sağlar.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A12.</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Ancak geçerli finansal raporlama çerçevesinde ilişkili taraf hükümlerinin bulunmaması durumunda, işletme böyle bilgi sistemlerine sahip olmayabilir. Bu tür durumlarda, yönetimin ilişkili tarafların hepsinin varlığından haberdar olamama ihtim</w:t>
      </w:r>
      <w:r>
        <w:rPr>
          <w:rFonts w:ascii="Times New Roman" w:hAnsi="Times New Roman"/>
          <w:sz w:val="24"/>
          <w:szCs w:val="24"/>
          <w:lang w:eastAsia="en-US"/>
        </w:rPr>
        <w:t>a</w:t>
      </w:r>
      <w:r w:rsidRPr="00876DB2">
        <w:rPr>
          <w:rFonts w:ascii="Times New Roman" w:hAnsi="Times New Roman"/>
          <w:sz w:val="24"/>
          <w:szCs w:val="24"/>
          <w:lang w:eastAsia="en-US"/>
        </w:rPr>
        <w:t>li bulunur. Buna rağmen, 13 üncü paragrafta öngörülen konularda sorgulam</w:t>
      </w:r>
      <w:r>
        <w:rPr>
          <w:rFonts w:ascii="Times New Roman" w:hAnsi="Times New Roman"/>
          <w:sz w:val="24"/>
          <w:szCs w:val="24"/>
          <w:lang w:eastAsia="en-US"/>
        </w:rPr>
        <w:t>a yapılır, çünkü yönetim bu BDS’</w:t>
      </w:r>
      <w:r w:rsidRPr="00876DB2">
        <w:rPr>
          <w:rFonts w:ascii="Times New Roman" w:hAnsi="Times New Roman"/>
          <w:sz w:val="24"/>
          <w:szCs w:val="24"/>
          <w:lang w:eastAsia="en-US"/>
        </w:rPr>
        <w:t>de belirlenen ilişkili taraf tanımına uyan tarafların varlığından haberdar olabilir. Ancak bu durumda, ilişkili tarafların kimliğine ilişkin denetçinin yapacağı sorgulamaların, BDS 315’e uygun olarak aşağıdaki konularda bilgi elde etmek için gerçekleştirilen risk değerlendirme prosedürlerinin ve ilgili faaliyetlerin bir parçasını oluşturması muhtemeldir</w:t>
      </w:r>
      <w:r>
        <w:rPr>
          <w:rFonts w:ascii="Times New Roman" w:hAnsi="Times New Roman"/>
          <w:sz w:val="24"/>
          <w:szCs w:val="24"/>
          <w:lang w:eastAsia="en-US"/>
        </w:rPr>
        <w:t>:</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İşletmenin ortaklık ve </w:t>
      </w:r>
      <w:r>
        <w:rPr>
          <w:rFonts w:ascii="Times New Roman" w:hAnsi="Times New Roman"/>
          <w:sz w:val="24"/>
          <w:szCs w:val="24"/>
          <w:lang w:eastAsia="en-US"/>
        </w:rPr>
        <w:t>üst</w:t>
      </w:r>
      <w:r w:rsidRPr="00876DB2">
        <w:rPr>
          <w:rFonts w:ascii="Times New Roman" w:hAnsi="Times New Roman"/>
          <w:sz w:val="24"/>
          <w:szCs w:val="24"/>
          <w:lang w:eastAsia="en-US"/>
        </w:rPr>
        <w:t xml:space="preserve"> yönetim yapısı,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İşletmenin yaptığı ve yapmayı planladığı yatırım türleri,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İşletmenin yapılanma </w:t>
      </w:r>
      <w:r>
        <w:rPr>
          <w:rFonts w:ascii="Times New Roman" w:hAnsi="Times New Roman"/>
          <w:sz w:val="24"/>
          <w:szCs w:val="24"/>
          <w:lang w:eastAsia="en-US"/>
        </w:rPr>
        <w:t xml:space="preserve">biçimi </w:t>
      </w:r>
      <w:r w:rsidRPr="00876DB2">
        <w:rPr>
          <w:rFonts w:ascii="Times New Roman" w:hAnsi="Times New Roman"/>
          <w:sz w:val="24"/>
          <w:szCs w:val="24"/>
          <w:lang w:eastAsia="en-US"/>
        </w:rPr>
        <w:t xml:space="preserve">ve </w:t>
      </w:r>
      <w:r>
        <w:rPr>
          <w:rFonts w:ascii="Times New Roman" w:hAnsi="Times New Roman"/>
          <w:sz w:val="24"/>
          <w:szCs w:val="24"/>
          <w:lang w:eastAsia="en-US"/>
        </w:rPr>
        <w:t xml:space="preserve">nasıl </w:t>
      </w:r>
      <w:r w:rsidRPr="00876DB2">
        <w:rPr>
          <w:rFonts w:ascii="Times New Roman" w:hAnsi="Times New Roman"/>
          <w:sz w:val="24"/>
          <w:szCs w:val="24"/>
          <w:lang w:eastAsia="en-US"/>
        </w:rPr>
        <w:t>finans</w:t>
      </w:r>
      <w:r>
        <w:rPr>
          <w:rFonts w:ascii="Times New Roman" w:hAnsi="Times New Roman"/>
          <w:sz w:val="24"/>
          <w:szCs w:val="24"/>
          <w:lang w:eastAsia="en-US"/>
        </w:rPr>
        <w:t>e edildiği</w:t>
      </w:r>
      <w:r w:rsidRPr="00876DB2">
        <w:rPr>
          <w:rFonts w:ascii="Times New Roman" w:hAnsi="Times New Roman"/>
          <w:sz w:val="24"/>
          <w:szCs w:val="24"/>
          <w:lang w:eastAsia="en-US"/>
        </w:rPr>
        <w:t>.</w:t>
      </w:r>
    </w:p>
    <w:p w:rsidR="00621BCE" w:rsidRPr="00876DB2" w:rsidRDefault="00621BCE" w:rsidP="008E5620">
      <w:pPr>
        <w:pStyle w:val="ListParagraph"/>
        <w:ind w:hanging="12"/>
        <w:contextualSpacing w:val="0"/>
        <w:jc w:val="both"/>
        <w:rPr>
          <w:rFonts w:ascii="Times New Roman" w:hAnsi="Times New Roman"/>
          <w:sz w:val="24"/>
          <w:szCs w:val="24"/>
          <w:lang w:eastAsia="en-US"/>
        </w:rPr>
      </w:pPr>
      <w:r w:rsidRPr="00876DB2">
        <w:rPr>
          <w:rFonts w:ascii="Times New Roman" w:hAnsi="Times New Roman"/>
          <w:sz w:val="24"/>
          <w:szCs w:val="24"/>
          <w:lang w:eastAsia="en-US"/>
        </w:rPr>
        <w:t>Ortak kontrol ilişkilerinin bulunması durumunda,</w:t>
      </w:r>
      <w:r>
        <w:rPr>
          <w:rFonts w:ascii="Times New Roman" w:hAnsi="Times New Roman"/>
          <w:sz w:val="24"/>
          <w:szCs w:val="24"/>
          <w:lang w:eastAsia="en-US"/>
        </w:rPr>
        <w:t xml:space="preserve"> </w:t>
      </w:r>
      <w:r w:rsidRPr="00876DB2">
        <w:rPr>
          <w:rFonts w:ascii="Times New Roman" w:hAnsi="Times New Roman"/>
          <w:sz w:val="24"/>
          <w:szCs w:val="24"/>
          <w:lang w:eastAsia="en-US"/>
        </w:rPr>
        <w:t>bu ilişkiler işletme açısından ekonomik bir öneme sahipse, yönetimin bu ilişkilerden haberdar olması daha muhtemeldir. Bu durumda denetçinin yapacağı sorgulamalar</w:t>
      </w:r>
      <w:r>
        <w:rPr>
          <w:rFonts w:ascii="Times New Roman" w:hAnsi="Times New Roman"/>
          <w:sz w:val="24"/>
          <w:szCs w:val="24"/>
          <w:lang w:eastAsia="en-US"/>
        </w:rPr>
        <w:t>,</w:t>
      </w:r>
      <w:r w:rsidRPr="00876DB2">
        <w:rPr>
          <w:rFonts w:ascii="Times New Roman" w:hAnsi="Times New Roman"/>
          <w:sz w:val="24"/>
          <w:szCs w:val="24"/>
          <w:lang w:eastAsia="en-US"/>
        </w:rPr>
        <w:t xml:space="preserve"> işletmenin önemli işlemler gerçekleştirdiği veya önemli ölçüde kaynak paylaşımı yaptığı tarafların ilişkili taraf olup olmadığı konusuna odaklanırsa, sorgulamaların etkin olma ihtimali artar.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A13.</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BDS 600, topluluk denetimi kapsamında topluluk denetim ekibinin, her bir topluluğa bağlı birim denetçisine, topluluk yönetimi tarafından hazırlanan ilişkili taraflar listesini ve topluluk denetim ekibinin haberdar olduğu diğer tüm ilişkili tarafların listesini sunmasını zorunlu kılar.</w:t>
      </w:r>
      <w:r>
        <w:rPr>
          <w:rStyle w:val="FootnoteReference"/>
          <w:rFonts w:ascii="Times New Roman" w:hAnsi="Times New Roman"/>
          <w:sz w:val="24"/>
          <w:szCs w:val="24"/>
          <w:lang w:eastAsia="en-US"/>
        </w:rPr>
        <w:footnoteReference w:id="19"/>
      </w:r>
      <w:r>
        <w:rPr>
          <w:rFonts w:ascii="Times New Roman" w:hAnsi="Times New Roman"/>
          <w:sz w:val="24"/>
          <w:szCs w:val="24"/>
          <w:lang w:eastAsia="en-US"/>
        </w:rPr>
        <w:t xml:space="preserve"> </w:t>
      </w:r>
      <w:r w:rsidRPr="00876DB2">
        <w:rPr>
          <w:rFonts w:ascii="Times New Roman" w:hAnsi="Times New Roman"/>
          <w:sz w:val="24"/>
          <w:szCs w:val="24"/>
          <w:lang w:eastAsia="en-US"/>
        </w:rPr>
        <w:t xml:space="preserve">İşletmenin topluluğa bağlı bir birim olması durumunda bu tür bilgiler,  işletmenin ilişkili taraflarının </w:t>
      </w:r>
      <w:r>
        <w:rPr>
          <w:rFonts w:ascii="Times New Roman" w:hAnsi="Times New Roman"/>
          <w:sz w:val="24"/>
          <w:szCs w:val="24"/>
          <w:lang w:eastAsia="en-US"/>
        </w:rPr>
        <w:t xml:space="preserve">kimliğine yönelik </w:t>
      </w:r>
      <w:r w:rsidRPr="00876DB2">
        <w:rPr>
          <w:rFonts w:ascii="Times New Roman" w:hAnsi="Times New Roman"/>
          <w:sz w:val="24"/>
          <w:szCs w:val="24"/>
          <w:lang w:eastAsia="en-US"/>
        </w:rPr>
        <w:t xml:space="preserve">yönetimin sorgulanması </w:t>
      </w:r>
      <w:r>
        <w:rPr>
          <w:rFonts w:ascii="Times New Roman" w:hAnsi="Times New Roman"/>
          <w:sz w:val="24"/>
          <w:szCs w:val="24"/>
          <w:lang w:eastAsia="en-US"/>
        </w:rPr>
        <w:t>açısından</w:t>
      </w:r>
      <w:r w:rsidRPr="00876DB2">
        <w:rPr>
          <w:rFonts w:ascii="Times New Roman" w:hAnsi="Times New Roman"/>
          <w:sz w:val="24"/>
          <w:szCs w:val="24"/>
          <w:lang w:eastAsia="en-US"/>
        </w:rPr>
        <w:t xml:space="preserve"> denetçiye faydalı bir dayanak </w:t>
      </w:r>
      <w:r>
        <w:rPr>
          <w:rFonts w:ascii="Times New Roman" w:hAnsi="Times New Roman"/>
          <w:sz w:val="24"/>
          <w:szCs w:val="24"/>
          <w:lang w:eastAsia="en-US"/>
        </w:rPr>
        <w:t>sağlar</w:t>
      </w:r>
      <w:r w:rsidRPr="00876DB2">
        <w:rPr>
          <w:rFonts w:ascii="Times New Roman" w:hAnsi="Times New Roman"/>
          <w:sz w:val="24"/>
          <w:szCs w:val="24"/>
          <w:lang w:eastAsia="en-US"/>
        </w:rPr>
        <w:t>.</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A14.</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 xml:space="preserve">Denetçi, </w:t>
      </w:r>
      <w:r>
        <w:rPr>
          <w:rFonts w:ascii="Times New Roman" w:hAnsi="Times New Roman"/>
          <w:sz w:val="24"/>
          <w:szCs w:val="24"/>
          <w:lang w:eastAsia="en-US"/>
        </w:rPr>
        <w:t>denetimin</w:t>
      </w:r>
      <w:r w:rsidRPr="00876DB2">
        <w:rPr>
          <w:rFonts w:ascii="Times New Roman" w:hAnsi="Times New Roman"/>
          <w:sz w:val="24"/>
          <w:szCs w:val="24"/>
          <w:lang w:eastAsia="en-US"/>
        </w:rPr>
        <w:t xml:space="preserve"> kabulü veya devam ettirilmesi sürecinde yönetimi sorgulayarak da işletmenin ilişkili taraflarının kimliği hakkında bazı bilgiler elde edebilir.</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İşletmenin İlişkili Taraf İlişkileri ve İşlemleri Üzerindeki Kontrolleri (Bakınız: 14 üncü paragraf)</w:t>
      </w:r>
      <w:r>
        <w:rPr>
          <w:rFonts w:ascii="Times New Roman" w:hAnsi="Times New Roman"/>
          <w:sz w:val="24"/>
          <w:szCs w:val="24"/>
        </w:rPr>
        <w:t xml:space="preserve"> </w:t>
      </w:r>
    </w:p>
    <w:p w:rsidR="00621BCE"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A15.</w:t>
      </w:r>
      <w:r>
        <w:rPr>
          <w:rFonts w:ascii="Times New Roman" w:hAnsi="Times New Roman"/>
          <w:sz w:val="24"/>
          <w:szCs w:val="24"/>
          <w:lang w:eastAsia="en-US"/>
        </w:rPr>
        <w:t xml:space="preserve"> </w:t>
      </w:r>
      <w:r>
        <w:rPr>
          <w:rFonts w:ascii="Times New Roman" w:hAnsi="Times New Roman"/>
          <w:sz w:val="24"/>
          <w:szCs w:val="24"/>
          <w:lang w:eastAsia="en-US"/>
        </w:rPr>
        <w:tab/>
      </w:r>
      <w:r w:rsidRPr="00B4661C">
        <w:rPr>
          <w:rFonts w:ascii="Times New Roman" w:hAnsi="Times New Roman"/>
          <w:sz w:val="24"/>
          <w:szCs w:val="24"/>
          <w:lang w:eastAsia="en-US"/>
        </w:rPr>
        <w:t xml:space="preserve">İşletme içindeki diğer kişiler, işletmenin ilişkili taraflarla olan ilişki ve işlemleri ile bu ilişkiler ve işlemler üzerindeki </w:t>
      </w:r>
      <w:r w:rsidRPr="00463992">
        <w:rPr>
          <w:rFonts w:ascii="Times New Roman" w:hAnsi="Times New Roman"/>
          <w:sz w:val="24"/>
          <w:szCs w:val="24"/>
          <w:lang w:eastAsia="en-US"/>
        </w:rPr>
        <w:t>işletmenin</w:t>
      </w:r>
      <w:r w:rsidRPr="00463992" w:rsidDel="00D80B34">
        <w:rPr>
          <w:rFonts w:ascii="Times New Roman" w:hAnsi="Times New Roman"/>
          <w:sz w:val="24"/>
          <w:szCs w:val="24"/>
          <w:lang w:eastAsia="en-US"/>
        </w:rPr>
        <w:t xml:space="preserve"> </w:t>
      </w:r>
      <w:r w:rsidRPr="00F62D6E">
        <w:rPr>
          <w:rFonts w:ascii="Times New Roman" w:hAnsi="Times New Roman"/>
          <w:sz w:val="24"/>
          <w:szCs w:val="24"/>
          <w:lang w:eastAsia="en-US"/>
        </w:rPr>
        <w:t>kontr</w:t>
      </w:r>
      <w:r w:rsidRPr="00463992">
        <w:rPr>
          <w:rFonts w:ascii="Times New Roman" w:hAnsi="Times New Roman"/>
          <w:sz w:val="24"/>
          <w:szCs w:val="24"/>
          <w:lang w:eastAsia="en-US"/>
        </w:rPr>
        <w:t>olleri hakkında bilgi sahibi olabileceği düşünülen kişilerdi</w:t>
      </w:r>
      <w:r w:rsidRPr="00834BB8">
        <w:rPr>
          <w:rFonts w:ascii="Times New Roman" w:hAnsi="Times New Roman"/>
          <w:sz w:val="24"/>
          <w:szCs w:val="24"/>
          <w:lang w:eastAsia="en-US"/>
        </w:rPr>
        <w:t>r. Bu kişiler yönetimin bir kısmını oluşturmadıkları sürece aşağıdakileri kapsar:</w:t>
      </w:r>
    </w:p>
    <w:p w:rsidR="00621BCE" w:rsidRPr="00876DB2" w:rsidRDefault="00621BCE" w:rsidP="00CE37C1">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Üst yönetimden sorumlu olanlar,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463992">
        <w:rPr>
          <w:rFonts w:ascii="Times New Roman" w:hAnsi="Times New Roman"/>
          <w:sz w:val="24"/>
          <w:szCs w:val="24"/>
          <w:lang w:eastAsia="en-US"/>
        </w:rPr>
        <w:t xml:space="preserve">İşletmenin olağan </w:t>
      </w:r>
      <w:r>
        <w:rPr>
          <w:rFonts w:ascii="Times New Roman" w:hAnsi="Times New Roman"/>
          <w:sz w:val="24"/>
          <w:szCs w:val="24"/>
          <w:lang w:eastAsia="en-US"/>
        </w:rPr>
        <w:t>iş akışı</w:t>
      </w:r>
      <w:r w:rsidRPr="00876DB2">
        <w:rPr>
          <w:rFonts w:ascii="Times New Roman" w:hAnsi="Times New Roman"/>
          <w:sz w:val="24"/>
          <w:szCs w:val="24"/>
          <w:lang w:eastAsia="en-US"/>
        </w:rPr>
        <w:t xml:space="preserve"> dışında gerçekleşen ve önemli olan işlemleri başlat</w:t>
      </w:r>
      <w:r>
        <w:rPr>
          <w:rFonts w:ascii="Times New Roman" w:hAnsi="Times New Roman"/>
          <w:sz w:val="24"/>
          <w:szCs w:val="24"/>
          <w:lang w:eastAsia="en-US"/>
        </w:rPr>
        <w:t>an</w:t>
      </w:r>
      <w:r w:rsidRPr="00876DB2">
        <w:rPr>
          <w:rFonts w:ascii="Times New Roman" w:hAnsi="Times New Roman"/>
          <w:sz w:val="24"/>
          <w:szCs w:val="24"/>
          <w:lang w:eastAsia="en-US"/>
        </w:rPr>
        <w:t xml:space="preserve">, </w:t>
      </w:r>
      <w:r w:rsidRPr="00E83DDB">
        <w:rPr>
          <w:rFonts w:ascii="Times New Roman" w:hAnsi="Times New Roman"/>
          <w:sz w:val="24"/>
          <w:szCs w:val="24"/>
          <w:lang w:eastAsia="en-US"/>
        </w:rPr>
        <w:t>işleyen</w:t>
      </w:r>
      <w:r w:rsidRPr="00876DB2">
        <w:rPr>
          <w:rFonts w:ascii="Times New Roman" w:hAnsi="Times New Roman"/>
          <w:sz w:val="24"/>
          <w:szCs w:val="24"/>
          <w:lang w:eastAsia="en-US"/>
        </w:rPr>
        <w:t xml:space="preserve"> veya kayde</w:t>
      </w:r>
      <w:r>
        <w:rPr>
          <w:rFonts w:ascii="Times New Roman" w:hAnsi="Times New Roman"/>
          <w:sz w:val="24"/>
          <w:szCs w:val="24"/>
          <w:lang w:eastAsia="en-US"/>
        </w:rPr>
        <w:t>den</w:t>
      </w:r>
      <w:r w:rsidRPr="00876DB2">
        <w:rPr>
          <w:rFonts w:ascii="Times New Roman" w:hAnsi="Times New Roman"/>
          <w:sz w:val="24"/>
          <w:szCs w:val="24"/>
          <w:lang w:eastAsia="en-US"/>
        </w:rPr>
        <w:t xml:space="preserve"> personel ile bu personeli yönlendiren veya izleyen kişiler,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İç denetim fonksiyonu,</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İşletmede istihdam edilen</w:t>
      </w:r>
      <w:r w:rsidRPr="00876DB2">
        <w:rPr>
          <w:rFonts w:ascii="Times New Roman" w:hAnsi="Times New Roman"/>
          <w:sz w:val="24"/>
          <w:szCs w:val="24"/>
          <w:lang w:eastAsia="en-US"/>
        </w:rPr>
        <w:t xml:space="preserve"> </w:t>
      </w:r>
      <w:r>
        <w:rPr>
          <w:rFonts w:ascii="Times New Roman" w:hAnsi="Times New Roman"/>
          <w:sz w:val="24"/>
          <w:szCs w:val="24"/>
          <w:lang w:eastAsia="en-US"/>
        </w:rPr>
        <w:t>iç</w:t>
      </w:r>
      <w:r w:rsidRPr="00876DB2">
        <w:rPr>
          <w:rFonts w:ascii="Times New Roman" w:hAnsi="Times New Roman"/>
          <w:sz w:val="24"/>
          <w:szCs w:val="24"/>
          <w:lang w:eastAsia="en-US"/>
        </w:rPr>
        <w:t xml:space="preserve"> hukuk </w:t>
      </w:r>
      <w:r>
        <w:rPr>
          <w:rFonts w:ascii="Times New Roman" w:hAnsi="Times New Roman"/>
          <w:sz w:val="24"/>
          <w:szCs w:val="24"/>
          <w:lang w:eastAsia="en-US"/>
        </w:rPr>
        <w:t>müşaviri</w:t>
      </w:r>
      <w:r w:rsidRPr="00876DB2">
        <w:rPr>
          <w:rFonts w:ascii="Times New Roman" w:hAnsi="Times New Roman"/>
          <w:sz w:val="24"/>
          <w:szCs w:val="24"/>
          <w:lang w:eastAsia="en-US"/>
        </w:rPr>
        <w:t>,</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Baş etik</w:t>
      </w:r>
      <w:r w:rsidRPr="00876DB2">
        <w:rPr>
          <w:rFonts w:ascii="Times New Roman" w:hAnsi="Times New Roman"/>
          <w:sz w:val="24"/>
          <w:szCs w:val="24"/>
          <w:lang w:eastAsia="en-US"/>
        </w:rPr>
        <w:t xml:space="preserve"> </w:t>
      </w:r>
      <w:r>
        <w:rPr>
          <w:rFonts w:ascii="Times New Roman" w:hAnsi="Times New Roman"/>
          <w:sz w:val="24"/>
          <w:szCs w:val="24"/>
          <w:lang w:eastAsia="en-US"/>
        </w:rPr>
        <w:t>sorumlusu</w:t>
      </w:r>
      <w:r w:rsidRPr="00876DB2">
        <w:rPr>
          <w:rFonts w:ascii="Times New Roman" w:hAnsi="Times New Roman"/>
          <w:sz w:val="24"/>
          <w:szCs w:val="24"/>
          <w:lang w:eastAsia="en-US"/>
        </w:rPr>
        <w:t xml:space="preserve"> veya buna eşdeğer bir kişi.</w:t>
      </w:r>
    </w:p>
    <w:p w:rsidR="00621BCE" w:rsidRPr="00876DB2"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A16.</w:t>
      </w:r>
      <w:r>
        <w:rPr>
          <w:rFonts w:ascii="Times New Roman" w:hAnsi="Times New Roman"/>
          <w:sz w:val="24"/>
          <w:szCs w:val="24"/>
          <w:lang w:eastAsia="en-US"/>
        </w:rPr>
        <w:t xml:space="preserve"> </w:t>
      </w:r>
      <w:r>
        <w:rPr>
          <w:rFonts w:ascii="Times New Roman" w:hAnsi="Times New Roman"/>
          <w:sz w:val="24"/>
          <w:szCs w:val="24"/>
          <w:lang w:eastAsia="en-US"/>
        </w:rPr>
        <w:tab/>
      </w:r>
      <w:r w:rsidRPr="00B37B49">
        <w:rPr>
          <w:rFonts w:ascii="Times New Roman" w:hAnsi="Times New Roman"/>
          <w:sz w:val="24"/>
          <w:szCs w:val="24"/>
          <w:lang w:eastAsia="en-US"/>
        </w:rPr>
        <w:t>Denetim; yönetim ve -uygun hâllerde- üst yönetimden sorumlu olanların, ilgili hallerde finansal tabloların gerçeğe uygun sunumu dâhil olmak üzere, finansal tabloların geçerli finansal raporlama çerçevesine uygun olarak hazırlanması sorumluluklarını ve hata veya hile kaynaklı önemli yanlışlık içermeyen finansal tabloların hazırlanmasını sağlamak için gerekli gördükleri iç kontrol</w:t>
      </w:r>
      <w:r>
        <w:rPr>
          <w:rFonts w:ascii="Times New Roman" w:hAnsi="Times New Roman"/>
          <w:sz w:val="24"/>
          <w:szCs w:val="24"/>
          <w:lang w:eastAsia="en-US"/>
        </w:rPr>
        <w:t>e</w:t>
      </w:r>
      <w:r w:rsidRPr="00B37B49">
        <w:rPr>
          <w:rFonts w:ascii="Times New Roman" w:hAnsi="Times New Roman"/>
          <w:sz w:val="24"/>
          <w:szCs w:val="24"/>
          <w:lang w:eastAsia="en-US"/>
        </w:rPr>
        <w:t xml:space="preserve"> ilişkin sorumluluklarını anladıkları ve üstlendikleri ön kabulüne dayalı olarak yürütülür.</w:t>
      </w:r>
      <w:r w:rsidRPr="00B37B49">
        <w:rPr>
          <w:rStyle w:val="FootnoteReference"/>
          <w:rFonts w:ascii="Times New Roman" w:hAnsi="Times New Roman"/>
          <w:sz w:val="24"/>
          <w:szCs w:val="24"/>
          <w:lang w:eastAsia="en-US"/>
        </w:rPr>
        <w:footnoteReference w:id="20"/>
      </w:r>
      <w:r>
        <w:rPr>
          <w:rFonts w:ascii="Times New Roman" w:hAnsi="Times New Roman"/>
          <w:sz w:val="24"/>
          <w:szCs w:val="24"/>
          <w:lang w:eastAsia="en-US"/>
        </w:rPr>
        <w:t xml:space="preserve"> </w:t>
      </w:r>
      <w:r w:rsidRPr="00876DB2">
        <w:rPr>
          <w:rFonts w:ascii="Times New Roman" w:hAnsi="Times New Roman"/>
          <w:sz w:val="24"/>
          <w:szCs w:val="24"/>
          <w:lang w:eastAsia="en-US"/>
        </w:rPr>
        <w:t>Dolayısıyla, geçerli finansal raporlama çerçevesinde ilişkili taraf ilişkilerine yönelik hükümlerin bulunması durumunda yönetim, üst yönetimden sorumlu olanların gözetiminde, finansal tabloların hazırlanması sırasında ilişkili taraf ilişkileri ve işlemlerinin söz konusu çerçeveye uygun olarak belirlenmesini, muhasebeleştirilmesini ve açıklanmasını sağlamaya yeterli olacak kontrolleri tasarlar, uygular ve sürdürür. Üst yönetimden sorumlu olanlar, gözetim görevleri kapsamında, yönetimin bu kontrollere ilişkin sorumluluklarını nasıl yerine getirdiğini izler. Finansal raporlama çerçevesinde ilişkili taraflarla ilgili herhangi bir hükmün bulunmasına bağlı olmaksızın, üst yönetimden sorumlu olanlar, gözetim görevleri kapsamında işletme</w:t>
      </w:r>
      <w:r>
        <w:rPr>
          <w:rFonts w:ascii="Times New Roman" w:hAnsi="Times New Roman"/>
          <w:sz w:val="24"/>
          <w:szCs w:val="24"/>
          <w:lang w:eastAsia="en-US"/>
        </w:rPr>
        <w:t>nin ilişkili taraf ilişki</w:t>
      </w:r>
      <w:r w:rsidRPr="00876DB2">
        <w:rPr>
          <w:rFonts w:ascii="Times New Roman" w:hAnsi="Times New Roman"/>
          <w:sz w:val="24"/>
          <w:szCs w:val="24"/>
          <w:lang w:eastAsia="en-US"/>
        </w:rPr>
        <w:t xml:space="preserve"> ve işlemlerinin niteliğini </w:t>
      </w:r>
      <w:r w:rsidRPr="00EF1C37">
        <w:rPr>
          <w:rFonts w:ascii="Times New Roman" w:hAnsi="Times New Roman"/>
          <w:sz w:val="24"/>
          <w:szCs w:val="24"/>
          <w:lang w:eastAsia="en-US"/>
        </w:rPr>
        <w:t xml:space="preserve">ve </w:t>
      </w:r>
      <w:r w:rsidRPr="00463992">
        <w:rPr>
          <w:rFonts w:ascii="Times New Roman" w:hAnsi="Times New Roman"/>
          <w:sz w:val="24"/>
          <w:szCs w:val="24"/>
          <w:lang w:eastAsia="en-US"/>
        </w:rPr>
        <w:t>iş mantığını/ticari gerekçesini anlamalarını sağlayacak bilgileri yönetimden alırlar.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lang w:eastAsia="en-US"/>
        </w:rPr>
        <w:t>A17.</w:t>
      </w:r>
      <w:r>
        <w:rPr>
          <w:rFonts w:ascii="Times New Roman" w:hAnsi="Times New Roman"/>
          <w:sz w:val="24"/>
          <w:szCs w:val="24"/>
          <w:lang w:eastAsia="en-US"/>
        </w:rPr>
        <w:t xml:space="preserve"> </w:t>
      </w:r>
      <w:r>
        <w:rPr>
          <w:rFonts w:ascii="Times New Roman" w:hAnsi="Times New Roman"/>
          <w:sz w:val="24"/>
          <w:szCs w:val="24"/>
          <w:lang w:eastAsia="en-US"/>
        </w:rPr>
        <w:tab/>
        <w:t>D</w:t>
      </w:r>
      <w:r w:rsidRPr="00876DB2">
        <w:rPr>
          <w:rFonts w:ascii="Times New Roman" w:hAnsi="Times New Roman"/>
          <w:sz w:val="24"/>
          <w:szCs w:val="24"/>
          <w:lang w:eastAsia="en-US"/>
        </w:rPr>
        <w:t>enetçi</w:t>
      </w:r>
      <w:r>
        <w:rPr>
          <w:rFonts w:ascii="Times New Roman" w:hAnsi="Times New Roman"/>
          <w:sz w:val="24"/>
          <w:szCs w:val="24"/>
          <w:lang w:eastAsia="en-US"/>
        </w:rPr>
        <w:t xml:space="preserve"> BDS 315’</w:t>
      </w:r>
      <w:r w:rsidRPr="00876DB2">
        <w:rPr>
          <w:rFonts w:ascii="Times New Roman" w:hAnsi="Times New Roman"/>
          <w:sz w:val="24"/>
          <w:szCs w:val="24"/>
          <w:lang w:eastAsia="en-US"/>
        </w:rPr>
        <w:t>te</w:t>
      </w:r>
      <w:r>
        <w:rPr>
          <w:rFonts w:ascii="Times New Roman" w:hAnsi="Times New Roman"/>
          <w:sz w:val="24"/>
          <w:szCs w:val="24"/>
          <w:lang w:eastAsia="en-US"/>
        </w:rPr>
        <w:t xml:space="preserve"> yer alan</w:t>
      </w:r>
      <w:r w:rsidRPr="00876DB2">
        <w:rPr>
          <w:rFonts w:ascii="Times New Roman" w:hAnsi="Times New Roman"/>
          <w:sz w:val="24"/>
          <w:szCs w:val="24"/>
          <w:lang w:eastAsia="en-US"/>
        </w:rPr>
        <w:t xml:space="preserve"> kontrol çevresinin anlaşılması</w:t>
      </w:r>
      <w:r>
        <w:rPr>
          <w:rFonts w:ascii="Times New Roman" w:hAnsi="Times New Roman"/>
          <w:sz w:val="24"/>
          <w:szCs w:val="24"/>
          <w:lang w:eastAsia="en-US"/>
        </w:rPr>
        <w:t>na ilişkin</w:t>
      </w:r>
      <w:r w:rsidRPr="00876DB2">
        <w:rPr>
          <w:rFonts w:ascii="Times New Roman" w:hAnsi="Times New Roman"/>
          <w:sz w:val="24"/>
          <w:szCs w:val="24"/>
          <w:lang w:eastAsia="en-US"/>
        </w:rPr>
        <w:t xml:space="preserve"> hükmü</w:t>
      </w:r>
      <w:r>
        <w:rPr>
          <w:rStyle w:val="FootnoteReference"/>
          <w:rFonts w:ascii="Times New Roman" w:hAnsi="Times New Roman"/>
          <w:sz w:val="24"/>
          <w:szCs w:val="24"/>
          <w:lang w:eastAsia="en-US"/>
        </w:rPr>
        <w:footnoteReference w:id="21"/>
      </w:r>
      <w:r w:rsidRPr="00876DB2">
        <w:rPr>
          <w:rFonts w:ascii="Times New Roman" w:hAnsi="Times New Roman"/>
          <w:sz w:val="24"/>
          <w:szCs w:val="24"/>
          <w:lang w:eastAsia="en-US"/>
        </w:rPr>
        <w:t xml:space="preserve"> yerine getirirken, kontrol çevresinin, ilişkili taraf ilişkileri ve işlemleriyle bağlantılı “önemli yanlışlık” risklerinin azaltılmasıyla ilgili özelliklerini dikkate alır, örneğin:</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İşletmede uygulanan, işletme personeline uygun bir şekilde bildirilen ve işletmenin ilişkili taraf işlemlerini gerçekleştirmesine yönelik şartları belirleyen kurum içi etik kurallar.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 ve üst yönetimden sorumlu olanların ilişkili taraf işlemlerindeki çıkarlarının şeffaf bir şekilde ve zamanında açıklanmasına yönelik politika ve prosedürler.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 işlemlerinin belirlenmesine, kaydedilmesine, özetlenmesine ve açıklanmasına ilişkin işletme içindeki sorumlulukların dağılımı.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9319A3">
        <w:rPr>
          <w:rFonts w:ascii="Times New Roman" w:hAnsi="Times New Roman"/>
          <w:sz w:val="24"/>
          <w:szCs w:val="24"/>
          <w:lang w:eastAsia="en-US"/>
        </w:rPr>
        <w:t xml:space="preserve">İşletmenin olağan </w:t>
      </w:r>
      <w:r w:rsidRPr="00B07EEF">
        <w:rPr>
          <w:rFonts w:ascii="Times New Roman" w:hAnsi="Times New Roman"/>
          <w:sz w:val="24"/>
          <w:szCs w:val="24"/>
          <w:lang w:eastAsia="en-US"/>
        </w:rPr>
        <w:t>iş</w:t>
      </w:r>
      <w:r>
        <w:rPr>
          <w:rFonts w:ascii="Times New Roman" w:hAnsi="Times New Roman"/>
          <w:sz w:val="24"/>
          <w:szCs w:val="24"/>
          <w:lang w:eastAsia="en-US"/>
        </w:rPr>
        <w:t xml:space="preserve"> akışı</w:t>
      </w:r>
      <w:r w:rsidRPr="00876DB2">
        <w:rPr>
          <w:rFonts w:ascii="Times New Roman" w:hAnsi="Times New Roman"/>
          <w:sz w:val="24"/>
          <w:szCs w:val="24"/>
          <w:lang w:eastAsia="en-US"/>
        </w:rPr>
        <w:t xml:space="preserve"> dışında gerçekleşen önemli ilişkili taraf işlemlerinin, yönetim ve üst yönetimden sorumlu olanlar tarafından </w:t>
      </w:r>
      <w:r>
        <w:rPr>
          <w:rFonts w:ascii="Times New Roman" w:hAnsi="Times New Roman"/>
          <w:sz w:val="24"/>
          <w:szCs w:val="24"/>
          <w:lang w:eastAsia="en-US"/>
        </w:rPr>
        <w:t xml:space="preserve">zamanında </w:t>
      </w:r>
      <w:r w:rsidRPr="00876DB2">
        <w:rPr>
          <w:rFonts w:ascii="Times New Roman" w:hAnsi="Times New Roman"/>
          <w:sz w:val="24"/>
          <w:szCs w:val="24"/>
          <w:lang w:eastAsia="en-US"/>
        </w:rPr>
        <w:t xml:space="preserve">görüşülmesi ve söz konusu işlemlerin zamanında açıklanması. Üst yönetimden sorumlu olanların bu </w:t>
      </w:r>
      <w:r w:rsidRPr="00B30B2F">
        <w:rPr>
          <w:rFonts w:ascii="Times New Roman" w:hAnsi="Times New Roman"/>
          <w:sz w:val="24"/>
          <w:szCs w:val="24"/>
          <w:lang w:eastAsia="en-US"/>
        </w:rPr>
        <w:t>işlemlerin iş mantığını</w:t>
      </w:r>
      <w:r w:rsidRPr="00876DB2">
        <w:rPr>
          <w:rFonts w:ascii="Times New Roman" w:hAnsi="Times New Roman"/>
          <w:sz w:val="24"/>
          <w:szCs w:val="24"/>
          <w:lang w:eastAsia="en-US"/>
        </w:rPr>
        <w:t xml:space="preserve"> gerektiği gibi sorgulayıp sorgulamadığı (örneğin, kurum dışı uzman danışmanlardan tavsiyeler alması) bu duruma örnek olarak verilebilir.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Gerçek</w:t>
      </w:r>
      <w:r w:rsidRPr="00876DB2">
        <w:rPr>
          <w:rFonts w:ascii="Times New Roman" w:hAnsi="Times New Roman"/>
          <w:sz w:val="24"/>
          <w:szCs w:val="24"/>
          <w:lang w:eastAsia="en-US"/>
        </w:rPr>
        <w:t xml:space="preserve"> </w:t>
      </w:r>
      <w:r>
        <w:rPr>
          <w:rFonts w:ascii="Times New Roman" w:hAnsi="Times New Roman"/>
          <w:sz w:val="24"/>
          <w:szCs w:val="24"/>
          <w:lang w:eastAsia="en-US"/>
        </w:rPr>
        <w:t xml:space="preserve">çıkar çatışmaları </w:t>
      </w:r>
      <w:r w:rsidRPr="00876DB2">
        <w:rPr>
          <w:rFonts w:ascii="Times New Roman" w:hAnsi="Times New Roman"/>
          <w:sz w:val="24"/>
          <w:szCs w:val="24"/>
          <w:lang w:eastAsia="en-US"/>
        </w:rPr>
        <w:t xml:space="preserve">veya </w:t>
      </w:r>
      <w:r>
        <w:rPr>
          <w:rFonts w:ascii="Times New Roman" w:hAnsi="Times New Roman"/>
          <w:sz w:val="24"/>
          <w:szCs w:val="24"/>
          <w:lang w:eastAsia="en-US"/>
        </w:rPr>
        <w:t>görünüşte</w:t>
      </w:r>
      <w:r w:rsidRPr="00876DB2">
        <w:rPr>
          <w:rFonts w:ascii="Times New Roman" w:hAnsi="Times New Roman"/>
          <w:sz w:val="24"/>
          <w:szCs w:val="24"/>
          <w:lang w:eastAsia="en-US"/>
        </w:rPr>
        <w:t xml:space="preserve"> çıkar çatışmaları </w:t>
      </w:r>
      <w:r>
        <w:rPr>
          <w:rFonts w:ascii="Times New Roman" w:hAnsi="Times New Roman"/>
          <w:sz w:val="24"/>
          <w:szCs w:val="24"/>
          <w:lang w:eastAsia="en-US"/>
        </w:rPr>
        <w:t xml:space="preserve">içeren </w:t>
      </w:r>
      <w:r w:rsidRPr="00876DB2">
        <w:rPr>
          <w:rFonts w:ascii="Times New Roman" w:hAnsi="Times New Roman"/>
          <w:sz w:val="24"/>
          <w:szCs w:val="24"/>
          <w:lang w:eastAsia="en-US"/>
        </w:rPr>
        <w:t xml:space="preserve">ilişkili taraf işlemlerinin onaylanmasına yönelik açık bir rehberin bulunması. </w:t>
      </w:r>
      <w:r w:rsidRPr="00B37B49">
        <w:rPr>
          <w:rFonts w:ascii="Times New Roman" w:hAnsi="Times New Roman"/>
          <w:sz w:val="24"/>
          <w:szCs w:val="24"/>
          <w:lang w:eastAsia="en-US"/>
        </w:rPr>
        <w:t xml:space="preserve">Örneğin, </w:t>
      </w:r>
      <w:r>
        <w:rPr>
          <w:rFonts w:ascii="Times New Roman" w:hAnsi="Times New Roman"/>
          <w:sz w:val="24"/>
          <w:szCs w:val="24"/>
          <w:lang w:eastAsia="en-US"/>
        </w:rPr>
        <w:t>bu tür işlemlerin y</w:t>
      </w:r>
      <w:r w:rsidRPr="00B37B49">
        <w:rPr>
          <w:rFonts w:ascii="Times New Roman" w:hAnsi="Times New Roman"/>
          <w:sz w:val="24"/>
          <w:szCs w:val="24"/>
          <w:lang w:eastAsia="en-US"/>
        </w:rPr>
        <w:t>önetimden bağımsız</w:t>
      </w:r>
      <w:r>
        <w:rPr>
          <w:rFonts w:ascii="Times New Roman" w:hAnsi="Times New Roman"/>
          <w:sz w:val="24"/>
          <w:szCs w:val="24"/>
          <w:lang w:eastAsia="en-US"/>
        </w:rPr>
        <w:t xml:space="preserve"> olan ve</w:t>
      </w:r>
      <w:r w:rsidRPr="00B37B49">
        <w:rPr>
          <w:rFonts w:ascii="Times New Roman" w:hAnsi="Times New Roman"/>
          <w:sz w:val="24"/>
          <w:szCs w:val="24"/>
          <w:lang w:eastAsia="en-US"/>
        </w:rPr>
        <w:t xml:space="preserve"> üst yönetimden sorumlu olanlar</w:t>
      </w:r>
      <w:r>
        <w:rPr>
          <w:rFonts w:ascii="Times New Roman" w:hAnsi="Times New Roman"/>
          <w:sz w:val="24"/>
          <w:szCs w:val="24"/>
          <w:lang w:eastAsia="en-US"/>
        </w:rPr>
        <w:t xml:space="preserve"> arasından seçilen</w:t>
      </w:r>
      <w:r w:rsidRPr="00B37B49">
        <w:rPr>
          <w:rFonts w:ascii="Times New Roman" w:hAnsi="Times New Roman"/>
          <w:sz w:val="24"/>
          <w:szCs w:val="24"/>
          <w:lang w:eastAsia="en-US"/>
        </w:rPr>
        <w:t xml:space="preserve"> </w:t>
      </w:r>
      <w:r>
        <w:rPr>
          <w:rFonts w:ascii="Times New Roman" w:hAnsi="Times New Roman"/>
          <w:sz w:val="24"/>
          <w:szCs w:val="24"/>
          <w:lang w:eastAsia="en-US"/>
        </w:rPr>
        <w:t>üyelerden</w:t>
      </w:r>
      <w:r w:rsidRPr="00B37B49">
        <w:rPr>
          <w:rFonts w:ascii="Times New Roman" w:hAnsi="Times New Roman"/>
          <w:sz w:val="24"/>
          <w:szCs w:val="24"/>
          <w:lang w:eastAsia="en-US"/>
        </w:rPr>
        <w:t xml:space="preserve"> oluşan bir alt komite tarafından onaylanması.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-Uygun hâllerde- iç denetim fonksiyonu tarafından yapılacak periyodik gözden geçirmeler.</w:t>
      </w:r>
    </w:p>
    <w:p w:rsidR="00621BCE" w:rsidRPr="00B37B49"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İ</w:t>
      </w:r>
      <w:r w:rsidRPr="00B37B49">
        <w:rPr>
          <w:rFonts w:ascii="Times New Roman" w:hAnsi="Times New Roman"/>
          <w:sz w:val="24"/>
          <w:szCs w:val="24"/>
          <w:lang w:eastAsia="en-US"/>
        </w:rPr>
        <w:t xml:space="preserve">lişkili taraf açıklamalarına ilişkin sorunları çözmek amacıyla </w:t>
      </w:r>
      <w:r>
        <w:rPr>
          <w:rFonts w:ascii="Times New Roman" w:hAnsi="Times New Roman"/>
          <w:sz w:val="24"/>
          <w:szCs w:val="24"/>
          <w:lang w:eastAsia="en-US"/>
        </w:rPr>
        <w:t>(örneğin d</w:t>
      </w:r>
      <w:r w:rsidRPr="00B37B49">
        <w:rPr>
          <w:rFonts w:ascii="Times New Roman" w:hAnsi="Times New Roman"/>
          <w:sz w:val="24"/>
          <w:szCs w:val="24"/>
          <w:lang w:eastAsia="en-US"/>
        </w:rPr>
        <w:t>enetçi veya dış huk</w:t>
      </w:r>
      <w:r>
        <w:rPr>
          <w:rFonts w:ascii="Times New Roman" w:hAnsi="Times New Roman"/>
          <w:sz w:val="24"/>
          <w:szCs w:val="24"/>
          <w:lang w:eastAsia="en-US"/>
        </w:rPr>
        <w:t xml:space="preserve">uk müşavirinden tavsiye alarak) </w:t>
      </w:r>
      <w:r w:rsidRPr="00B37B49">
        <w:rPr>
          <w:rFonts w:ascii="Times New Roman" w:hAnsi="Times New Roman"/>
          <w:sz w:val="24"/>
          <w:szCs w:val="24"/>
          <w:lang w:eastAsia="en-US"/>
        </w:rPr>
        <w:t xml:space="preserve">yönetim tarafından </w:t>
      </w:r>
      <w:r>
        <w:rPr>
          <w:rFonts w:ascii="Times New Roman" w:hAnsi="Times New Roman"/>
          <w:sz w:val="24"/>
          <w:szCs w:val="24"/>
          <w:lang w:eastAsia="en-US"/>
        </w:rPr>
        <w:t xml:space="preserve">atılan </w:t>
      </w:r>
      <w:r w:rsidRPr="00B37B49">
        <w:rPr>
          <w:rFonts w:ascii="Times New Roman" w:hAnsi="Times New Roman"/>
          <w:sz w:val="24"/>
          <w:szCs w:val="24"/>
          <w:lang w:eastAsia="en-US"/>
        </w:rPr>
        <w:t xml:space="preserve">proaktif </w:t>
      </w:r>
      <w:r>
        <w:rPr>
          <w:rFonts w:ascii="Times New Roman" w:hAnsi="Times New Roman"/>
          <w:sz w:val="24"/>
          <w:szCs w:val="24"/>
          <w:lang w:eastAsia="en-US"/>
        </w:rPr>
        <w:t>adımlar</w:t>
      </w:r>
      <w:r w:rsidRPr="00B37B49">
        <w:rPr>
          <w:rFonts w:ascii="Times New Roman" w:hAnsi="Times New Roman"/>
          <w:sz w:val="24"/>
          <w:szCs w:val="24"/>
          <w:lang w:eastAsia="en-US"/>
        </w:rPr>
        <w:t>.</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-Uygun hâllerde- ihbar politikaları ve prosedürlerinin bulunması.</w:t>
      </w:r>
    </w:p>
    <w:p w:rsidR="00621BCE" w:rsidRPr="00B37B49" w:rsidRDefault="00621BCE" w:rsidP="00B06BD8">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A18.</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Bazı işletmelerde</w:t>
      </w:r>
      <w:r>
        <w:rPr>
          <w:rFonts w:ascii="Times New Roman" w:hAnsi="Times New Roman"/>
          <w:sz w:val="24"/>
          <w:szCs w:val="24"/>
          <w:lang w:eastAsia="en-US"/>
        </w:rPr>
        <w:t>,</w:t>
      </w:r>
      <w:r w:rsidRPr="00876DB2">
        <w:rPr>
          <w:rFonts w:ascii="Times New Roman" w:hAnsi="Times New Roman"/>
          <w:sz w:val="24"/>
          <w:szCs w:val="24"/>
          <w:lang w:eastAsia="en-US"/>
        </w:rPr>
        <w:t xml:space="preserve"> </w:t>
      </w:r>
      <w:r>
        <w:rPr>
          <w:rFonts w:ascii="Times New Roman" w:hAnsi="Times New Roman"/>
          <w:sz w:val="24"/>
          <w:szCs w:val="24"/>
          <w:lang w:eastAsia="en-US"/>
        </w:rPr>
        <w:t xml:space="preserve">örneğin aşağıdaki sebeplerle, </w:t>
      </w:r>
      <w:r w:rsidRPr="00876DB2">
        <w:rPr>
          <w:rFonts w:ascii="Times New Roman" w:hAnsi="Times New Roman"/>
          <w:sz w:val="24"/>
          <w:szCs w:val="24"/>
          <w:lang w:eastAsia="en-US"/>
        </w:rPr>
        <w:t>ilişkili taraf ilişkilerine ve işlemlerine yönelik kontrollerde eksiklikler olabilir veya söz konusu kontroller mevcut olmayabilir</w:t>
      </w:r>
      <w:r w:rsidRPr="00B37B49">
        <w:rPr>
          <w:rFonts w:ascii="Times New Roman" w:hAnsi="Times New Roman"/>
          <w:sz w:val="24"/>
          <w:szCs w:val="24"/>
          <w:lang w:eastAsia="en-US"/>
        </w:rPr>
        <w:t>:</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Yönetimin, ilişkili taraf ilişkilerinin ve işlemlerinin belirlenmesine ve açıklanmasına çok fazla önem vermemesi.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Üst yönetimden sorumlu olanlar tarafından uygun gözetimin yapılmaması. </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 açıklamaları, yönetimin hassas olarak kabul ettiği bilgileri (yönetimin yakın aile üyelerinin dâhil olduğu işlemlerin bulunması gibi) ortaya çıkarabileceğinden, kontrollerin kasıtlı olarak dikkate alınmaması.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Geçerli finansal raporlama çerçevesindeki ilişkili taraf hükümlerinin yönetim tarafından yeterince anlaşılmaması.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Geçerli finansal raporlama</w:t>
      </w:r>
      <w:r w:rsidRPr="00876DB2">
        <w:rPr>
          <w:rFonts w:ascii="Times New Roman" w:hAnsi="Times New Roman"/>
          <w:sz w:val="24"/>
          <w:szCs w:val="24"/>
        </w:rPr>
        <w:t xml:space="preserve"> çerçevesinde açıklama hükümlerinin bulunmaması.</w:t>
      </w:r>
    </w:p>
    <w:p w:rsidR="00621BCE" w:rsidRPr="00876DB2" w:rsidRDefault="00621BCE" w:rsidP="008E5620">
      <w:pPr>
        <w:pStyle w:val="ListParagraph"/>
        <w:ind w:hanging="12"/>
        <w:contextualSpacing w:val="0"/>
        <w:jc w:val="both"/>
        <w:rPr>
          <w:rFonts w:ascii="Times New Roman" w:hAnsi="Times New Roman"/>
          <w:sz w:val="24"/>
          <w:szCs w:val="24"/>
        </w:rPr>
      </w:pPr>
      <w:r w:rsidRPr="00876DB2">
        <w:rPr>
          <w:rFonts w:ascii="Times New Roman" w:hAnsi="Times New Roman"/>
          <w:sz w:val="24"/>
          <w:szCs w:val="24"/>
          <w:lang w:eastAsia="en-US"/>
        </w:rPr>
        <w:t>Söz konusu kontrollerin etkin olmaması veya mevcut olmaması durumunda denetçi, ilişkili taraf ilişkileri ve işlemleri hakkında yeterli ve uygun denetim kanıtı elde edemeyebilir. Bu durumda denetçi</w:t>
      </w:r>
      <w:r w:rsidRPr="00876DB2">
        <w:rPr>
          <w:rFonts w:ascii="Times New Roman" w:hAnsi="Times New Roman"/>
          <w:sz w:val="24"/>
          <w:szCs w:val="24"/>
        </w:rPr>
        <w:t xml:space="preserve"> BDS 705</w:t>
      </w:r>
      <w:r>
        <w:rPr>
          <w:rStyle w:val="FootnoteReference"/>
          <w:rFonts w:ascii="Times New Roman" w:hAnsi="Times New Roman"/>
          <w:sz w:val="24"/>
          <w:szCs w:val="24"/>
        </w:rPr>
        <w:footnoteReference w:id="22"/>
      </w:r>
      <w:r>
        <w:rPr>
          <w:rFonts w:ascii="Times New Roman" w:hAnsi="Times New Roman"/>
          <w:sz w:val="24"/>
          <w:szCs w:val="24"/>
        </w:rPr>
        <w:t xml:space="preserve"> </w:t>
      </w:r>
      <w:r w:rsidRPr="00876DB2">
        <w:rPr>
          <w:rFonts w:ascii="Times New Roman" w:hAnsi="Times New Roman"/>
          <w:sz w:val="24"/>
          <w:szCs w:val="24"/>
        </w:rPr>
        <w:t>uyarınca, bu durumun</w:t>
      </w:r>
      <w:r>
        <w:rPr>
          <w:rFonts w:ascii="Times New Roman" w:hAnsi="Times New Roman"/>
          <w:sz w:val="24"/>
          <w:szCs w:val="24"/>
        </w:rPr>
        <w:t>,</w:t>
      </w:r>
      <w:r w:rsidRPr="00876DB2">
        <w:rPr>
          <w:rFonts w:ascii="Times New Roman" w:hAnsi="Times New Roman"/>
          <w:sz w:val="24"/>
          <w:szCs w:val="24"/>
        </w:rPr>
        <w:t xml:space="preserve"> denetim raporundaki görüş de dâhil olmak üzere</w:t>
      </w:r>
      <w:r>
        <w:rPr>
          <w:rFonts w:ascii="Times New Roman" w:hAnsi="Times New Roman"/>
          <w:sz w:val="24"/>
          <w:szCs w:val="24"/>
        </w:rPr>
        <w:t>,</w:t>
      </w:r>
      <w:r w:rsidRPr="00876DB2">
        <w:rPr>
          <w:rFonts w:ascii="Times New Roman" w:hAnsi="Times New Roman"/>
          <w:sz w:val="24"/>
          <w:szCs w:val="24"/>
        </w:rPr>
        <w:t xml:space="preserve"> denetim üzerindeki etkilerini dikkate alacaktır.</w:t>
      </w:r>
    </w:p>
    <w:p w:rsidR="00621BCE" w:rsidRPr="00FA2215" w:rsidRDefault="00621BCE" w:rsidP="008E5620">
      <w:pPr>
        <w:pStyle w:val="ListParagraph"/>
        <w:ind w:hanging="720"/>
        <w:contextualSpacing w:val="0"/>
        <w:jc w:val="both"/>
        <w:rPr>
          <w:rFonts w:ascii="Times New Roman" w:hAnsi="Times New Roman"/>
          <w:sz w:val="24"/>
          <w:szCs w:val="24"/>
          <w:lang w:eastAsia="en-US"/>
        </w:rPr>
      </w:pPr>
      <w:r w:rsidRPr="00876DB2">
        <w:rPr>
          <w:rFonts w:ascii="Times New Roman" w:hAnsi="Times New Roman"/>
          <w:sz w:val="24"/>
          <w:szCs w:val="24"/>
          <w:lang w:eastAsia="en-US"/>
        </w:rPr>
        <w:t>A19.</w:t>
      </w:r>
      <w:r>
        <w:rPr>
          <w:rFonts w:ascii="Times New Roman" w:hAnsi="Times New Roman"/>
          <w:sz w:val="24"/>
          <w:szCs w:val="24"/>
          <w:lang w:eastAsia="en-US"/>
        </w:rPr>
        <w:t xml:space="preserve"> </w:t>
      </w:r>
      <w:r>
        <w:rPr>
          <w:rFonts w:ascii="Times New Roman" w:hAnsi="Times New Roman"/>
          <w:sz w:val="24"/>
          <w:szCs w:val="24"/>
          <w:lang w:eastAsia="en-US"/>
        </w:rPr>
        <w:tab/>
      </w:r>
      <w:r w:rsidRPr="00876DB2">
        <w:rPr>
          <w:rFonts w:ascii="Times New Roman" w:hAnsi="Times New Roman"/>
          <w:sz w:val="24"/>
          <w:szCs w:val="24"/>
          <w:lang w:eastAsia="en-US"/>
        </w:rPr>
        <w:t>Hileli finansal raporlama</w:t>
      </w:r>
      <w:r>
        <w:rPr>
          <w:rFonts w:ascii="Times New Roman" w:hAnsi="Times New Roman"/>
          <w:sz w:val="24"/>
          <w:szCs w:val="24"/>
          <w:lang w:eastAsia="en-US"/>
        </w:rPr>
        <w:t xml:space="preserve"> sıklıkla,</w:t>
      </w:r>
      <w:r w:rsidRPr="00876DB2">
        <w:rPr>
          <w:rFonts w:ascii="Times New Roman" w:hAnsi="Times New Roman"/>
          <w:sz w:val="24"/>
          <w:szCs w:val="24"/>
          <w:lang w:eastAsia="en-US"/>
        </w:rPr>
        <w:t xml:space="preserve"> </w:t>
      </w:r>
      <w:r w:rsidRPr="008B748E">
        <w:rPr>
          <w:rFonts w:ascii="Times New Roman" w:hAnsi="Times New Roman"/>
          <w:sz w:val="24"/>
          <w:szCs w:val="24"/>
          <w:lang w:eastAsia="en-US"/>
        </w:rPr>
        <w:t>normalde etkin şekilde işliyor görünen</w:t>
      </w:r>
      <w:r>
        <w:rPr>
          <w:rFonts w:ascii="Times New Roman" w:hAnsi="Times New Roman"/>
          <w:sz w:val="24"/>
          <w:szCs w:val="24"/>
          <w:lang w:eastAsia="en-US"/>
        </w:rPr>
        <w:t xml:space="preserve"> </w:t>
      </w:r>
      <w:r w:rsidRPr="00876DB2">
        <w:rPr>
          <w:rFonts w:ascii="Times New Roman" w:hAnsi="Times New Roman"/>
          <w:sz w:val="24"/>
          <w:szCs w:val="24"/>
          <w:lang w:eastAsia="en-US"/>
        </w:rPr>
        <w:t>kon</w:t>
      </w:r>
      <w:r>
        <w:rPr>
          <w:rFonts w:ascii="Times New Roman" w:hAnsi="Times New Roman"/>
          <w:sz w:val="24"/>
          <w:szCs w:val="24"/>
          <w:lang w:eastAsia="en-US"/>
        </w:rPr>
        <w:t>trollerin yönetim tarafından ihl</w:t>
      </w:r>
      <w:r w:rsidRPr="00876DB2">
        <w:rPr>
          <w:rFonts w:ascii="Times New Roman" w:hAnsi="Times New Roman"/>
          <w:sz w:val="24"/>
          <w:szCs w:val="24"/>
          <w:lang w:eastAsia="en-US"/>
        </w:rPr>
        <w:t>al edilmesi</w:t>
      </w:r>
      <w:r>
        <w:rPr>
          <w:rFonts w:ascii="Times New Roman" w:hAnsi="Times New Roman"/>
          <w:sz w:val="24"/>
          <w:szCs w:val="24"/>
          <w:lang w:eastAsia="en-US"/>
        </w:rPr>
        <w:t>ni</w:t>
      </w:r>
      <w:r w:rsidRPr="00876DB2">
        <w:rPr>
          <w:rFonts w:ascii="Times New Roman" w:hAnsi="Times New Roman"/>
          <w:sz w:val="24"/>
          <w:szCs w:val="24"/>
          <w:lang w:eastAsia="en-US"/>
        </w:rPr>
        <w:t xml:space="preserve"> </w:t>
      </w:r>
      <w:r>
        <w:rPr>
          <w:rFonts w:ascii="Times New Roman" w:hAnsi="Times New Roman"/>
          <w:sz w:val="24"/>
          <w:szCs w:val="24"/>
          <w:lang w:eastAsia="en-US"/>
        </w:rPr>
        <w:t>içerir</w:t>
      </w:r>
      <w:r w:rsidRPr="00876DB2">
        <w:rPr>
          <w:rFonts w:ascii="Times New Roman" w:hAnsi="Times New Roman"/>
          <w:sz w:val="24"/>
          <w:szCs w:val="24"/>
          <w:lang w:eastAsia="en-US"/>
        </w:rPr>
        <w:t>.</w:t>
      </w:r>
      <w:r>
        <w:rPr>
          <w:rStyle w:val="FootnoteReference"/>
          <w:rFonts w:ascii="Times New Roman" w:hAnsi="Times New Roman"/>
          <w:sz w:val="24"/>
          <w:szCs w:val="24"/>
          <w:lang w:eastAsia="en-US"/>
        </w:rPr>
        <w:footnoteReference w:id="23"/>
      </w:r>
      <w:r>
        <w:rPr>
          <w:rFonts w:ascii="Times New Roman" w:hAnsi="Times New Roman"/>
          <w:sz w:val="24"/>
          <w:szCs w:val="24"/>
          <w:lang w:eastAsia="en-US"/>
        </w:rPr>
        <w:t xml:space="preserve"> </w:t>
      </w:r>
      <w:r w:rsidRPr="00876DB2">
        <w:rPr>
          <w:rFonts w:ascii="Times New Roman" w:hAnsi="Times New Roman"/>
          <w:sz w:val="24"/>
          <w:szCs w:val="24"/>
          <w:lang w:eastAsia="en-US"/>
        </w:rPr>
        <w:t>Yönetimin, işletmenin iş yaptığı taraflarla kontrol veya önemli etki içeren ilişkilerinin bulunması durumunda, kontrollerin yönetim tarafından ihlâl edilme riski daha yüksek olacaktır çünkü bu ilişkiler yönetime hile yapması için daha fazla teşvik ve fırsat sunar. Örneğin, yönetimin belirli ilişkili taraflarda finansal çıkarlarının bulunması</w:t>
      </w:r>
      <w:r>
        <w:rPr>
          <w:rFonts w:ascii="Times New Roman" w:hAnsi="Times New Roman"/>
          <w:sz w:val="24"/>
          <w:szCs w:val="24"/>
          <w:lang w:eastAsia="en-US"/>
        </w:rPr>
        <w:t>,</w:t>
      </w:r>
      <w:r w:rsidRPr="00876DB2">
        <w:rPr>
          <w:rFonts w:ascii="Times New Roman" w:hAnsi="Times New Roman"/>
          <w:sz w:val="24"/>
          <w:szCs w:val="24"/>
          <w:lang w:eastAsia="en-US"/>
        </w:rPr>
        <w:t xml:space="preserve"> (a) işlemleri söz konusu tarafların yararına sonuçlandır</w:t>
      </w:r>
      <w:r>
        <w:rPr>
          <w:rFonts w:ascii="Times New Roman" w:hAnsi="Times New Roman"/>
          <w:sz w:val="24"/>
          <w:szCs w:val="24"/>
          <w:lang w:eastAsia="en-US"/>
        </w:rPr>
        <w:t>mak için</w:t>
      </w:r>
      <w:r w:rsidRPr="00876DB2">
        <w:rPr>
          <w:rFonts w:ascii="Times New Roman" w:hAnsi="Times New Roman"/>
          <w:sz w:val="24"/>
          <w:szCs w:val="24"/>
          <w:lang w:eastAsia="en-US"/>
        </w:rPr>
        <w:t xml:space="preserve"> işletmeyi işletme çıkarlarının aksine yönlendirerek veya (b) bu taraflarla muvazaalı işlem gerçekleştirerek veya bu tarafların hareketlerini kontrol ederek</w:t>
      </w:r>
      <w:r>
        <w:rPr>
          <w:rFonts w:ascii="Times New Roman" w:hAnsi="Times New Roman"/>
          <w:sz w:val="24"/>
          <w:szCs w:val="24"/>
          <w:lang w:eastAsia="en-US"/>
        </w:rPr>
        <w:t>,</w:t>
      </w:r>
      <w:r w:rsidRPr="00876DB2">
        <w:rPr>
          <w:rFonts w:ascii="Times New Roman" w:hAnsi="Times New Roman"/>
          <w:sz w:val="24"/>
          <w:szCs w:val="24"/>
          <w:lang w:eastAsia="en-US"/>
        </w:rPr>
        <w:t xml:space="preserve"> </w:t>
      </w:r>
      <w:r>
        <w:rPr>
          <w:rFonts w:ascii="Times New Roman" w:hAnsi="Times New Roman"/>
          <w:sz w:val="24"/>
          <w:szCs w:val="24"/>
          <w:lang w:eastAsia="en-US"/>
        </w:rPr>
        <w:t>yönetimin</w:t>
      </w:r>
      <w:r w:rsidRPr="00876DB2">
        <w:rPr>
          <w:rFonts w:ascii="Times New Roman" w:hAnsi="Times New Roman"/>
          <w:sz w:val="24"/>
          <w:szCs w:val="24"/>
          <w:lang w:eastAsia="en-US"/>
        </w:rPr>
        <w:t xml:space="preserve"> kontrolleri ihl</w:t>
      </w:r>
      <w:r>
        <w:rPr>
          <w:rFonts w:ascii="Times New Roman" w:hAnsi="Times New Roman"/>
          <w:sz w:val="24"/>
          <w:szCs w:val="24"/>
          <w:lang w:eastAsia="en-US"/>
        </w:rPr>
        <w:t>a</w:t>
      </w:r>
      <w:r w:rsidRPr="00876DB2">
        <w:rPr>
          <w:rFonts w:ascii="Times New Roman" w:hAnsi="Times New Roman"/>
          <w:sz w:val="24"/>
          <w:szCs w:val="24"/>
          <w:lang w:eastAsia="en-US"/>
        </w:rPr>
        <w:t>l etme</w:t>
      </w:r>
      <w:r>
        <w:rPr>
          <w:rFonts w:ascii="Times New Roman" w:hAnsi="Times New Roman"/>
          <w:sz w:val="24"/>
          <w:szCs w:val="24"/>
          <w:lang w:eastAsia="en-US"/>
        </w:rPr>
        <w:t>sine</w:t>
      </w:r>
      <w:r w:rsidRPr="00876DB2">
        <w:rPr>
          <w:rFonts w:ascii="Times New Roman" w:hAnsi="Times New Roman"/>
          <w:sz w:val="24"/>
          <w:szCs w:val="24"/>
          <w:lang w:eastAsia="en-US"/>
        </w:rPr>
        <w:t xml:space="preserve"> yönelik teşvikler sağlayabilir. </w:t>
      </w:r>
      <w:r w:rsidRPr="00FA2215">
        <w:rPr>
          <w:rFonts w:ascii="Times New Roman" w:hAnsi="Times New Roman"/>
          <w:sz w:val="24"/>
          <w:szCs w:val="24"/>
          <w:lang w:eastAsia="en-US"/>
        </w:rPr>
        <w:t>Aşağıdakiler muhtemel hile örneklerindendir:</w:t>
      </w:r>
    </w:p>
    <w:p w:rsidR="00621BCE" w:rsidRPr="00FA2215"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FA2215">
        <w:rPr>
          <w:rFonts w:ascii="Times New Roman" w:hAnsi="Times New Roman"/>
          <w:sz w:val="24"/>
          <w:szCs w:val="24"/>
          <w:lang w:eastAsia="en-US"/>
        </w:rPr>
        <w:t xml:space="preserve">İlişkili taraflarla gerçekleştirilen </w:t>
      </w:r>
      <w:r w:rsidRPr="00B30B2F">
        <w:rPr>
          <w:rFonts w:ascii="Times New Roman" w:hAnsi="Times New Roman"/>
          <w:sz w:val="24"/>
          <w:szCs w:val="24"/>
          <w:lang w:eastAsia="en-US"/>
        </w:rPr>
        <w:t>işlemlerin iş mantığını</w:t>
      </w:r>
      <w:r>
        <w:rPr>
          <w:rFonts w:ascii="Times New Roman" w:hAnsi="Times New Roman"/>
          <w:sz w:val="24"/>
          <w:szCs w:val="24"/>
          <w:lang w:eastAsia="en-US"/>
        </w:rPr>
        <w:t>/ticari gerekçesini</w:t>
      </w:r>
      <w:r w:rsidRPr="00B30B2F">
        <w:rPr>
          <w:rFonts w:ascii="Times New Roman" w:hAnsi="Times New Roman"/>
          <w:sz w:val="24"/>
          <w:szCs w:val="24"/>
          <w:lang w:eastAsia="en-US"/>
        </w:rPr>
        <w:t xml:space="preserve"> yanlış</w:t>
      </w:r>
      <w:r w:rsidRPr="00FA2215">
        <w:rPr>
          <w:rFonts w:ascii="Times New Roman" w:hAnsi="Times New Roman"/>
          <w:sz w:val="24"/>
          <w:szCs w:val="24"/>
          <w:lang w:eastAsia="en-US"/>
        </w:rPr>
        <w:t xml:space="preserve"> sunmak </w:t>
      </w:r>
      <w:r>
        <w:rPr>
          <w:rFonts w:ascii="Times New Roman" w:hAnsi="Times New Roman"/>
          <w:sz w:val="24"/>
          <w:szCs w:val="24"/>
          <w:lang w:eastAsia="en-US"/>
        </w:rPr>
        <w:t>amacıyla,</w:t>
      </w:r>
      <w:r w:rsidRPr="00FA2215">
        <w:rPr>
          <w:rFonts w:ascii="Times New Roman" w:hAnsi="Times New Roman"/>
          <w:sz w:val="24"/>
          <w:szCs w:val="24"/>
          <w:lang w:eastAsia="en-US"/>
        </w:rPr>
        <w:t xml:space="preserve"> gerçek dışı işlem şartlarının oluşturulması.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Varlıkların, yönetimden piyasa değerinin önemli ölçüde üzerinde veya altında tutarlarda hileli bir şekilde devralınmasına veya yönetime veya diğer taraflara hileli bir şekilde devredilmesine yönelik düzenlemelerin yapılması.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İ</w:t>
      </w:r>
      <w:r w:rsidRPr="00876DB2">
        <w:rPr>
          <w:rFonts w:ascii="Times New Roman" w:hAnsi="Times New Roman"/>
          <w:sz w:val="24"/>
          <w:szCs w:val="24"/>
          <w:lang w:eastAsia="en-US"/>
        </w:rPr>
        <w:t>lişkili taraflarla</w:t>
      </w:r>
      <w:r>
        <w:rPr>
          <w:rFonts w:ascii="Times New Roman" w:hAnsi="Times New Roman"/>
          <w:sz w:val="24"/>
          <w:szCs w:val="24"/>
          <w:lang w:eastAsia="en-US"/>
        </w:rPr>
        <w:t xml:space="preserve"> (örneğin işletmenin finansal durumunu veya performansını olduğundan farklı sunmak için</w:t>
      </w:r>
      <w:r w:rsidRPr="00876DB2">
        <w:rPr>
          <w:rFonts w:ascii="Times New Roman" w:hAnsi="Times New Roman"/>
          <w:sz w:val="24"/>
          <w:szCs w:val="24"/>
          <w:lang w:eastAsia="en-US"/>
        </w:rPr>
        <w:t xml:space="preserve"> oluşturul</w:t>
      </w:r>
      <w:r>
        <w:rPr>
          <w:rFonts w:ascii="Times New Roman" w:hAnsi="Times New Roman"/>
          <w:sz w:val="24"/>
          <w:szCs w:val="24"/>
          <w:lang w:eastAsia="en-US"/>
        </w:rPr>
        <w:t>an</w:t>
      </w:r>
      <w:r w:rsidRPr="00876DB2">
        <w:rPr>
          <w:rFonts w:ascii="Times New Roman" w:hAnsi="Times New Roman"/>
          <w:sz w:val="24"/>
          <w:szCs w:val="24"/>
          <w:lang w:eastAsia="en-US"/>
        </w:rPr>
        <w:t xml:space="preserve"> özel amaçlı işletmeler</w:t>
      </w:r>
      <w:r>
        <w:rPr>
          <w:rFonts w:ascii="Times New Roman" w:hAnsi="Times New Roman"/>
          <w:sz w:val="24"/>
          <w:szCs w:val="24"/>
          <w:lang w:eastAsia="en-US"/>
        </w:rPr>
        <w:t>le)</w:t>
      </w:r>
      <w:r w:rsidRPr="00876DB2">
        <w:rPr>
          <w:rFonts w:ascii="Times New Roman" w:hAnsi="Times New Roman"/>
          <w:sz w:val="24"/>
          <w:szCs w:val="24"/>
          <w:lang w:eastAsia="en-US"/>
        </w:rPr>
        <w:t xml:space="preserve"> karmaşık işlemlerin gerçekleştirilmesi.</w:t>
      </w:r>
      <w:r>
        <w:rPr>
          <w:rFonts w:ascii="Times New Roman" w:hAnsi="Times New Roman"/>
          <w:sz w:val="24"/>
          <w:szCs w:val="24"/>
          <w:lang w:eastAsia="en-US"/>
        </w:rPr>
        <w:t xml:space="preserve"> </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Küçük işletmelere özgü hususlar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 xml:space="preserve">A20. </w:t>
      </w:r>
      <w:r>
        <w:rPr>
          <w:rFonts w:ascii="Times New Roman" w:hAnsi="Times New Roman"/>
          <w:sz w:val="24"/>
          <w:szCs w:val="24"/>
        </w:rPr>
        <w:tab/>
      </w:r>
      <w:r w:rsidRPr="00876DB2">
        <w:rPr>
          <w:rFonts w:ascii="Times New Roman" w:hAnsi="Times New Roman"/>
          <w:sz w:val="24"/>
          <w:szCs w:val="24"/>
        </w:rPr>
        <w:t xml:space="preserve">Küçük işletmelerdeki kontrol faaliyetleri genellikle daha </w:t>
      </w:r>
      <w:r>
        <w:rPr>
          <w:rFonts w:ascii="Times New Roman" w:hAnsi="Times New Roman"/>
          <w:sz w:val="24"/>
          <w:szCs w:val="24"/>
        </w:rPr>
        <w:t>basittir</w:t>
      </w:r>
      <w:r w:rsidRPr="00876DB2">
        <w:rPr>
          <w:rFonts w:ascii="Times New Roman" w:hAnsi="Times New Roman"/>
          <w:sz w:val="24"/>
          <w:szCs w:val="24"/>
        </w:rPr>
        <w:t xml:space="preserve"> ve bu işletmelerde ilişkili taraf ilişkileri ve işlemlerine yönelik belgelendirilmiş süreçlerin bulunmama ihtimali yüksektir. İşletme sahibi-yöneticiler, ilişkili taraf ilişkilerinden kaynaklanan bazı riskleri ortadan kaldırabilir veya işlemlerin tüm yönlerine aktif katılımda bulunarak bu riskleri potansiyel </w:t>
      </w:r>
      <w:r w:rsidRPr="00876DB2">
        <w:rPr>
          <w:rFonts w:ascii="Times New Roman" w:hAnsi="Times New Roman"/>
          <w:sz w:val="24"/>
          <w:szCs w:val="24"/>
          <w:lang w:eastAsia="en-US"/>
        </w:rPr>
        <w:t>olarak</w:t>
      </w:r>
      <w:r w:rsidRPr="00876DB2">
        <w:rPr>
          <w:rFonts w:ascii="Times New Roman" w:hAnsi="Times New Roman"/>
          <w:sz w:val="24"/>
          <w:szCs w:val="24"/>
        </w:rPr>
        <w:t xml:space="preserve"> artırabilir. Bu tür işletmelerde denetçi, diğer prosedürlerle </w:t>
      </w:r>
      <w:r>
        <w:rPr>
          <w:rFonts w:ascii="Times New Roman" w:hAnsi="Times New Roman"/>
          <w:sz w:val="24"/>
          <w:szCs w:val="24"/>
        </w:rPr>
        <w:t>(örneğin</w:t>
      </w:r>
      <w:r w:rsidRPr="00876DB2">
        <w:rPr>
          <w:rFonts w:ascii="Times New Roman" w:hAnsi="Times New Roman"/>
          <w:sz w:val="24"/>
          <w:szCs w:val="24"/>
        </w:rPr>
        <w:t xml:space="preserve"> yönetimin gözetim ve gözden geçirme faaliyetlerinin gözlemlenmesi ve ilgili mevcut belgelerin tetkik edilmesi</w:t>
      </w:r>
      <w:r>
        <w:rPr>
          <w:rFonts w:ascii="Times New Roman" w:hAnsi="Times New Roman"/>
          <w:sz w:val="24"/>
          <w:szCs w:val="24"/>
        </w:rPr>
        <w:t xml:space="preserve">yle) </w:t>
      </w:r>
      <w:r w:rsidRPr="00876DB2">
        <w:rPr>
          <w:rFonts w:ascii="Times New Roman" w:hAnsi="Times New Roman"/>
          <w:sz w:val="24"/>
          <w:szCs w:val="24"/>
        </w:rPr>
        <w:t>birl</w:t>
      </w:r>
      <w:r>
        <w:rPr>
          <w:rFonts w:ascii="Times New Roman" w:hAnsi="Times New Roman"/>
          <w:sz w:val="24"/>
          <w:szCs w:val="24"/>
        </w:rPr>
        <w:t>ikte</w:t>
      </w:r>
      <w:r w:rsidRPr="00876DB2">
        <w:rPr>
          <w:rFonts w:ascii="Times New Roman" w:hAnsi="Times New Roman"/>
          <w:sz w:val="24"/>
          <w:szCs w:val="24"/>
        </w:rPr>
        <w:t xml:space="preserve"> yapılan sorgulama</w:t>
      </w:r>
      <w:r>
        <w:rPr>
          <w:rFonts w:ascii="Times New Roman" w:hAnsi="Times New Roman"/>
          <w:sz w:val="24"/>
          <w:szCs w:val="24"/>
        </w:rPr>
        <w:t>lar yoluyla</w:t>
      </w:r>
      <w:r w:rsidRPr="00876DB2">
        <w:rPr>
          <w:rFonts w:ascii="Times New Roman" w:hAnsi="Times New Roman"/>
          <w:sz w:val="24"/>
          <w:szCs w:val="24"/>
        </w:rPr>
        <w:t>, ilişkili taraf ilişkileri ve işlemleri ve bunlar üzerindeki kontroller</w:t>
      </w:r>
      <w:r>
        <w:rPr>
          <w:rFonts w:ascii="Times New Roman" w:hAnsi="Times New Roman"/>
          <w:sz w:val="24"/>
          <w:szCs w:val="24"/>
        </w:rPr>
        <w:t xml:space="preserve"> hakkında bilgi elde edebilir</w:t>
      </w:r>
      <w:r w:rsidRPr="00876DB2">
        <w:rPr>
          <w:rFonts w:ascii="Times New Roman" w:hAnsi="Times New Roman"/>
          <w:sz w:val="24"/>
          <w:szCs w:val="24"/>
        </w:rPr>
        <w:t>.</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 xml:space="preserve">Önemli işlemlere ve düzenlemelere </w:t>
      </w:r>
      <w:r>
        <w:rPr>
          <w:rFonts w:ascii="Times New Roman" w:hAnsi="Times New Roman"/>
          <w:sz w:val="24"/>
          <w:szCs w:val="24"/>
        </w:rPr>
        <w:t>ilişkin yetkilendirme</w:t>
      </w:r>
      <w:r w:rsidRPr="00876DB2">
        <w:rPr>
          <w:rFonts w:ascii="Times New Roman" w:hAnsi="Times New Roman"/>
          <w:sz w:val="24"/>
          <w:szCs w:val="24"/>
        </w:rPr>
        <w:t xml:space="preserve"> ve onay (Bakınız: 14(b) paragrafı)</w:t>
      </w:r>
      <w:r>
        <w:rPr>
          <w:rFonts w:ascii="Times New Roman" w:hAnsi="Times New Roman"/>
          <w:sz w:val="24"/>
          <w:szCs w:val="24"/>
        </w:rPr>
        <w:t xml:space="preserve"> </w:t>
      </w:r>
    </w:p>
    <w:p w:rsidR="00621BCE" w:rsidRDefault="00621BCE" w:rsidP="00C94CD0">
      <w:pPr>
        <w:pStyle w:val="ListParagraph"/>
        <w:spacing w:after="120"/>
        <w:ind w:hanging="720"/>
        <w:contextualSpacing w:val="0"/>
        <w:jc w:val="both"/>
        <w:rPr>
          <w:rFonts w:ascii="Times New Roman" w:hAnsi="Times New Roman"/>
          <w:sz w:val="24"/>
          <w:szCs w:val="24"/>
        </w:rPr>
      </w:pPr>
      <w:r w:rsidRPr="004C5610">
        <w:rPr>
          <w:rFonts w:ascii="Times New Roman" w:hAnsi="Times New Roman"/>
          <w:sz w:val="24"/>
          <w:szCs w:val="24"/>
        </w:rPr>
        <w:t xml:space="preserve">A21. </w:t>
      </w:r>
      <w:r w:rsidRPr="004C5610">
        <w:rPr>
          <w:rFonts w:ascii="Times New Roman" w:hAnsi="Times New Roman"/>
          <w:sz w:val="24"/>
          <w:szCs w:val="24"/>
        </w:rPr>
        <w:tab/>
        <w:t>Yetkilendirme, uygun yetkiye sahip taraf veya tarafların (yönetim, üst yönetimden sorumlu olanlar veya işletme</w:t>
      </w:r>
      <w:r>
        <w:rPr>
          <w:rFonts w:ascii="Times New Roman" w:hAnsi="Times New Roman"/>
          <w:sz w:val="24"/>
          <w:szCs w:val="24"/>
        </w:rPr>
        <w:t xml:space="preserve"> ortakları</w:t>
      </w:r>
      <w:r w:rsidRPr="004C5610">
        <w:rPr>
          <w:rFonts w:ascii="Times New Roman" w:hAnsi="Times New Roman"/>
          <w:sz w:val="24"/>
          <w:szCs w:val="24"/>
        </w:rPr>
        <w:t xml:space="preserve">), </w:t>
      </w:r>
      <w:r>
        <w:rPr>
          <w:rFonts w:ascii="Times New Roman" w:hAnsi="Times New Roman"/>
          <w:sz w:val="24"/>
          <w:szCs w:val="24"/>
        </w:rPr>
        <w:t>muhakemeye</w:t>
      </w:r>
      <w:r w:rsidRPr="004C5610">
        <w:rPr>
          <w:rFonts w:ascii="Times New Roman" w:hAnsi="Times New Roman"/>
          <w:sz w:val="24"/>
          <w:szCs w:val="24"/>
        </w:rPr>
        <w:t xml:space="preserve"> dayalı olan veya olmayan</w:t>
      </w:r>
      <w:r>
        <w:rPr>
          <w:rFonts w:ascii="Times New Roman" w:hAnsi="Times New Roman"/>
          <w:sz w:val="24"/>
          <w:szCs w:val="24"/>
        </w:rPr>
        <w:t>,</w:t>
      </w:r>
      <w:r w:rsidRPr="004C5610">
        <w:rPr>
          <w:rFonts w:ascii="Times New Roman" w:hAnsi="Times New Roman"/>
          <w:sz w:val="24"/>
          <w:szCs w:val="24"/>
        </w:rPr>
        <w:t xml:space="preserve"> önceden belirlenmiş kıstaslara uygun olarak, işletme</w:t>
      </w:r>
      <w:r>
        <w:rPr>
          <w:rFonts w:ascii="Times New Roman" w:hAnsi="Times New Roman"/>
          <w:sz w:val="24"/>
          <w:szCs w:val="24"/>
        </w:rPr>
        <w:t xml:space="preserve"> adına</w:t>
      </w:r>
      <w:r w:rsidRPr="004C5610">
        <w:rPr>
          <w:rFonts w:ascii="Times New Roman" w:hAnsi="Times New Roman"/>
          <w:sz w:val="24"/>
          <w:szCs w:val="24"/>
        </w:rPr>
        <w:t xml:space="preserve"> belirli işlemleri gerçekleştir</w:t>
      </w:r>
      <w:r>
        <w:rPr>
          <w:rFonts w:ascii="Times New Roman" w:hAnsi="Times New Roman"/>
          <w:sz w:val="24"/>
          <w:szCs w:val="24"/>
        </w:rPr>
        <w:t>mek</w:t>
      </w:r>
      <w:r w:rsidRPr="004C5610">
        <w:rPr>
          <w:rFonts w:ascii="Times New Roman" w:hAnsi="Times New Roman"/>
          <w:sz w:val="24"/>
          <w:szCs w:val="24"/>
        </w:rPr>
        <w:t xml:space="preserve"> üzere izin vermesini ifade </w:t>
      </w:r>
      <w:r w:rsidRPr="00135320">
        <w:rPr>
          <w:rFonts w:ascii="Times New Roman" w:hAnsi="Times New Roman"/>
          <w:sz w:val="24"/>
          <w:szCs w:val="24"/>
        </w:rPr>
        <w:t>eder. Onay, işletmenin yetki kıstaslarına uygun olarak gerçekleştirdiği işlemleri, izin veren tarafların kabul etmesini ifade eder. Aşağıdakiler, ilişkili taraflarla gerçekleşen veya işletmenin olağan iş akışı dışında gerçekleşen önemli işlem ve düzenlemeler için yetki ve onay verilmesine</w:t>
      </w:r>
      <w:r w:rsidRPr="004C5610">
        <w:rPr>
          <w:rFonts w:ascii="Times New Roman" w:hAnsi="Times New Roman"/>
          <w:sz w:val="24"/>
          <w:szCs w:val="24"/>
        </w:rPr>
        <w:t xml:space="preserve"> yönelik oluşturulan kontrollere örnek olarak verilebilir:</w:t>
      </w:r>
    </w:p>
    <w:p w:rsidR="00621BCE" w:rsidRPr="004C5610" w:rsidRDefault="00621BCE" w:rsidP="00C94CD0">
      <w:pPr>
        <w:pStyle w:val="ListParagraph"/>
        <w:numPr>
          <w:ilvl w:val="0"/>
          <w:numId w:val="11"/>
        </w:numPr>
        <w:spacing w:after="120"/>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Yetki</w:t>
      </w:r>
      <w:r w:rsidRPr="004C5610">
        <w:rPr>
          <w:rFonts w:ascii="Times New Roman" w:hAnsi="Times New Roman"/>
          <w:sz w:val="24"/>
          <w:szCs w:val="24"/>
          <w:lang w:eastAsia="en-US"/>
        </w:rPr>
        <w:t xml:space="preserve"> ve onay verilecek işlem</w:t>
      </w:r>
      <w:r>
        <w:rPr>
          <w:rFonts w:ascii="Times New Roman" w:hAnsi="Times New Roman"/>
          <w:sz w:val="24"/>
          <w:szCs w:val="24"/>
          <w:lang w:eastAsia="en-US"/>
        </w:rPr>
        <w:t xml:space="preserve"> ve düzenleme</w:t>
      </w:r>
      <w:r w:rsidRPr="004C5610">
        <w:rPr>
          <w:rFonts w:ascii="Times New Roman" w:hAnsi="Times New Roman"/>
          <w:sz w:val="24"/>
          <w:szCs w:val="24"/>
          <w:lang w:eastAsia="en-US"/>
        </w:rPr>
        <w:t>lerin belirlenmesine yönelik izleme kontrolleri.</w:t>
      </w:r>
    </w:p>
    <w:p w:rsidR="00621BCE" w:rsidRPr="004C5610"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4C5610">
        <w:rPr>
          <w:rFonts w:ascii="Times New Roman" w:hAnsi="Times New Roman"/>
          <w:sz w:val="24"/>
          <w:szCs w:val="24"/>
          <w:lang w:eastAsia="en-US"/>
        </w:rPr>
        <w:t xml:space="preserve">İşlem ve düzenlemelerin hüküm ve şartlarının yönetim, üst yönetimden sorumlu olanlar veya </w:t>
      </w:r>
      <w:r>
        <w:rPr>
          <w:rFonts w:ascii="Times New Roman" w:hAnsi="Times New Roman"/>
          <w:sz w:val="24"/>
          <w:szCs w:val="24"/>
          <w:lang w:eastAsia="en-US"/>
        </w:rPr>
        <w:t>-</w:t>
      </w:r>
      <w:r w:rsidRPr="004C5610">
        <w:rPr>
          <w:rFonts w:ascii="Times New Roman" w:hAnsi="Times New Roman"/>
          <w:sz w:val="24"/>
          <w:szCs w:val="24"/>
          <w:lang w:eastAsia="en-US"/>
        </w:rPr>
        <w:t>uygun hâllerde</w:t>
      </w:r>
      <w:r>
        <w:rPr>
          <w:rFonts w:ascii="Times New Roman" w:hAnsi="Times New Roman"/>
          <w:sz w:val="24"/>
          <w:szCs w:val="24"/>
          <w:lang w:eastAsia="en-US"/>
        </w:rPr>
        <w:t>-</w:t>
      </w:r>
      <w:r w:rsidRPr="004C5610">
        <w:rPr>
          <w:rFonts w:ascii="Times New Roman" w:hAnsi="Times New Roman"/>
          <w:sz w:val="24"/>
          <w:szCs w:val="24"/>
          <w:lang w:eastAsia="en-US"/>
        </w:rPr>
        <w:t xml:space="preserve"> </w:t>
      </w:r>
      <w:r>
        <w:rPr>
          <w:rFonts w:ascii="Times New Roman" w:hAnsi="Times New Roman"/>
          <w:sz w:val="24"/>
          <w:szCs w:val="24"/>
          <w:lang w:eastAsia="en-US"/>
        </w:rPr>
        <w:t>ortaklar</w:t>
      </w:r>
      <w:r w:rsidRPr="004C5610">
        <w:rPr>
          <w:rFonts w:ascii="Times New Roman" w:hAnsi="Times New Roman"/>
          <w:sz w:val="24"/>
          <w:szCs w:val="24"/>
          <w:lang w:eastAsia="en-US"/>
        </w:rPr>
        <w:t xml:space="preserve"> tarafından onaylanması.</w:t>
      </w:r>
    </w:p>
    <w:p w:rsidR="00621BCE" w:rsidRPr="005D1DA7" w:rsidRDefault="00621BCE" w:rsidP="008E5620">
      <w:pPr>
        <w:jc w:val="both"/>
        <w:rPr>
          <w:rFonts w:ascii="Times New Roman" w:hAnsi="Times New Roman"/>
          <w:i/>
          <w:sz w:val="24"/>
          <w:szCs w:val="24"/>
        </w:rPr>
      </w:pPr>
      <w:r w:rsidRPr="005D1DA7">
        <w:rPr>
          <w:rFonts w:ascii="Times New Roman" w:hAnsi="Times New Roman"/>
          <w:i/>
          <w:sz w:val="24"/>
          <w:szCs w:val="24"/>
        </w:rPr>
        <w:t>Kayıt ve Belgelerin Gözden Geçirilmesi Sırasında İlişkili Taraflar Hakkındaki Bilgilere Yönelik Dikkatin Sürdürülmesi</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 xml:space="preserve">Denetçinin Tetkik Edebileceği Kayıt ve Belgeler (Bakınız: 15 inci </w:t>
      </w:r>
      <w:r>
        <w:rPr>
          <w:rFonts w:ascii="Times New Roman" w:hAnsi="Times New Roman"/>
          <w:sz w:val="24"/>
          <w:szCs w:val="24"/>
        </w:rPr>
        <w:t>p</w:t>
      </w:r>
      <w:r w:rsidRPr="00876DB2">
        <w:rPr>
          <w:rFonts w:ascii="Times New Roman" w:hAnsi="Times New Roman"/>
          <w:sz w:val="24"/>
          <w:szCs w:val="24"/>
        </w:rPr>
        <w:t>aragraf)</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 xml:space="preserve">A22. </w:t>
      </w:r>
      <w:r>
        <w:rPr>
          <w:rFonts w:ascii="Times New Roman" w:hAnsi="Times New Roman"/>
          <w:sz w:val="24"/>
          <w:szCs w:val="24"/>
        </w:rPr>
        <w:tab/>
      </w:r>
      <w:r w:rsidRPr="00876DB2">
        <w:rPr>
          <w:rFonts w:ascii="Times New Roman" w:hAnsi="Times New Roman"/>
          <w:sz w:val="24"/>
          <w:szCs w:val="24"/>
        </w:rPr>
        <w:t>Denetim sırasında denetçi, ilişkili taraf ilişkileri ve işlemleriyle ilgili bilgi sağlayabilecek kayıt ve belgeleri tetkik edebilir, örneğin:</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Denetçi tarafından elde edilen üçüncü taraf teyitleri (banka teyitleri ve yasal teyitlere ek olarak).</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İşletme </w:t>
      </w:r>
      <w:r w:rsidRPr="00810DB6">
        <w:rPr>
          <w:rFonts w:ascii="Times New Roman" w:hAnsi="Times New Roman"/>
          <w:sz w:val="24"/>
          <w:szCs w:val="24"/>
          <w:lang w:eastAsia="en-US"/>
        </w:rPr>
        <w:t>gelir</w:t>
      </w:r>
      <w:r>
        <w:rPr>
          <w:rFonts w:ascii="Times New Roman" w:hAnsi="Times New Roman"/>
          <w:sz w:val="24"/>
          <w:szCs w:val="24"/>
          <w:lang w:eastAsia="en-US"/>
        </w:rPr>
        <w:t>ine</w:t>
      </w:r>
      <w:r w:rsidRPr="00810DB6">
        <w:rPr>
          <w:rFonts w:ascii="Times New Roman" w:hAnsi="Times New Roman"/>
          <w:sz w:val="24"/>
          <w:szCs w:val="24"/>
          <w:lang w:eastAsia="en-US"/>
        </w:rPr>
        <w:t xml:space="preserve"> ilişkin vergi beyan</w:t>
      </w:r>
      <w:r w:rsidRPr="00D54F70">
        <w:rPr>
          <w:rFonts w:ascii="Times New Roman" w:hAnsi="Times New Roman"/>
          <w:sz w:val="24"/>
          <w:szCs w:val="24"/>
          <w:lang w:eastAsia="en-US"/>
        </w:rPr>
        <w:t>nameleri</w:t>
      </w:r>
      <w:r>
        <w:rPr>
          <w:rFonts w:ascii="Times New Roman" w:hAnsi="Times New Roman"/>
          <w:sz w:val="24"/>
          <w:szCs w:val="24"/>
          <w:lang w:eastAsia="en-US"/>
        </w:rPr>
        <w:t xml:space="preserve">. </w:t>
      </w:r>
      <w:r w:rsidRPr="00876DB2">
        <w:rPr>
          <w:rFonts w:ascii="Times New Roman" w:hAnsi="Times New Roman"/>
          <w:sz w:val="24"/>
          <w:szCs w:val="24"/>
          <w:lang w:eastAsia="en-US"/>
        </w:rPr>
        <w:t>İşletme tarafından düzenleyici otoritelere sunulan bilgiler.</w:t>
      </w:r>
    </w:p>
    <w:p w:rsidR="00621BCE" w:rsidRPr="00810DB6"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10DB6">
        <w:rPr>
          <w:rFonts w:ascii="Times New Roman" w:hAnsi="Times New Roman"/>
          <w:sz w:val="24"/>
          <w:szCs w:val="24"/>
          <w:lang w:eastAsia="en-US"/>
        </w:rPr>
        <w:t>İşletmenin ana ortaklarını belirlemek üzere ortakları gösteren siciller.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Yönetimden ve üst yönetimden sorumlu olanlardan alınan çıkar çatışması beyanları.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İşletmenin yatırımlarına ve emeklilik planlarına ait kayıtlar.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Kilit yöneti</w:t>
      </w:r>
      <w:r>
        <w:rPr>
          <w:rFonts w:ascii="Times New Roman" w:hAnsi="Times New Roman"/>
          <w:sz w:val="24"/>
          <w:szCs w:val="24"/>
          <w:lang w:eastAsia="en-US"/>
        </w:rPr>
        <w:t>cilerle</w:t>
      </w:r>
      <w:r w:rsidRPr="00876DB2">
        <w:rPr>
          <w:rFonts w:ascii="Times New Roman" w:hAnsi="Times New Roman"/>
          <w:sz w:val="24"/>
          <w:szCs w:val="24"/>
          <w:lang w:eastAsia="en-US"/>
        </w:rPr>
        <w:t xml:space="preserve"> ve</w:t>
      </w:r>
      <w:r>
        <w:rPr>
          <w:rFonts w:ascii="Times New Roman" w:hAnsi="Times New Roman"/>
          <w:sz w:val="24"/>
          <w:szCs w:val="24"/>
          <w:lang w:eastAsia="en-US"/>
        </w:rPr>
        <w:t>ya</w:t>
      </w:r>
      <w:r w:rsidRPr="00876DB2">
        <w:rPr>
          <w:rFonts w:ascii="Times New Roman" w:hAnsi="Times New Roman"/>
          <w:sz w:val="24"/>
          <w:szCs w:val="24"/>
          <w:lang w:eastAsia="en-US"/>
        </w:rPr>
        <w:t xml:space="preserve"> üst yönetimden sorumlu olanlarla yapılan sözleşme ve anlaşmalar.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135320">
        <w:rPr>
          <w:rFonts w:ascii="Times New Roman" w:hAnsi="Times New Roman"/>
          <w:sz w:val="24"/>
          <w:szCs w:val="24"/>
          <w:lang w:eastAsia="en-US"/>
        </w:rPr>
        <w:t xml:space="preserve">İşletmenin </w:t>
      </w:r>
      <w:r w:rsidRPr="00463992">
        <w:rPr>
          <w:rFonts w:ascii="Times New Roman" w:hAnsi="Times New Roman"/>
          <w:sz w:val="24"/>
          <w:szCs w:val="24"/>
          <w:lang w:eastAsia="en-US"/>
        </w:rPr>
        <w:t xml:space="preserve">olağan </w:t>
      </w:r>
      <w:r w:rsidRPr="00D54F70">
        <w:rPr>
          <w:rFonts w:ascii="Times New Roman" w:hAnsi="Times New Roman"/>
          <w:sz w:val="24"/>
          <w:szCs w:val="24"/>
          <w:lang w:eastAsia="en-US"/>
        </w:rPr>
        <w:t>iş</w:t>
      </w:r>
      <w:r>
        <w:rPr>
          <w:rFonts w:ascii="Times New Roman" w:hAnsi="Times New Roman"/>
          <w:sz w:val="24"/>
          <w:szCs w:val="24"/>
          <w:lang w:eastAsia="en-US"/>
        </w:rPr>
        <w:t xml:space="preserve"> akışı</w:t>
      </w:r>
      <w:r w:rsidRPr="00876DB2">
        <w:rPr>
          <w:rFonts w:ascii="Times New Roman" w:hAnsi="Times New Roman"/>
          <w:sz w:val="24"/>
          <w:szCs w:val="24"/>
          <w:lang w:eastAsia="en-US"/>
        </w:rPr>
        <w:t xml:space="preserve"> dışında yapılan önemli sözleşme ve anlaşmalar. </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İşletmenin uzman danışmanlarından alınan belirli faturalar ve bu kişilerle yapılan yazışmalar.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 tarafından yaptırılan hayat sigortalarının poliçeleri.</w:t>
      </w:r>
    </w:p>
    <w:p w:rsidR="00621BCE"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Dönem içinde işletme tarafından yeniden müzakere edilen belirli sözleşmeler. </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İç denetim fonksiyonu raporları.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İşletmenin </w:t>
      </w:r>
      <w:r>
        <w:rPr>
          <w:rFonts w:ascii="Times New Roman" w:hAnsi="Times New Roman"/>
          <w:sz w:val="24"/>
          <w:szCs w:val="24"/>
          <w:lang w:eastAsia="en-US"/>
        </w:rPr>
        <w:t>düzenleyici kurumlara</w:t>
      </w:r>
      <w:r w:rsidRPr="00876DB2">
        <w:rPr>
          <w:rFonts w:ascii="Times New Roman" w:hAnsi="Times New Roman"/>
          <w:sz w:val="24"/>
          <w:szCs w:val="24"/>
          <w:lang w:eastAsia="en-US"/>
        </w:rPr>
        <w:t xml:space="preserve"> sunduğu dosyalara ilişkin belgeler (izahname gibi).</w:t>
      </w:r>
    </w:p>
    <w:p w:rsidR="00621BCE" w:rsidRPr="00B44B46" w:rsidRDefault="00621BCE" w:rsidP="008E5620">
      <w:pPr>
        <w:jc w:val="both"/>
        <w:rPr>
          <w:rFonts w:ascii="Times New Roman" w:hAnsi="Times New Roman"/>
          <w:sz w:val="24"/>
          <w:szCs w:val="24"/>
        </w:rPr>
      </w:pPr>
      <w:r w:rsidRPr="00135320">
        <w:rPr>
          <w:rFonts w:ascii="Times New Roman" w:hAnsi="Times New Roman"/>
          <w:sz w:val="24"/>
          <w:szCs w:val="24"/>
        </w:rPr>
        <w:t>Önceden belirlenmemiş veya açıklanmamış ilişkili taraf ilişk</w:t>
      </w:r>
      <w:r w:rsidRPr="00B44B46">
        <w:rPr>
          <w:rFonts w:ascii="Times New Roman" w:hAnsi="Times New Roman"/>
          <w:sz w:val="24"/>
          <w:szCs w:val="24"/>
        </w:rPr>
        <w:t xml:space="preserve">ileri veya işlemlerinin mevcudiyetine işaret edebilecek düzenlemeler (Bakınız: 15 inci paragraf) </w:t>
      </w:r>
    </w:p>
    <w:p w:rsidR="00621BCE" w:rsidRPr="00B44B46" w:rsidRDefault="00621BCE" w:rsidP="00834BB8">
      <w:pPr>
        <w:pStyle w:val="ListParagraph"/>
        <w:spacing w:after="120"/>
        <w:ind w:hanging="720"/>
        <w:contextualSpacing w:val="0"/>
        <w:jc w:val="both"/>
        <w:rPr>
          <w:rFonts w:ascii="Times New Roman" w:hAnsi="Times New Roman"/>
          <w:sz w:val="24"/>
          <w:szCs w:val="24"/>
        </w:rPr>
      </w:pPr>
      <w:r w:rsidRPr="00B44B46">
        <w:rPr>
          <w:rFonts w:ascii="Times New Roman" w:hAnsi="Times New Roman"/>
          <w:sz w:val="24"/>
          <w:szCs w:val="24"/>
        </w:rPr>
        <w:t xml:space="preserve">A23. </w:t>
      </w:r>
      <w:r w:rsidRPr="00B44B46">
        <w:rPr>
          <w:rFonts w:ascii="Times New Roman" w:hAnsi="Times New Roman"/>
          <w:sz w:val="24"/>
          <w:szCs w:val="24"/>
        </w:rPr>
        <w:tab/>
      </w:r>
      <w:r>
        <w:rPr>
          <w:rFonts w:ascii="Times New Roman" w:hAnsi="Times New Roman"/>
          <w:sz w:val="24"/>
          <w:szCs w:val="24"/>
        </w:rPr>
        <w:t>Bir düzenleme, a</w:t>
      </w:r>
      <w:r w:rsidRPr="00B44B46">
        <w:rPr>
          <w:rFonts w:ascii="Times New Roman" w:hAnsi="Times New Roman"/>
          <w:sz w:val="24"/>
          <w:szCs w:val="24"/>
        </w:rPr>
        <w:t>şağıdaki</w:t>
      </w:r>
      <w:r>
        <w:rPr>
          <w:rFonts w:ascii="Times New Roman" w:hAnsi="Times New Roman"/>
          <w:sz w:val="24"/>
          <w:szCs w:val="24"/>
        </w:rPr>
        <w:t xml:space="preserve"> gibi</w:t>
      </w:r>
      <w:r w:rsidRPr="00B44B46">
        <w:rPr>
          <w:rFonts w:ascii="Times New Roman" w:hAnsi="Times New Roman"/>
          <w:sz w:val="24"/>
          <w:szCs w:val="24"/>
        </w:rPr>
        <w:t xml:space="preserve"> amaçlara yönelik olarak işletme ile diğer taraf veya taraflar arasında yapılan resmi veya gayri resmi bir </w:t>
      </w:r>
      <w:r>
        <w:rPr>
          <w:rFonts w:ascii="Times New Roman" w:hAnsi="Times New Roman"/>
          <w:sz w:val="24"/>
          <w:szCs w:val="24"/>
        </w:rPr>
        <w:t>mutabakat</w:t>
      </w:r>
      <w:r w:rsidRPr="00B44B46">
        <w:rPr>
          <w:rFonts w:ascii="Times New Roman" w:hAnsi="Times New Roman"/>
          <w:sz w:val="24"/>
          <w:szCs w:val="24"/>
        </w:rPr>
        <w:t xml:space="preserve"> içer</w:t>
      </w:r>
      <w:r>
        <w:rPr>
          <w:rFonts w:ascii="Times New Roman" w:hAnsi="Times New Roman"/>
          <w:sz w:val="24"/>
          <w:szCs w:val="24"/>
        </w:rPr>
        <w:t>ir</w:t>
      </w:r>
      <w:r w:rsidRPr="00B44B46">
        <w:rPr>
          <w:rFonts w:ascii="Times New Roman" w:hAnsi="Times New Roman"/>
          <w:sz w:val="24"/>
          <w:szCs w:val="24"/>
        </w:rPr>
        <w:t>:</w:t>
      </w:r>
    </w:p>
    <w:p w:rsidR="00621BCE" w:rsidRPr="00135320" w:rsidRDefault="00621BCE" w:rsidP="00834BB8">
      <w:pPr>
        <w:pStyle w:val="ListParagraph"/>
        <w:numPr>
          <w:ilvl w:val="0"/>
          <w:numId w:val="3"/>
        </w:numPr>
        <w:spacing w:after="120"/>
        <w:ind w:left="1276" w:hanging="567"/>
        <w:contextualSpacing w:val="0"/>
        <w:jc w:val="both"/>
        <w:rPr>
          <w:rFonts w:ascii="Times New Roman" w:hAnsi="Times New Roman"/>
          <w:sz w:val="24"/>
          <w:szCs w:val="24"/>
          <w:lang w:eastAsia="en-US"/>
        </w:rPr>
      </w:pPr>
      <w:r w:rsidRPr="00135320">
        <w:rPr>
          <w:rFonts w:ascii="Times New Roman" w:hAnsi="Times New Roman"/>
          <w:sz w:val="24"/>
          <w:szCs w:val="24"/>
          <w:lang w:eastAsia="en-US"/>
        </w:rPr>
        <w:t>Uygun araçlar veya yapılar aracılığıyla bir iş ilişkisinin kurulması.</w:t>
      </w:r>
    </w:p>
    <w:p w:rsidR="00621BCE" w:rsidRPr="00834BB8" w:rsidRDefault="00621BCE" w:rsidP="00834BB8">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34BB8">
        <w:rPr>
          <w:rFonts w:ascii="Times New Roman" w:hAnsi="Times New Roman"/>
          <w:sz w:val="24"/>
          <w:szCs w:val="24"/>
          <w:lang w:eastAsia="en-US"/>
        </w:rPr>
        <w:t>Belirli tip işlemlerin özel hüküm ve şartlar altında gerçekleştirilmesi.</w:t>
      </w:r>
    </w:p>
    <w:p w:rsidR="00621BCE" w:rsidRPr="00153BDF"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153BDF">
        <w:rPr>
          <w:rFonts w:ascii="Times New Roman" w:hAnsi="Times New Roman"/>
          <w:sz w:val="24"/>
          <w:szCs w:val="24"/>
          <w:lang w:eastAsia="en-US"/>
        </w:rPr>
        <w:t>Belirli hizmetlerin veya finansal desteğin sağlanması.</w:t>
      </w:r>
    </w:p>
    <w:p w:rsidR="00621BCE" w:rsidRPr="00876DB2" w:rsidRDefault="00621BCE" w:rsidP="008E5620">
      <w:pPr>
        <w:pStyle w:val="ListParagraph"/>
        <w:ind w:hanging="12"/>
        <w:contextualSpacing w:val="0"/>
        <w:jc w:val="both"/>
        <w:rPr>
          <w:rFonts w:ascii="Times New Roman" w:hAnsi="Times New Roman"/>
          <w:sz w:val="24"/>
          <w:szCs w:val="24"/>
        </w:rPr>
      </w:pPr>
      <w:r w:rsidRPr="00876DB2">
        <w:rPr>
          <w:rFonts w:ascii="Times New Roman" w:hAnsi="Times New Roman"/>
          <w:sz w:val="24"/>
          <w:szCs w:val="24"/>
        </w:rPr>
        <w:t>Aşağıdakiler, yönetim tarafından önceden belirlenmemiş veya denetçiye açıklanmamış olan ilişkili taraf ilişkileri veya işlemlerinin bulunduğuna işaret edebilecek düzenlemelere örnek olarak verilebilir:</w:t>
      </w:r>
    </w:p>
    <w:p w:rsidR="00621BCE" w:rsidRPr="0046399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463992">
        <w:rPr>
          <w:rFonts w:ascii="Times New Roman" w:hAnsi="Times New Roman"/>
          <w:sz w:val="24"/>
          <w:szCs w:val="24"/>
          <w:lang w:eastAsia="en-US"/>
        </w:rPr>
        <w:t>Diğer taraflarla adi ortaklıklara katılım.</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Belirli taraflara, </w:t>
      </w:r>
      <w:r w:rsidRPr="00463992">
        <w:rPr>
          <w:rFonts w:ascii="Times New Roman" w:hAnsi="Times New Roman"/>
          <w:sz w:val="24"/>
          <w:szCs w:val="24"/>
          <w:lang w:eastAsia="en-US"/>
        </w:rPr>
        <w:t xml:space="preserve">işletmenin olağan </w:t>
      </w:r>
      <w:r>
        <w:rPr>
          <w:rFonts w:ascii="Times New Roman" w:hAnsi="Times New Roman"/>
          <w:sz w:val="24"/>
          <w:szCs w:val="24"/>
          <w:lang w:eastAsia="en-US"/>
        </w:rPr>
        <w:t>iş akışı</w:t>
      </w:r>
      <w:r w:rsidRPr="00876DB2">
        <w:rPr>
          <w:rFonts w:ascii="Times New Roman" w:hAnsi="Times New Roman"/>
          <w:sz w:val="24"/>
          <w:szCs w:val="24"/>
          <w:lang w:eastAsia="en-US"/>
        </w:rPr>
        <w:t xml:space="preserve"> dışındaki hüküm ve şartlar altında hizmet sunulmasına yönelik anlaşmalar.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Teminat ve garantörlük ilişkileri.</w:t>
      </w:r>
    </w:p>
    <w:p w:rsidR="00621BCE" w:rsidRPr="00440A2B" w:rsidRDefault="00621BCE" w:rsidP="008E5620">
      <w:pPr>
        <w:jc w:val="both"/>
        <w:rPr>
          <w:rFonts w:ascii="Times New Roman" w:hAnsi="Times New Roman"/>
          <w:sz w:val="24"/>
          <w:szCs w:val="24"/>
        </w:rPr>
      </w:pPr>
      <w:r w:rsidRPr="00440A2B">
        <w:rPr>
          <w:rFonts w:ascii="Times New Roman" w:hAnsi="Times New Roman"/>
          <w:sz w:val="24"/>
          <w:szCs w:val="24"/>
        </w:rPr>
        <w:t xml:space="preserve">İşletmenin Olağan İş Akışı Dışında Gerçekleşen Önemli İşlemlerin Belirlenmesi (Bakınız: 16 ncı paragraf) </w:t>
      </w:r>
    </w:p>
    <w:p w:rsidR="00621BCE" w:rsidRPr="00876DB2" w:rsidRDefault="00621BCE" w:rsidP="008E5620">
      <w:pPr>
        <w:pStyle w:val="ListParagraph"/>
        <w:ind w:hanging="720"/>
        <w:contextualSpacing w:val="0"/>
        <w:jc w:val="both"/>
        <w:rPr>
          <w:rFonts w:ascii="Times New Roman" w:hAnsi="Times New Roman"/>
          <w:sz w:val="24"/>
          <w:szCs w:val="24"/>
        </w:rPr>
      </w:pPr>
      <w:r w:rsidRPr="00440A2B">
        <w:rPr>
          <w:rFonts w:ascii="Times New Roman" w:hAnsi="Times New Roman"/>
          <w:sz w:val="24"/>
          <w:szCs w:val="24"/>
        </w:rPr>
        <w:t xml:space="preserve">A24. </w:t>
      </w:r>
      <w:r w:rsidRPr="00440A2B">
        <w:rPr>
          <w:rFonts w:ascii="Times New Roman" w:hAnsi="Times New Roman"/>
          <w:sz w:val="24"/>
          <w:szCs w:val="24"/>
        </w:rPr>
        <w:tab/>
        <w:t xml:space="preserve">İşletmenin olağan iş akışı dışında gerçekleşen önemli işlemlerine ilişkin daha fazla bilgi elde </w:t>
      </w:r>
      <w:r w:rsidRPr="00F371B0">
        <w:rPr>
          <w:rFonts w:ascii="Times New Roman" w:hAnsi="Times New Roman"/>
          <w:sz w:val="24"/>
          <w:szCs w:val="24"/>
        </w:rPr>
        <w:t>edilmesi, denetçinin -varsa- hile riski faktörlerinin bulunup bulunmadığını değerlendirmesini ve geçerli</w:t>
      </w:r>
      <w:r w:rsidRPr="00440A2B">
        <w:rPr>
          <w:rFonts w:ascii="Times New Roman" w:hAnsi="Times New Roman"/>
          <w:sz w:val="24"/>
          <w:szCs w:val="24"/>
        </w:rPr>
        <w:t xml:space="preserve"> finansal raporlama çerçevesinde ilişkili taraf hükümleri bulunması durumunda</w:t>
      </w:r>
      <w:r>
        <w:rPr>
          <w:rFonts w:ascii="Times New Roman" w:hAnsi="Times New Roman"/>
          <w:sz w:val="24"/>
          <w:szCs w:val="24"/>
        </w:rPr>
        <w:t>,</w:t>
      </w:r>
      <w:r w:rsidRPr="00440A2B">
        <w:rPr>
          <w:rFonts w:ascii="Times New Roman" w:hAnsi="Times New Roman"/>
          <w:sz w:val="24"/>
          <w:szCs w:val="24"/>
        </w:rPr>
        <w:t xml:space="preserve"> “önemli yanlışlık” risklerini belirlemesini sağlar.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A25.</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Aşağıdakiler </w:t>
      </w:r>
      <w:r w:rsidRPr="007E5AAB">
        <w:rPr>
          <w:rFonts w:ascii="Times New Roman" w:hAnsi="Times New Roman"/>
          <w:sz w:val="24"/>
          <w:szCs w:val="24"/>
        </w:rPr>
        <w:t>işletmenin olağan</w:t>
      </w:r>
      <w:r>
        <w:rPr>
          <w:rFonts w:ascii="Times New Roman" w:hAnsi="Times New Roman"/>
          <w:sz w:val="24"/>
          <w:szCs w:val="24"/>
        </w:rPr>
        <w:t xml:space="preserve"> iş akışı</w:t>
      </w:r>
      <w:r w:rsidRPr="00876DB2">
        <w:rPr>
          <w:rFonts w:ascii="Times New Roman" w:hAnsi="Times New Roman"/>
          <w:sz w:val="24"/>
          <w:szCs w:val="24"/>
        </w:rPr>
        <w:t xml:space="preserve"> dışında gerçekleşen işlemlere örnek olarak verilebilir: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K</w:t>
      </w:r>
      <w:r w:rsidRPr="00876DB2">
        <w:rPr>
          <w:rFonts w:ascii="Times New Roman" w:hAnsi="Times New Roman"/>
          <w:sz w:val="24"/>
          <w:szCs w:val="24"/>
          <w:lang w:eastAsia="en-US"/>
        </w:rPr>
        <w:t>armaşık özkaynak işlemleri</w:t>
      </w:r>
      <w:r>
        <w:rPr>
          <w:rFonts w:ascii="Times New Roman" w:hAnsi="Times New Roman"/>
          <w:sz w:val="24"/>
          <w:szCs w:val="24"/>
          <w:lang w:eastAsia="en-US"/>
        </w:rPr>
        <w:t xml:space="preserve"> (örneğin k</w:t>
      </w:r>
      <w:r w:rsidRPr="00876DB2">
        <w:rPr>
          <w:rFonts w:ascii="Times New Roman" w:hAnsi="Times New Roman"/>
          <w:sz w:val="24"/>
          <w:szCs w:val="24"/>
          <w:lang w:eastAsia="en-US"/>
        </w:rPr>
        <w:t>urumsal yeniden yapılanmalar veya işletme birleşmeleri gibi</w:t>
      </w:r>
      <w:r>
        <w:rPr>
          <w:rFonts w:ascii="Times New Roman" w:hAnsi="Times New Roman"/>
          <w:sz w:val="24"/>
          <w:szCs w:val="24"/>
          <w:lang w:eastAsia="en-US"/>
        </w:rPr>
        <w:t>)</w:t>
      </w:r>
      <w:r w:rsidRPr="00876DB2">
        <w:rPr>
          <w:rFonts w:ascii="Times New Roman" w:hAnsi="Times New Roman"/>
          <w:sz w:val="24"/>
          <w:szCs w:val="24"/>
          <w:lang w:eastAsia="en-US"/>
        </w:rPr>
        <w:t xml:space="preserve"> </w:t>
      </w:r>
    </w:p>
    <w:p w:rsidR="00621BCE"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0546B6">
        <w:rPr>
          <w:rFonts w:ascii="Times New Roman" w:hAnsi="Times New Roman"/>
          <w:sz w:val="24"/>
          <w:szCs w:val="24"/>
          <w:lang w:eastAsia="en-US"/>
        </w:rPr>
        <w:t>Şirket</w:t>
      </w:r>
      <w:r>
        <w:rPr>
          <w:rFonts w:ascii="Times New Roman" w:hAnsi="Times New Roman"/>
          <w:sz w:val="24"/>
          <w:szCs w:val="24"/>
          <w:lang w:eastAsia="en-US"/>
        </w:rPr>
        <w:t>ler</w:t>
      </w:r>
      <w:r w:rsidRPr="000546B6">
        <w:rPr>
          <w:rFonts w:ascii="Times New Roman" w:hAnsi="Times New Roman"/>
          <w:sz w:val="24"/>
          <w:szCs w:val="24"/>
          <w:lang w:eastAsia="en-US"/>
        </w:rPr>
        <w:t xml:space="preserve"> </w:t>
      </w:r>
      <w:r>
        <w:rPr>
          <w:rFonts w:ascii="Times New Roman" w:hAnsi="Times New Roman"/>
          <w:sz w:val="24"/>
          <w:szCs w:val="24"/>
          <w:lang w:eastAsia="en-US"/>
        </w:rPr>
        <w:t>hukukunun sıkı olmadığı</w:t>
      </w:r>
      <w:r w:rsidRPr="000546B6">
        <w:rPr>
          <w:rFonts w:ascii="Times New Roman" w:hAnsi="Times New Roman"/>
          <w:sz w:val="24"/>
          <w:szCs w:val="24"/>
          <w:lang w:eastAsia="en-US"/>
        </w:rPr>
        <w:t xml:space="preserve"> </w:t>
      </w:r>
      <w:r w:rsidRPr="00BD453A">
        <w:rPr>
          <w:rFonts w:ascii="Times New Roman" w:hAnsi="Times New Roman"/>
          <w:sz w:val="24"/>
          <w:szCs w:val="24"/>
          <w:lang w:eastAsia="en-US"/>
        </w:rPr>
        <w:t>bölgelerdeki off-shore işletmeleriyle</w:t>
      </w:r>
      <w:r w:rsidRPr="000546B6">
        <w:rPr>
          <w:rFonts w:ascii="Times New Roman" w:hAnsi="Times New Roman"/>
          <w:sz w:val="24"/>
          <w:szCs w:val="24"/>
          <w:lang w:eastAsia="en-US"/>
        </w:rPr>
        <w:t xml:space="preserve"> yapılan işlemler.</w:t>
      </w:r>
      <w:r w:rsidRPr="000546B6">
        <w:rPr>
          <w:rFonts w:ascii="Times New Roman" w:hAnsi="Times New Roman"/>
          <w:sz w:val="24"/>
          <w:szCs w:val="24"/>
          <w:lang w:eastAsia="en-US"/>
        </w:rPr>
        <w:t> </w:t>
      </w:r>
    </w:p>
    <w:p w:rsidR="00621BCE"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Üçüncü bir tarafa, i</w:t>
      </w:r>
      <w:r w:rsidRPr="000546B6">
        <w:rPr>
          <w:rFonts w:ascii="Times New Roman" w:hAnsi="Times New Roman"/>
          <w:sz w:val="24"/>
          <w:szCs w:val="24"/>
          <w:lang w:eastAsia="en-US"/>
        </w:rPr>
        <w:t>şletme tarafından bedel alınmaksızın yönetim hizmetlerinin sunulması veya</w:t>
      </w:r>
      <w:r>
        <w:rPr>
          <w:rFonts w:ascii="Times New Roman" w:hAnsi="Times New Roman"/>
          <w:sz w:val="24"/>
          <w:szCs w:val="24"/>
          <w:lang w:eastAsia="en-US"/>
        </w:rPr>
        <w:t xml:space="preserve"> işletme gayrimenkullerinin</w:t>
      </w:r>
      <w:r w:rsidRPr="000546B6">
        <w:rPr>
          <w:rFonts w:ascii="Times New Roman" w:hAnsi="Times New Roman"/>
          <w:sz w:val="24"/>
          <w:szCs w:val="24"/>
          <w:lang w:eastAsia="en-US"/>
        </w:rPr>
        <w:t xml:space="preserve"> kiralanması.</w:t>
      </w:r>
    </w:p>
    <w:p w:rsidR="00621BCE" w:rsidRPr="009527BC"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Olağandışı</w:t>
      </w:r>
      <w:r w:rsidRPr="009527BC">
        <w:rPr>
          <w:rFonts w:ascii="Times New Roman" w:hAnsi="Times New Roman"/>
          <w:sz w:val="24"/>
          <w:szCs w:val="24"/>
          <w:lang w:eastAsia="en-US"/>
        </w:rPr>
        <w:t xml:space="preserve"> miktarlarda büyük iskonto içeren veya kazanç getiren satış işlemleri.</w:t>
      </w:r>
    </w:p>
    <w:p w:rsidR="00621BCE" w:rsidRDefault="00621BCE" w:rsidP="000C6C44">
      <w:pPr>
        <w:pStyle w:val="ListParagraph"/>
        <w:numPr>
          <w:ilvl w:val="0"/>
          <w:numId w:val="3"/>
        </w:numPr>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Geri alma</w:t>
      </w:r>
      <w:r w:rsidRPr="00876DB2">
        <w:rPr>
          <w:rFonts w:ascii="Times New Roman" w:hAnsi="Times New Roman"/>
          <w:sz w:val="24"/>
          <w:szCs w:val="24"/>
          <w:lang w:eastAsia="en-US"/>
        </w:rPr>
        <w:t xml:space="preserve"> taahhüdü </w:t>
      </w:r>
      <w:r>
        <w:rPr>
          <w:rFonts w:ascii="Times New Roman" w:hAnsi="Times New Roman"/>
          <w:sz w:val="24"/>
          <w:szCs w:val="24"/>
          <w:lang w:eastAsia="en-US"/>
        </w:rPr>
        <w:t xml:space="preserve">içeren </w:t>
      </w:r>
      <w:r w:rsidRPr="00F371B0">
        <w:rPr>
          <w:rFonts w:ascii="Times New Roman" w:hAnsi="Times New Roman"/>
          <w:sz w:val="24"/>
          <w:szCs w:val="24"/>
          <w:lang w:eastAsia="en-US"/>
        </w:rPr>
        <w:t>satışlar gibi döngüsel işlemler.</w:t>
      </w:r>
    </w:p>
    <w:p w:rsidR="00621BCE" w:rsidRDefault="00621BCE" w:rsidP="008E5620">
      <w:pPr>
        <w:pStyle w:val="ListParagraph"/>
        <w:numPr>
          <w:ilvl w:val="0"/>
          <w:numId w:val="3"/>
        </w:numPr>
        <w:ind w:left="1276" w:hanging="567"/>
        <w:contextualSpacing w:val="0"/>
        <w:jc w:val="both"/>
        <w:rPr>
          <w:rFonts w:ascii="Times New Roman" w:hAnsi="Times New Roman"/>
          <w:sz w:val="24"/>
          <w:szCs w:val="24"/>
        </w:rPr>
      </w:pPr>
      <w:r w:rsidRPr="000546B6">
        <w:rPr>
          <w:rFonts w:ascii="Times New Roman" w:hAnsi="Times New Roman"/>
          <w:sz w:val="24"/>
          <w:szCs w:val="24"/>
          <w:lang w:eastAsia="en-US"/>
        </w:rPr>
        <w:t>Süresi dolmadan şartları</w:t>
      </w:r>
      <w:r w:rsidRPr="000546B6">
        <w:rPr>
          <w:rFonts w:ascii="Times New Roman" w:hAnsi="Times New Roman"/>
          <w:sz w:val="24"/>
          <w:szCs w:val="24"/>
        </w:rPr>
        <w:t xml:space="preserve"> değiştirilen sözleşmeler uyarınca gerçekleştirilen işlemler.</w:t>
      </w:r>
    </w:p>
    <w:p w:rsidR="00621BCE" w:rsidRPr="00876DB2" w:rsidRDefault="00621BCE" w:rsidP="008E5620">
      <w:pPr>
        <w:jc w:val="both"/>
        <w:rPr>
          <w:rFonts w:ascii="Times New Roman" w:hAnsi="Times New Roman"/>
          <w:sz w:val="24"/>
          <w:szCs w:val="24"/>
        </w:rPr>
      </w:pPr>
      <w:r w:rsidRPr="00440A2B">
        <w:rPr>
          <w:rFonts w:ascii="Times New Roman" w:hAnsi="Times New Roman"/>
          <w:sz w:val="24"/>
          <w:szCs w:val="24"/>
        </w:rPr>
        <w:t xml:space="preserve">İşletmenin olağan </w:t>
      </w:r>
      <w:r>
        <w:rPr>
          <w:rFonts w:ascii="Times New Roman" w:hAnsi="Times New Roman"/>
          <w:sz w:val="24"/>
          <w:szCs w:val="24"/>
        </w:rPr>
        <w:t>iş akışı</w:t>
      </w:r>
      <w:r w:rsidRPr="00876DB2">
        <w:rPr>
          <w:rFonts w:ascii="Times New Roman" w:hAnsi="Times New Roman"/>
          <w:sz w:val="24"/>
          <w:szCs w:val="24"/>
        </w:rPr>
        <w:t xml:space="preserve"> dışında gerçekleşen önemli işlemlerin niteliğinin anlaşılması (Bakınız: 16(a) paragrafı)</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A26.</w:t>
      </w:r>
      <w:r>
        <w:rPr>
          <w:rFonts w:ascii="Times New Roman" w:hAnsi="Times New Roman"/>
          <w:sz w:val="24"/>
          <w:szCs w:val="24"/>
        </w:rPr>
        <w:t xml:space="preserve"> </w:t>
      </w:r>
      <w:r w:rsidRPr="00876DB2">
        <w:rPr>
          <w:rFonts w:ascii="Times New Roman" w:hAnsi="Times New Roman"/>
          <w:sz w:val="24"/>
          <w:szCs w:val="24"/>
        </w:rPr>
        <w:t xml:space="preserve"> </w:t>
      </w:r>
      <w:r>
        <w:rPr>
          <w:rFonts w:ascii="Times New Roman" w:hAnsi="Times New Roman"/>
          <w:sz w:val="24"/>
          <w:szCs w:val="24"/>
        </w:rPr>
        <w:tab/>
      </w:r>
      <w:r w:rsidRPr="00440A2B">
        <w:rPr>
          <w:rFonts w:ascii="Times New Roman" w:hAnsi="Times New Roman"/>
          <w:sz w:val="24"/>
          <w:szCs w:val="24"/>
        </w:rPr>
        <w:t xml:space="preserve">İşletmenin olağan </w:t>
      </w:r>
      <w:r>
        <w:rPr>
          <w:rFonts w:ascii="Times New Roman" w:hAnsi="Times New Roman"/>
          <w:sz w:val="24"/>
          <w:szCs w:val="24"/>
        </w:rPr>
        <w:t>iş akışı</w:t>
      </w:r>
      <w:r w:rsidRPr="00B71FEE">
        <w:rPr>
          <w:rFonts w:ascii="Times New Roman" w:hAnsi="Times New Roman"/>
          <w:sz w:val="24"/>
          <w:szCs w:val="24"/>
        </w:rPr>
        <w:t xml:space="preserve"> dışında gerçekleşen önemli işlemlerin niteliğine ilişkin yapılan </w:t>
      </w:r>
      <w:r w:rsidRPr="00440A2B">
        <w:rPr>
          <w:rFonts w:ascii="Times New Roman" w:hAnsi="Times New Roman"/>
          <w:sz w:val="24"/>
          <w:szCs w:val="24"/>
        </w:rPr>
        <w:t>sorgulama, işlemlerin iş mantığının ve gerçekleştirildiği</w:t>
      </w:r>
      <w:r w:rsidRPr="0066052C">
        <w:rPr>
          <w:rFonts w:ascii="Times New Roman" w:hAnsi="Times New Roman"/>
          <w:sz w:val="24"/>
          <w:szCs w:val="24"/>
        </w:rPr>
        <w:t xml:space="preserve"> hüküm ve şartların anlaşılmasını içerir.</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 xml:space="preserve">İlişkili tarafların katılımına ilişkin sorgulama (Bakınız: 16(b) paragrafı)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A27.</w:t>
      </w:r>
      <w:r>
        <w:rPr>
          <w:rFonts w:ascii="Times New Roman" w:hAnsi="Times New Roman"/>
          <w:sz w:val="24"/>
          <w:szCs w:val="24"/>
        </w:rPr>
        <w:t xml:space="preserve"> </w:t>
      </w:r>
      <w:r w:rsidRPr="00876DB2">
        <w:rPr>
          <w:rFonts w:ascii="Times New Roman" w:hAnsi="Times New Roman"/>
          <w:sz w:val="24"/>
          <w:szCs w:val="24"/>
        </w:rPr>
        <w:t xml:space="preserve"> </w:t>
      </w:r>
      <w:r>
        <w:rPr>
          <w:rFonts w:ascii="Times New Roman" w:hAnsi="Times New Roman"/>
          <w:sz w:val="24"/>
          <w:szCs w:val="24"/>
        </w:rPr>
        <w:tab/>
        <w:t>Bir i</w:t>
      </w:r>
      <w:r w:rsidRPr="00876DB2">
        <w:rPr>
          <w:rFonts w:ascii="Times New Roman" w:hAnsi="Times New Roman"/>
          <w:sz w:val="24"/>
          <w:szCs w:val="24"/>
        </w:rPr>
        <w:t xml:space="preserve">lişkili taraf, </w:t>
      </w:r>
      <w:r w:rsidRPr="00440A2B">
        <w:rPr>
          <w:rFonts w:ascii="Times New Roman" w:hAnsi="Times New Roman"/>
          <w:sz w:val="24"/>
          <w:szCs w:val="24"/>
        </w:rPr>
        <w:t xml:space="preserve">işletmenin olağan </w:t>
      </w:r>
      <w:r w:rsidRPr="00B71FEE">
        <w:rPr>
          <w:rFonts w:ascii="Times New Roman" w:hAnsi="Times New Roman"/>
          <w:sz w:val="24"/>
          <w:szCs w:val="24"/>
        </w:rPr>
        <w:t>iş</w:t>
      </w:r>
      <w:r>
        <w:rPr>
          <w:rFonts w:ascii="Times New Roman" w:hAnsi="Times New Roman"/>
          <w:sz w:val="24"/>
          <w:szCs w:val="24"/>
        </w:rPr>
        <w:t xml:space="preserve"> akışı</w:t>
      </w:r>
      <w:r w:rsidRPr="00876DB2">
        <w:rPr>
          <w:rFonts w:ascii="Times New Roman" w:hAnsi="Times New Roman"/>
          <w:sz w:val="24"/>
          <w:szCs w:val="24"/>
        </w:rPr>
        <w:t xml:space="preserve"> dışında gerçekleşen önemli bir işleme; </w:t>
      </w:r>
      <w:r>
        <w:rPr>
          <w:rFonts w:ascii="Times New Roman" w:hAnsi="Times New Roman"/>
          <w:sz w:val="24"/>
          <w:szCs w:val="24"/>
        </w:rPr>
        <w:t xml:space="preserve">sadece </w:t>
      </w:r>
      <w:r w:rsidRPr="00876DB2">
        <w:rPr>
          <w:rFonts w:ascii="Times New Roman" w:hAnsi="Times New Roman"/>
          <w:sz w:val="24"/>
          <w:szCs w:val="24"/>
        </w:rPr>
        <w:t xml:space="preserve">işleme taraf olup işlemi doğrudan etkilemek suretiyle </w:t>
      </w:r>
      <w:r>
        <w:rPr>
          <w:rFonts w:ascii="Times New Roman" w:hAnsi="Times New Roman"/>
          <w:sz w:val="24"/>
          <w:szCs w:val="24"/>
        </w:rPr>
        <w:t>değil</w:t>
      </w:r>
      <w:r w:rsidRPr="00876DB2">
        <w:rPr>
          <w:rFonts w:ascii="Times New Roman" w:hAnsi="Times New Roman"/>
          <w:sz w:val="24"/>
          <w:szCs w:val="24"/>
        </w:rPr>
        <w:t>, bir aracı yoluyla işlemi dolaylı şekilde etkileyerek de dâhil olabilir. Bu şekildeki bir etki, hile riski faktörün</w:t>
      </w:r>
      <w:r>
        <w:rPr>
          <w:rFonts w:ascii="Times New Roman" w:hAnsi="Times New Roman"/>
          <w:sz w:val="24"/>
          <w:szCs w:val="24"/>
        </w:rPr>
        <w:t>ü</w:t>
      </w:r>
      <w:r w:rsidRPr="00876DB2">
        <w:rPr>
          <w:rFonts w:ascii="Times New Roman" w:hAnsi="Times New Roman"/>
          <w:sz w:val="24"/>
          <w:szCs w:val="24"/>
        </w:rPr>
        <w:t xml:space="preserve"> işaret edebilir.</w:t>
      </w:r>
    </w:p>
    <w:p w:rsidR="00621BCE" w:rsidRPr="00876DB2" w:rsidRDefault="00621BCE" w:rsidP="008E5620">
      <w:pPr>
        <w:jc w:val="both"/>
        <w:rPr>
          <w:rFonts w:ascii="Times New Roman" w:hAnsi="Times New Roman"/>
          <w:sz w:val="24"/>
          <w:szCs w:val="24"/>
        </w:rPr>
      </w:pPr>
      <w:r w:rsidRPr="005D1DA7">
        <w:rPr>
          <w:rFonts w:ascii="Times New Roman" w:hAnsi="Times New Roman"/>
          <w:i/>
          <w:sz w:val="24"/>
          <w:szCs w:val="24"/>
        </w:rPr>
        <w:t>İlişkili Taraflarla İlgili Bilgilerin Denetim Ekibiyle Paylaşılması</w:t>
      </w:r>
      <w:r w:rsidRPr="00876DB2">
        <w:rPr>
          <w:rFonts w:ascii="Times New Roman" w:hAnsi="Times New Roman"/>
          <w:sz w:val="24"/>
          <w:szCs w:val="24"/>
        </w:rPr>
        <w:t xml:space="preserve"> (Bakınız: 17 nci paragraf)</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A28.</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Aşağıdakiler, denetim ekibi üyeleri arasında paylaşılabilen ve </w:t>
      </w:r>
      <w:r w:rsidRPr="000546B6">
        <w:rPr>
          <w:rFonts w:ascii="Times New Roman" w:hAnsi="Times New Roman"/>
          <w:sz w:val="24"/>
          <w:szCs w:val="24"/>
        </w:rPr>
        <w:t>ihtiyaca uygun olan</w:t>
      </w:r>
      <w:r w:rsidRPr="00876DB2">
        <w:rPr>
          <w:rFonts w:ascii="Times New Roman" w:hAnsi="Times New Roman"/>
          <w:sz w:val="24"/>
          <w:szCs w:val="24"/>
        </w:rPr>
        <w:t xml:space="preserve"> ilişkili taraf bilgilerine örnek olarak verilebilir: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İşletmenin ilişkili taraflarının kimliği.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 ilişkilerinin ve işlemlerinin niteliği.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Denetimde özel</w:t>
      </w:r>
      <w:r>
        <w:rPr>
          <w:rFonts w:ascii="Times New Roman" w:hAnsi="Times New Roman"/>
          <w:sz w:val="24"/>
          <w:szCs w:val="24"/>
          <w:lang w:eastAsia="en-US"/>
        </w:rPr>
        <w:t xml:space="preserve"> olarak</w:t>
      </w:r>
      <w:r w:rsidRPr="00876DB2">
        <w:rPr>
          <w:rFonts w:ascii="Times New Roman" w:hAnsi="Times New Roman"/>
          <w:sz w:val="24"/>
          <w:szCs w:val="24"/>
          <w:lang w:eastAsia="en-US"/>
        </w:rPr>
        <w:t xml:space="preserve"> </w:t>
      </w:r>
      <w:r w:rsidRPr="000546B6">
        <w:rPr>
          <w:rFonts w:ascii="Times New Roman" w:hAnsi="Times New Roman"/>
          <w:sz w:val="24"/>
          <w:szCs w:val="24"/>
          <w:lang w:eastAsia="en-US"/>
        </w:rPr>
        <w:t>dikkat</w:t>
      </w:r>
      <w:r>
        <w:rPr>
          <w:rFonts w:ascii="Times New Roman" w:hAnsi="Times New Roman"/>
          <w:sz w:val="24"/>
          <w:szCs w:val="24"/>
          <w:lang w:eastAsia="en-US"/>
        </w:rPr>
        <w:t>e</w:t>
      </w:r>
      <w:r w:rsidRPr="00876DB2">
        <w:rPr>
          <w:rFonts w:ascii="Times New Roman" w:hAnsi="Times New Roman"/>
          <w:sz w:val="24"/>
          <w:szCs w:val="24"/>
          <w:lang w:eastAsia="en-US"/>
        </w:rPr>
        <w:t xml:space="preserve"> </w:t>
      </w:r>
      <w:r>
        <w:rPr>
          <w:rFonts w:ascii="Times New Roman" w:hAnsi="Times New Roman"/>
          <w:sz w:val="24"/>
          <w:szCs w:val="24"/>
          <w:lang w:eastAsia="en-US"/>
        </w:rPr>
        <w:t xml:space="preserve">alınması gerekebilen </w:t>
      </w:r>
      <w:r w:rsidRPr="00876DB2">
        <w:rPr>
          <w:rFonts w:ascii="Times New Roman" w:hAnsi="Times New Roman"/>
          <w:sz w:val="24"/>
          <w:szCs w:val="24"/>
          <w:lang w:eastAsia="en-US"/>
        </w:rPr>
        <w:t xml:space="preserve">önemli veya karmaşık ilişkili taraf ilişkileri veya işlemleri (özellikle yönetim veya üst yönetimden sorumlu olanların finansal olarak </w:t>
      </w:r>
      <w:r>
        <w:rPr>
          <w:rFonts w:ascii="Times New Roman" w:hAnsi="Times New Roman"/>
          <w:sz w:val="24"/>
          <w:szCs w:val="24"/>
          <w:lang w:eastAsia="en-US"/>
        </w:rPr>
        <w:t>dâhil olduğu</w:t>
      </w:r>
      <w:r w:rsidRPr="00876DB2">
        <w:rPr>
          <w:rFonts w:ascii="Times New Roman" w:hAnsi="Times New Roman"/>
          <w:sz w:val="24"/>
          <w:szCs w:val="24"/>
          <w:lang w:eastAsia="en-US"/>
        </w:rPr>
        <w:t xml:space="preserve"> işlemler).</w:t>
      </w:r>
    </w:p>
    <w:p w:rsidR="00621BCE" w:rsidRPr="005D1DA7" w:rsidRDefault="00621BCE" w:rsidP="008E5620">
      <w:pPr>
        <w:jc w:val="both"/>
        <w:rPr>
          <w:rFonts w:ascii="Times New Roman" w:hAnsi="Times New Roman"/>
          <w:b/>
          <w:sz w:val="24"/>
          <w:szCs w:val="24"/>
        </w:rPr>
      </w:pPr>
      <w:r w:rsidRPr="005D1DA7">
        <w:rPr>
          <w:rFonts w:ascii="Times New Roman" w:hAnsi="Times New Roman"/>
          <w:b/>
          <w:sz w:val="24"/>
          <w:szCs w:val="24"/>
        </w:rPr>
        <w:t>İlişkili Taraf İlişkileri ve İşlemleri</w:t>
      </w:r>
      <w:r>
        <w:rPr>
          <w:rFonts w:ascii="Times New Roman" w:hAnsi="Times New Roman"/>
          <w:b/>
          <w:sz w:val="24"/>
          <w:szCs w:val="24"/>
        </w:rPr>
        <w:t>yle</w:t>
      </w:r>
      <w:r w:rsidRPr="005D1DA7">
        <w:rPr>
          <w:rFonts w:ascii="Times New Roman" w:hAnsi="Times New Roman"/>
          <w:b/>
          <w:sz w:val="24"/>
          <w:szCs w:val="24"/>
        </w:rPr>
        <w:t xml:space="preserve"> Bağlantılı “Önemli Yanlışlık” Risklerinin Belirlenmesi ve Değerlendirilmesi</w:t>
      </w:r>
    </w:p>
    <w:p w:rsidR="00621BCE" w:rsidRPr="00876DB2" w:rsidRDefault="00621BCE" w:rsidP="008E5620">
      <w:pPr>
        <w:jc w:val="both"/>
        <w:rPr>
          <w:rFonts w:ascii="Times New Roman" w:hAnsi="Times New Roman"/>
          <w:sz w:val="24"/>
          <w:szCs w:val="24"/>
        </w:rPr>
      </w:pPr>
      <w:r w:rsidRPr="005D1DA7">
        <w:rPr>
          <w:rFonts w:ascii="Times New Roman" w:hAnsi="Times New Roman"/>
          <w:i/>
          <w:sz w:val="24"/>
          <w:szCs w:val="24"/>
        </w:rPr>
        <w:t>Hâkim Etkiye Sahip Bir İlişkili Taraf</w:t>
      </w:r>
      <w:r>
        <w:rPr>
          <w:rFonts w:ascii="Times New Roman" w:hAnsi="Times New Roman"/>
          <w:i/>
          <w:sz w:val="24"/>
          <w:szCs w:val="24"/>
        </w:rPr>
        <w:t>la</w:t>
      </w:r>
      <w:r w:rsidRPr="005D1DA7">
        <w:rPr>
          <w:rFonts w:ascii="Times New Roman" w:hAnsi="Times New Roman"/>
          <w:i/>
          <w:sz w:val="24"/>
          <w:szCs w:val="24"/>
        </w:rPr>
        <w:t xml:space="preserve"> Bağlantılı Hile Riski Faktörleri </w:t>
      </w:r>
      <w:r w:rsidRPr="00876DB2">
        <w:rPr>
          <w:rFonts w:ascii="Times New Roman" w:hAnsi="Times New Roman"/>
          <w:sz w:val="24"/>
          <w:szCs w:val="24"/>
        </w:rPr>
        <w:t>(Bakınız: 19 uncu paragraf)</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A29.</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Yönetimin, telafi edici (dengeleyici) kontroller bulunmaksızın tek bir kişi veya küçük bir grubun hâkimiyetinde olması bir hile riski faktörüdür.</w:t>
      </w:r>
      <w:r>
        <w:rPr>
          <w:rStyle w:val="FootnoteReference"/>
          <w:rFonts w:ascii="Times New Roman" w:hAnsi="Times New Roman"/>
          <w:sz w:val="24"/>
          <w:szCs w:val="24"/>
        </w:rPr>
        <w:footnoteReference w:id="24"/>
      </w:r>
      <w:r>
        <w:rPr>
          <w:rFonts w:ascii="Times New Roman" w:hAnsi="Times New Roman"/>
          <w:sz w:val="24"/>
          <w:szCs w:val="24"/>
        </w:rPr>
        <w:t xml:space="preserve"> </w:t>
      </w:r>
      <w:r w:rsidRPr="00876DB2">
        <w:rPr>
          <w:rFonts w:ascii="Times New Roman" w:hAnsi="Times New Roman"/>
          <w:sz w:val="24"/>
          <w:szCs w:val="24"/>
        </w:rPr>
        <w:t xml:space="preserve">Aşağıdakiler ilişkili bir tarafın hâkim etkisine işaret edebilir: </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tarafın, yönetim veya üst yönetimden sorumlu olanlar tarafından alınan önemli ticari kararları veto etmiş olması.</w:t>
      </w:r>
    </w:p>
    <w:p w:rsidR="00621BCE" w:rsidRPr="000546B6"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0546B6">
        <w:rPr>
          <w:rFonts w:ascii="Times New Roman" w:hAnsi="Times New Roman"/>
          <w:sz w:val="24"/>
          <w:szCs w:val="24"/>
          <w:lang w:eastAsia="en-US"/>
        </w:rPr>
        <w:t>Önemli işlemlerin niha</w:t>
      </w:r>
      <w:r>
        <w:rPr>
          <w:rFonts w:ascii="Times New Roman" w:hAnsi="Times New Roman"/>
          <w:sz w:val="24"/>
          <w:szCs w:val="24"/>
          <w:lang w:eastAsia="en-US"/>
        </w:rPr>
        <w:t>i</w:t>
      </w:r>
      <w:r w:rsidRPr="000546B6">
        <w:rPr>
          <w:rFonts w:ascii="Times New Roman" w:hAnsi="Times New Roman"/>
          <w:sz w:val="24"/>
          <w:szCs w:val="24"/>
          <w:lang w:eastAsia="en-US"/>
        </w:rPr>
        <w:t xml:space="preserve"> onay için ilişkili tarafa yönlendirilmesi.</w:t>
      </w:r>
    </w:p>
    <w:p w:rsidR="00621BCE" w:rsidRPr="000546B6"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0546B6">
        <w:rPr>
          <w:rFonts w:ascii="Times New Roman" w:hAnsi="Times New Roman"/>
          <w:sz w:val="24"/>
          <w:szCs w:val="24"/>
          <w:lang w:eastAsia="en-US"/>
        </w:rPr>
        <w:t>Yönetim içinde ve üst yönetimden sorumlu olanlar arasında</w:t>
      </w:r>
      <w:r>
        <w:rPr>
          <w:rFonts w:ascii="Times New Roman" w:hAnsi="Times New Roman"/>
          <w:sz w:val="24"/>
          <w:szCs w:val="24"/>
          <w:lang w:eastAsia="en-US"/>
        </w:rPr>
        <w:t>,</w:t>
      </w:r>
      <w:r w:rsidRPr="000546B6">
        <w:rPr>
          <w:rFonts w:ascii="Times New Roman" w:hAnsi="Times New Roman"/>
          <w:sz w:val="24"/>
          <w:szCs w:val="24"/>
          <w:lang w:eastAsia="en-US"/>
        </w:rPr>
        <w:t xml:space="preserve"> ilişkili tarafın başlattığı iş teklifleriyle ilgili müzakere yapılmaması veya bu müzakerenin önemsenmeyecek düzeyde olması.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tarafı</w:t>
      </w:r>
      <w:r>
        <w:rPr>
          <w:rFonts w:ascii="Times New Roman" w:hAnsi="Times New Roman"/>
          <w:sz w:val="24"/>
          <w:szCs w:val="24"/>
          <w:lang w:eastAsia="en-US"/>
        </w:rPr>
        <w:t>n</w:t>
      </w:r>
      <w:r w:rsidRPr="00876DB2">
        <w:rPr>
          <w:rFonts w:ascii="Times New Roman" w:hAnsi="Times New Roman"/>
          <w:sz w:val="24"/>
          <w:szCs w:val="24"/>
          <w:lang w:eastAsia="en-US"/>
        </w:rPr>
        <w:t xml:space="preserve"> (veya ilişkili tarafın yakın bir aile üyesini</w:t>
      </w:r>
      <w:r>
        <w:rPr>
          <w:rFonts w:ascii="Times New Roman" w:hAnsi="Times New Roman"/>
          <w:sz w:val="24"/>
          <w:szCs w:val="24"/>
          <w:lang w:eastAsia="en-US"/>
        </w:rPr>
        <w:t>n</w:t>
      </w:r>
      <w:r w:rsidRPr="00876DB2">
        <w:rPr>
          <w:rFonts w:ascii="Times New Roman" w:hAnsi="Times New Roman"/>
          <w:sz w:val="24"/>
          <w:szCs w:val="24"/>
          <w:lang w:eastAsia="en-US"/>
        </w:rPr>
        <w:t xml:space="preserve">) </w:t>
      </w:r>
      <w:r>
        <w:rPr>
          <w:rFonts w:ascii="Times New Roman" w:hAnsi="Times New Roman"/>
          <w:sz w:val="24"/>
          <w:szCs w:val="24"/>
          <w:lang w:eastAsia="en-US"/>
        </w:rPr>
        <w:t>dâhil olduğu</w:t>
      </w:r>
      <w:r w:rsidRPr="00876DB2">
        <w:rPr>
          <w:rFonts w:ascii="Times New Roman" w:hAnsi="Times New Roman"/>
          <w:sz w:val="24"/>
          <w:szCs w:val="24"/>
          <w:lang w:eastAsia="en-US"/>
        </w:rPr>
        <w:t xml:space="preserve"> işlemlerin nadiren bağımsız bir şekilde gözden geçirilmesi ve onaylanması.</w:t>
      </w:r>
    </w:p>
    <w:p w:rsidR="00621BCE" w:rsidRPr="00876DB2" w:rsidRDefault="00621BCE" w:rsidP="008E5620">
      <w:pPr>
        <w:ind w:left="709"/>
        <w:jc w:val="both"/>
        <w:rPr>
          <w:rFonts w:ascii="Times New Roman" w:hAnsi="Times New Roman"/>
          <w:sz w:val="24"/>
          <w:szCs w:val="24"/>
        </w:rPr>
      </w:pPr>
      <w:r w:rsidRPr="00876DB2">
        <w:rPr>
          <w:rFonts w:ascii="Times New Roman" w:hAnsi="Times New Roman"/>
          <w:sz w:val="24"/>
          <w:szCs w:val="24"/>
        </w:rPr>
        <w:t xml:space="preserve">İlişkili tarafın, işletmenin kurulmasında lider bir rol oynadığı ve işletmenin yönetiminde lider bir rol oynamaya devam ettiği durumlarda da </w:t>
      </w:r>
      <w:r>
        <w:rPr>
          <w:rFonts w:ascii="Times New Roman" w:hAnsi="Times New Roman"/>
          <w:sz w:val="24"/>
          <w:szCs w:val="24"/>
        </w:rPr>
        <w:t xml:space="preserve">ilişkili tarafın </w:t>
      </w:r>
      <w:r w:rsidRPr="00876DB2">
        <w:rPr>
          <w:rFonts w:ascii="Times New Roman" w:hAnsi="Times New Roman"/>
          <w:sz w:val="24"/>
          <w:szCs w:val="24"/>
        </w:rPr>
        <w:t>hâkim etkisi bulunabilir.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A30.</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Diğer risk faktörlerinin bulunması durumunda</w:t>
      </w:r>
      <w:r>
        <w:rPr>
          <w:rFonts w:ascii="Times New Roman" w:hAnsi="Times New Roman"/>
          <w:sz w:val="24"/>
          <w:szCs w:val="24"/>
        </w:rPr>
        <w:t>,</w:t>
      </w:r>
      <w:r w:rsidRPr="00876DB2">
        <w:rPr>
          <w:rFonts w:ascii="Times New Roman" w:hAnsi="Times New Roman"/>
          <w:sz w:val="24"/>
          <w:szCs w:val="24"/>
        </w:rPr>
        <w:t xml:space="preserve"> hâkim etkiye sahip bir ilişkili tarafın varlığı, hile kaynaklı bazı ciddi “önemli yanlışlık” risklerinin mevcut olduğuna işaret edebilir. Örneğin:</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Üst yönetimin veya danışmanların alışılmadık sıklıkla değişmesi, ilişkili tarafın amaçlarına hizmet eden hileli veya etik olmayan ticari uygulamaların bulunduğunun göstergesi olabilir.</w:t>
      </w:r>
    </w:p>
    <w:p w:rsidR="00621BCE" w:rsidRPr="006146AF"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6146AF">
        <w:rPr>
          <w:rFonts w:ascii="Times New Roman" w:hAnsi="Times New Roman"/>
          <w:sz w:val="24"/>
          <w:szCs w:val="24"/>
          <w:lang w:eastAsia="en-US"/>
        </w:rPr>
        <w:t>Görünürde açık bir iş mantığı/ticari gerekçesi olmayan önemli işlemler için ticari aracıların kullan</w:t>
      </w:r>
      <w:r w:rsidRPr="009527BC">
        <w:rPr>
          <w:rFonts w:ascii="Times New Roman" w:hAnsi="Times New Roman"/>
          <w:sz w:val="24"/>
          <w:szCs w:val="24"/>
          <w:lang w:eastAsia="en-US"/>
        </w:rPr>
        <w:t>ılması, ilişkili tarafın, hileli amaçları açısından söz konusu aracıların kontrolü yoluyla bu işlemlerde bir çıkarının bulunduğunun göstergesi olabilir.</w:t>
      </w:r>
    </w:p>
    <w:p w:rsidR="00621BCE"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0C6C44">
        <w:rPr>
          <w:rFonts w:ascii="Times New Roman" w:hAnsi="Times New Roman"/>
          <w:sz w:val="24"/>
          <w:szCs w:val="24"/>
          <w:lang w:eastAsia="en-US"/>
        </w:rPr>
        <w:t xml:space="preserve">İlişkili tarafın, muhasebe politikalarının seçimi veya önemli tahminlerin belirlenme sürecine aşırı düzeyde katılımına veya bu hususlarla </w:t>
      </w:r>
      <w:r>
        <w:rPr>
          <w:rFonts w:ascii="Times New Roman" w:hAnsi="Times New Roman"/>
          <w:sz w:val="24"/>
          <w:szCs w:val="24"/>
          <w:lang w:eastAsia="en-US"/>
        </w:rPr>
        <w:t>ilgilendiğine</w:t>
      </w:r>
      <w:r w:rsidRPr="000C6C44">
        <w:rPr>
          <w:rFonts w:ascii="Times New Roman" w:hAnsi="Times New Roman"/>
          <w:sz w:val="24"/>
          <w:szCs w:val="24"/>
          <w:lang w:eastAsia="en-US"/>
        </w:rPr>
        <w:t xml:space="preserve"> ilişkin kanıt</w:t>
      </w:r>
      <w:r>
        <w:rPr>
          <w:rFonts w:ascii="Times New Roman" w:hAnsi="Times New Roman"/>
          <w:sz w:val="24"/>
          <w:szCs w:val="24"/>
          <w:lang w:eastAsia="en-US"/>
        </w:rPr>
        <w:t>lar</w:t>
      </w:r>
      <w:r w:rsidRPr="000C6C44">
        <w:rPr>
          <w:rFonts w:ascii="Times New Roman" w:hAnsi="Times New Roman"/>
          <w:sz w:val="24"/>
          <w:szCs w:val="24"/>
          <w:lang w:eastAsia="en-US"/>
        </w:rPr>
        <w:t>ın bulunması, hileli finansal raporlama</w:t>
      </w:r>
      <w:r>
        <w:rPr>
          <w:rFonts w:ascii="Times New Roman" w:hAnsi="Times New Roman"/>
          <w:sz w:val="24"/>
          <w:szCs w:val="24"/>
          <w:lang w:eastAsia="en-US"/>
        </w:rPr>
        <w:t xml:space="preserve"> ihtimalini gösterebilir.</w:t>
      </w:r>
    </w:p>
    <w:p w:rsidR="00621BCE" w:rsidRPr="00876DB2" w:rsidRDefault="00621BCE" w:rsidP="008E5620">
      <w:pPr>
        <w:jc w:val="both"/>
        <w:rPr>
          <w:rFonts w:ascii="Times New Roman" w:hAnsi="Times New Roman"/>
          <w:sz w:val="24"/>
          <w:szCs w:val="24"/>
        </w:rPr>
      </w:pPr>
      <w:r w:rsidRPr="005D1DA7">
        <w:rPr>
          <w:rFonts w:ascii="Times New Roman" w:hAnsi="Times New Roman"/>
          <w:b/>
          <w:sz w:val="24"/>
          <w:szCs w:val="24"/>
        </w:rPr>
        <w:t>İlişkili Taraf İlişkileri ve İşlemleri</w:t>
      </w:r>
      <w:r>
        <w:rPr>
          <w:rFonts w:ascii="Times New Roman" w:hAnsi="Times New Roman"/>
          <w:b/>
          <w:sz w:val="24"/>
          <w:szCs w:val="24"/>
        </w:rPr>
        <w:t>yle</w:t>
      </w:r>
      <w:r w:rsidRPr="005D1DA7">
        <w:rPr>
          <w:rFonts w:ascii="Times New Roman" w:hAnsi="Times New Roman"/>
          <w:b/>
          <w:sz w:val="24"/>
          <w:szCs w:val="24"/>
        </w:rPr>
        <w:t xml:space="preserve"> Bağlantılı </w:t>
      </w:r>
      <w:r w:rsidRPr="008723F1">
        <w:rPr>
          <w:rFonts w:ascii="Times New Roman" w:hAnsi="Times New Roman"/>
          <w:b/>
          <w:sz w:val="24"/>
          <w:szCs w:val="24"/>
        </w:rPr>
        <w:t>“</w:t>
      </w:r>
      <w:r w:rsidRPr="005D1DA7">
        <w:rPr>
          <w:rFonts w:ascii="Times New Roman" w:hAnsi="Times New Roman"/>
          <w:b/>
          <w:sz w:val="24"/>
          <w:szCs w:val="24"/>
        </w:rPr>
        <w:t>Önemli Yanlışlık</w:t>
      </w:r>
      <w:r w:rsidRPr="008723F1">
        <w:rPr>
          <w:rFonts w:ascii="Times New Roman" w:hAnsi="Times New Roman"/>
          <w:b/>
          <w:sz w:val="24"/>
          <w:szCs w:val="24"/>
        </w:rPr>
        <w:t>”</w:t>
      </w:r>
      <w:r w:rsidRPr="005D1DA7">
        <w:rPr>
          <w:rFonts w:ascii="Times New Roman" w:hAnsi="Times New Roman"/>
          <w:b/>
          <w:sz w:val="24"/>
          <w:szCs w:val="24"/>
        </w:rPr>
        <w:t xml:space="preserve"> Risklerine Karşı Yapılacak </w:t>
      </w:r>
      <w:r>
        <w:rPr>
          <w:rFonts w:ascii="Times New Roman" w:hAnsi="Times New Roman"/>
          <w:b/>
          <w:sz w:val="24"/>
          <w:szCs w:val="24"/>
        </w:rPr>
        <w:t>İş</w:t>
      </w:r>
      <w:r w:rsidRPr="000546B6">
        <w:rPr>
          <w:rFonts w:ascii="Times New Roman" w:hAnsi="Times New Roman"/>
          <w:b/>
          <w:sz w:val="24"/>
          <w:szCs w:val="24"/>
        </w:rPr>
        <w:t>ler</w:t>
      </w:r>
      <w:r w:rsidRPr="00876DB2">
        <w:rPr>
          <w:rFonts w:ascii="Times New Roman" w:hAnsi="Times New Roman"/>
          <w:sz w:val="24"/>
          <w:szCs w:val="24"/>
        </w:rPr>
        <w:t xml:space="preserve"> (Bakınız: 20 nci paragraf)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A31.</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Denetçinin ilişkili taraf ilişkileri ve işlemleri</w:t>
      </w:r>
      <w:r>
        <w:rPr>
          <w:rFonts w:ascii="Times New Roman" w:hAnsi="Times New Roman"/>
          <w:sz w:val="24"/>
          <w:szCs w:val="24"/>
        </w:rPr>
        <w:t>yle</w:t>
      </w:r>
      <w:r w:rsidRPr="00876DB2">
        <w:rPr>
          <w:rFonts w:ascii="Times New Roman" w:hAnsi="Times New Roman"/>
          <w:sz w:val="24"/>
          <w:szCs w:val="24"/>
        </w:rPr>
        <w:t xml:space="preserve"> bağlantılı belirlenmiş “önemli yanlışlık” risklerine karşı</w:t>
      </w:r>
      <w:r>
        <w:rPr>
          <w:rFonts w:ascii="Times New Roman" w:hAnsi="Times New Roman"/>
          <w:sz w:val="24"/>
          <w:szCs w:val="24"/>
        </w:rPr>
        <w:t>lık vermek için</w:t>
      </w:r>
      <w:r w:rsidRPr="00876DB2">
        <w:rPr>
          <w:rFonts w:ascii="Times New Roman" w:hAnsi="Times New Roman"/>
          <w:sz w:val="24"/>
          <w:szCs w:val="24"/>
        </w:rPr>
        <w:t xml:space="preserve"> seçebileceği müteakip denetim prosedürlerinin niteliği, zamanlaması ve kapsamı, bu risklerin niteliğine ve işletmenin içinde bulunduğu şartlara bağlıdır.</w:t>
      </w:r>
      <w:r>
        <w:rPr>
          <w:rStyle w:val="FootnoteReference"/>
          <w:rFonts w:ascii="Times New Roman" w:hAnsi="Times New Roman"/>
          <w:sz w:val="24"/>
          <w:szCs w:val="24"/>
        </w:rPr>
        <w:footnoteReference w:id="25"/>
      </w:r>
      <w:r w:rsidRPr="00876DB2">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A32.</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Denetçinin, yönetimin belirli ilişkili taraf işlemlerini geçerli finansal raporlama çerçevesine uygun olarak muhasebeleştirmediği veya açıklamadığına dair (hile veya hata kaynaklı) önemli bir riski</w:t>
      </w:r>
      <w:r>
        <w:rPr>
          <w:rFonts w:ascii="Times New Roman" w:hAnsi="Times New Roman"/>
          <w:sz w:val="24"/>
          <w:szCs w:val="24"/>
        </w:rPr>
        <w:t xml:space="preserve"> </w:t>
      </w:r>
      <w:r w:rsidRPr="00876DB2">
        <w:rPr>
          <w:rFonts w:ascii="Times New Roman" w:hAnsi="Times New Roman"/>
          <w:sz w:val="24"/>
          <w:szCs w:val="24"/>
        </w:rPr>
        <w:t xml:space="preserve">değerlendirmesi sırasında uygulanabilecek maddi doğrulama prosedürlerine aşağıdakiler örnek olarak verilebilir: </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Uygulanabilir olması ve mevzuat veya etik kurallar</w:t>
      </w:r>
      <w:r>
        <w:rPr>
          <w:rFonts w:ascii="Times New Roman" w:hAnsi="Times New Roman"/>
          <w:sz w:val="24"/>
          <w:szCs w:val="24"/>
          <w:lang w:eastAsia="en-US"/>
        </w:rPr>
        <w:t xml:space="preserve"> tarafından</w:t>
      </w:r>
      <w:r w:rsidRPr="00876DB2">
        <w:rPr>
          <w:rFonts w:ascii="Times New Roman" w:hAnsi="Times New Roman"/>
          <w:sz w:val="24"/>
          <w:szCs w:val="24"/>
          <w:lang w:eastAsia="en-US"/>
        </w:rPr>
        <w:t xml:space="preserve"> yasaklanmamış olması durumunda, işlemlerin özellik arz eden yönlerinin bankalar, hukuk firmaları, garantörler veya acenteler gibi aracılarla teyit edilmesi veya </w:t>
      </w:r>
      <w:r>
        <w:rPr>
          <w:rFonts w:ascii="Times New Roman" w:hAnsi="Times New Roman"/>
          <w:sz w:val="24"/>
          <w:szCs w:val="24"/>
          <w:lang w:eastAsia="en-US"/>
        </w:rPr>
        <w:t>müzakere edilmesi</w:t>
      </w:r>
      <w:r w:rsidRPr="00876DB2">
        <w:rPr>
          <w:rFonts w:ascii="Times New Roman" w:hAnsi="Times New Roman"/>
          <w:sz w:val="24"/>
          <w:szCs w:val="24"/>
          <w:lang w:eastAsia="en-US"/>
        </w:rPr>
        <w:t>.</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taraflarla yapılan işlemlerin amaçlarının, özel şartlarının veya tutarlarının teyit edilmesi (denetçi ilişkili tarafların kendisine vereceği yanıtların işletme tarafından etkilenme ihtimalinin bulunduğunu düşünüyorsa bu denetim prosedürü daha az etkin olabilir).</w:t>
      </w:r>
    </w:p>
    <w:p w:rsidR="00621BCE" w:rsidRDefault="00621BCE" w:rsidP="008E5620">
      <w:pPr>
        <w:pStyle w:val="ListParagraph"/>
        <w:numPr>
          <w:ilvl w:val="0"/>
          <w:numId w:val="3"/>
        </w:numPr>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Uygun hâllerde, ilişkili tarafların muhasebe kayıtlarında yer alan işlemlerin muhasebeleştirilmesine dair kanıt elde edilmesi amacıyla ilişkili taraflara ait</w:t>
      </w:r>
      <w:r>
        <w:rPr>
          <w:rFonts w:ascii="Times New Roman" w:hAnsi="Times New Roman"/>
          <w:sz w:val="24"/>
          <w:szCs w:val="24"/>
          <w:lang w:eastAsia="en-US"/>
        </w:rPr>
        <w:t xml:space="preserve"> -</w:t>
      </w:r>
      <w:r w:rsidRPr="00876DB2">
        <w:rPr>
          <w:rFonts w:ascii="Times New Roman" w:hAnsi="Times New Roman"/>
          <w:sz w:val="24"/>
          <w:szCs w:val="24"/>
          <w:lang w:eastAsia="en-US"/>
        </w:rPr>
        <w:t>varsa</w:t>
      </w:r>
      <w:r>
        <w:rPr>
          <w:rFonts w:ascii="Times New Roman" w:hAnsi="Times New Roman"/>
          <w:sz w:val="24"/>
          <w:szCs w:val="24"/>
          <w:lang w:eastAsia="en-US"/>
        </w:rPr>
        <w:t>-</w:t>
      </w:r>
      <w:r w:rsidRPr="00876DB2">
        <w:rPr>
          <w:rFonts w:ascii="Times New Roman" w:hAnsi="Times New Roman"/>
          <w:sz w:val="24"/>
          <w:szCs w:val="24"/>
          <w:lang w:eastAsia="en-US"/>
        </w:rPr>
        <w:t xml:space="preserve">  finansal tabloların veya diğer finansal</w:t>
      </w:r>
      <w:r w:rsidRPr="00876DB2">
        <w:rPr>
          <w:rFonts w:ascii="Times New Roman" w:hAnsi="Times New Roman"/>
          <w:sz w:val="24"/>
          <w:szCs w:val="24"/>
        </w:rPr>
        <w:t xml:space="preserve"> bilgilerin okunması.</w:t>
      </w:r>
    </w:p>
    <w:p w:rsidR="00621BCE" w:rsidRPr="00876DB2" w:rsidRDefault="00621BCE" w:rsidP="006146AF">
      <w:pPr>
        <w:pStyle w:val="ListParagraph"/>
        <w:spacing w:after="120"/>
        <w:ind w:hanging="720"/>
        <w:contextualSpacing w:val="0"/>
        <w:jc w:val="both"/>
        <w:rPr>
          <w:rFonts w:ascii="Times New Roman" w:hAnsi="Times New Roman"/>
          <w:sz w:val="24"/>
          <w:szCs w:val="24"/>
        </w:rPr>
      </w:pPr>
      <w:r w:rsidRPr="00876DB2">
        <w:rPr>
          <w:rFonts w:ascii="Times New Roman" w:hAnsi="Times New Roman"/>
          <w:sz w:val="24"/>
          <w:szCs w:val="24"/>
        </w:rPr>
        <w:t>A33.</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Denetçi, hâkim etkiye sahip bir ilişkili tarafın bulunmasından kaynaklanan hile kaynaklı ciddi bir “önemli yanlışlık” riski belirlemesi durumunda, BDS 240’ın genel hükümlerine ek olarak, ilişkili tarafın işletmeyle doğrudan veya dolaylı olarak kurmuş olabileceği iş ilişkilerini anlamak ve uygun </w:t>
      </w:r>
      <w:r>
        <w:rPr>
          <w:rFonts w:ascii="Times New Roman" w:hAnsi="Times New Roman"/>
          <w:sz w:val="24"/>
          <w:szCs w:val="24"/>
        </w:rPr>
        <w:t>ilave</w:t>
      </w:r>
      <w:r w:rsidRPr="00876DB2">
        <w:rPr>
          <w:rFonts w:ascii="Times New Roman" w:hAnsi="Times New Roman"/>
          <w:sz w:val="24"/>
          <w:szCs w:val="24"/>
        </w:rPr>
        <w:t xml:space="preserve"> maddi doğrulama prosedürleri gerekip gerekmediğini belirlemek için aşağıda örnekleri verilen denetim prosedürlerini uygulayabilir:</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Yönetimin ve üst yönetimden sorumlu olanların sorgulanması ve bu kişilerle </w:t>
      </w:r>
      <w:r>
        <w:rPr>
          <w:rFonts w:ascii="Times New Roman" w:hAnsi="Times New Roman"/>
          <w:sz w:val="24"/>
          <w:szCs w:val="24"/>
          <w:lang w:eastAsia="en-US"/>
        </w:rPr>
        <w:t>müzakere</w:t>
      </w:r>
      <w:r w:rsidRPr="00876DB2">
        <w:rPr>
          <w:rFonts w:ascii="Times New Roman" w:hAnsi="Times New Roman"/>
          <w:sz w:val="24"/>
          <w:szCs w:val="24"/>
          <w:lang w:eastAsia="en-US"/>
        </w:rPr>
        <w:t xml:space="preserve"> yapılması.</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tarafların sorgulanması.</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tarafla gerçekleştirilen önemli sözleşmelerin tetkik edilmesi.</w:t>
      </w:r>
    </w:p>
    <w:p w:rsidR="00621BCE" w:rsidRPr="00153BDF"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153BDF">
        <w:rPr>
          <w:rFonts w:ascii="Times New Roman" w:hAnsi="Times New Roman"/>
          <w:sz w:val="24"/>
          <w:szCs w:val="24"/>
          <w:lang w:eastAsia="en-US"/>
        </w:rPr>
        <w:t>İnternet veya kurum dışı özel bir bilgi veri tabanı yoluyla uygun bir arka plan araştırması yapılması.</w:t>
      </w:r>
    </w:p>
    <w:p w:rsidR="00621BCE" w:rsidRPr="00F43ADC"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F43ADC">
        <w:rPr>
          <w:rFonts w:ascii="Times New Roman" w:hAnsi="Times New Roman"/>
          <w:sz w:val="24"/>
          <w:szCs w:val="24"/>
          <w:lang w:eastAsia="en-US"/>
        </w:rPr>
        <w:t>Çalışanlar</w:t>
      </w:r>
      <w:r>
        <w:rPr>
          <w:rFonts w:ascii="Times New Roman" w:hAnsi="Times New Roman"/>
          <w:sz w:val="24"/>
          <w:szCs w:val="24"/>
          <w:lang w:eastAsia="en-US"/>
        </w:rPr>
        <w:t xml:space="preserve">a ait, muhafaza edilen </w:t>
      </w:r>
      <w:r w:rsidRPr="00F43ADC">
        <w:rPr>
          <w:rFonts w:ascii="Times New Roman" w:hAnsi="Times New Roman"/>
          <w:sz w:val="24"/>
          <w:szCs w:val="24"/>
          <w:lang w:eastAsia="en-US"/>
        </w:rPr>
        <w:t>ihbar</w:t>
      </w:r>
      <w:r>
        <w:rPr>
          <w:rFonts w:ascii="Times New Roman" w:hAnsi="Times New Roman"/>
          <w:sz w:val="24"/>
          <w:szCs w:val="24"/>
          <w:lang w:eastAsia="en-US"/>
        </w:rPr>
        <w:t xml:space="preserve"> </w:t>
      </w:r>
      <w:r w:rsidRPr="00F43ADC">
        <w:rPr>
          <w:rFonts w:ascii="Times New Roman" w:hAnsi="Times New Roman"/>
          <w:sz w:val="24"/>
          <w:szCs w:val="24"/>
          <w:lang w:eastAsia="en-US"/>
        </w:rPr>
        <w:t xml:space="preserve"> raporların</w:t>
      </w:r>
      <w:r>
        <w:rPr>
          <w:rFonts w:ascii="Times New Roman" w:hAnsi="Times New Roman"/>
          <w:sz w:val="24"/>
          <w:szCs w:val="24"/>
          <w:lang w:eastAsia="en-US"/>
        </w:rPr>
        <w:t>ın</w:t>
      </w:r>
      <w:r w:rsidRPr="00F43ADC">
        <w:rPr>
          <w:rFonts w:ascii="Times New Roman" w:hAnsi="Times New Roman"/>
          <w:sz w:val="24"/>
          <w:szCs w:val="24"/>
          <w:lang w:eastAsia="en-US"/>
        </w:rPr>
        <w:t xml:space="preserve">  gözden geçirilmesi.</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A34.</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Risk değerlendirme prosedürlerinin sonuçlarına bağlı olarak denetçi, işletmenin ilişkili taraf ilişkileri ve işlemlerine ilişkin kontrollerini test etmeden denetim kanıtı elde etmenin uygun olduğunu düşünebilir. Ancak bazı durumlarda, sadece ilişkili taraf ilişkileri ve işlemleri</w:t>
      </w:r>
      <w:r>
        <w:rPr>
          <w:rFonts w:ascii="Times New Roman" w:hAnsi="Times New Roman"/>
          <w:sz w:val="24"/>
          <w:szCs w:val="24"/>
        </w:rPr>
        <w:t>yle</w:t>
      </w:r>
      <w:r w:rsidRPr="00876DB2">
        <w:rPr>
          <w:rFonts w:ascii="Times New Roman" w:hAnsi="Times New Roman"/>
          <w:sz w:val="24"/>
          <w:szCs w:val="24"/>
        </w:rPr>
        <w:t xml:space="preserve"> bağlantılı “önemli yanlışlık” risklerine yönelik </w:t>
      </w:r>
      <w:r>
        <w:rPr>
          <w:rFonts w:ascii="Times New Roman" w:hAnsi="Times New Roman"/>
          <w:sz w:val="24"/>
          <w:szCs w:val="24"/>
        </w:rPr>
        <w:t>uygulanan</w:t>
      </w:r>
      <w:r w:rsidRPr="00876DB2">
        <w:rPr>
          <w:rFonts w:ascii="Times New Roman" w:hAnsi="Times New Roman"/>
          <w:sz w:val="24"/>
          <w:szCs w:val="24"/>
        </w:rPr>
        <w:t xml:space="preserve"> maddi doğrulama prosedürlerinden yeterli ve uygun denetim kanıtı elde etmek mümkün olmayabilir. Örneğin, işletme ile bağlı birimleri arasında oldukça fazla sayıda topluluk içi işlem gerçekleşmesi ve bu işlemlerle ilgili çok sayıda bilginin entegre bir sistem içerisinde elektronik olarak girilmesi, kaydedilmesi, işlenmesi veya raporlanması durumunda denetçi, bu işlemlerle bağlantılı “önemli yanlışlık” risklerini kabul edilebilir bir seviyeye indirebilecek etkin maddi doğrulama prosedürlerinin tasarlanmasının mümkün olmadığına karar verebilir. Böyle bir durumda denetçi, ilgili kontrollerin işleyiş etkinliğiyle ilgili yeterli ve uygun denetim kanıtı elde edilmesine ilişkin BDS 330’da yer alan hükmü yerine getirirken,</w:t>
      </w:r>
      <w:r>
        <w:rPr>
          <w:rStyle w:val="FootnoteReference"/>
          <w:rFonts w:ascii="Times New Roman" w:hAnsi="Times New Roman"/>
          <w:sz w:val="24"/>
          <w:szCs w:val="24"/>
        </w:rPr>
        <w:footnoteReference w:id="26"/>
      </w:r>
      <w:r w:rsidRPr="001C2331">
        <w:rPr>
          <w:rStyle w:val="FootnoteReference"/>
          <w:rFonts w:ascii="Times New Roman" w:hAnsi="Times New Roman"/>
          <w:sz w:val="24"/>
          <w:szCs w:val="24"/>
        </w:rPr>
        <w:t xml:space="preserve"> </w:t>
      </w:r>
      <w:r w:rsidRPr="00876DB2">
        <w:rPr>
          <w:rFonts w:ascii="Times New Roman" w:hAnsi="Times New Roman"/>
          <w:sz w:val="24"/>
          <w:szCs w:val="24"/>
        </w:rPr>
        <w:t>ilişkili taraf ilişkileri ve işlemlerinin kaydedilmesinin tamlığı ve doğruluğuna ilişkin işletmenin yaptığı kontrolleri de test eder.</w:t>
      </w:r>
    </w:p>
    <w:p w:rsidR="00621BCE" w:rsidRPr="005D1DA7" w:rsidRDefault="00621BCE" w:rsidP="00FF48EF">
      <w:pPr>
        <w:keepNext/>
        <w:jc w:val="both"/>
        <w:rPr>
          <w:rFonts w:ascii="Times New Roman" w:hAnsi="Times New Roman"/>
          <w:i/>
          <w:sz w:val="24"/>
          <w:szCs w:val="24"/>
        </w:rPr>
      </w:pPr>
      <w:r w:rsidRPr="005D1DA7">
        <w:rPr>
          <w:rFonts w:ascii="Times New Roman" w:hAnsi="Times New Roman"/>
          <w:i/>
          <w:sz w:val="24"/>
          <w:szCs w:val="24"/>
        </w:rPr>
        <w:t>Önceden Belirlenmemiş veya Açıklanmamış İlişkili Tarafların veya Önemli İlişkili Taraf İşlemlerinin Belirlenmesi</w:t>
      </w:r>
    </w:p>
    <w:p w:rsidR="00621BCE" w:rsidRPr="00876DB2" w:rsidRDefault="00621BCE" w:rsidP="00FF48EF">
      <w:pPr>
        <w:keepNext/>
        <w:jc w:val="both"/>
        <w:rPr>
          <w:rFonts w:ascii="Times New Roman" w:hAnsi="Times New Roman"/>
          <w:sz w:val="24"/>
          <w:szCs w:val="24"/>
        </w:rPr>
      </w:pPr>
      <w:r w:rsidRPr="00876DB2">
        <w:rPr>
          <w:rFonts w:ascii="Times New Roman" w:hAnsi="Times New Roman"/>
          <w:sz w:val="24"/>
          <w:szCs w:val="24"/>
        </w:rPr>
        <w:t>Yeni Belirlenen İlişkili Taraf Bilgilerinin Denetim Ekibine Bildirilmesi (Bakınız: 22(a) paragrafı)</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A35.</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Yeni belirlenmiş herhangi bir ilişkili tarafın denetim ekibinin diğer üyelerine derhâl bildirilmesi, bu bilgilerin, daha önce uygulanmış olan risk değerlendirme prosedürlerinin sonuçlarını ve bu prosedürlerden elde edilen sonuçları etkileyip etkilemediğinin (“önemli yanlışlık” risklerinin yeniden değerlendirilmesi gerekip gerekmediği de dâhil olmak üzere) belirlenmesine yardımcı olur.</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Yeni Belirlenen İlişkili Taraflar veya Önemli İlişkili Taraf İşlemleri ile ilgili Maddi Doğrulama Prosedürleri (Bakınız: 22(c) paragrafı)</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A36.</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Aşağıdakiler, denetçinin yeni belirlenen ilişkili taraflarla veya önemli ilişkili taraf işlemleriyle ilgili uygulayabileceği maddi doğrulama prosedürlerine örnek olarak verilebilir: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Hukuk müşaviri, genel acenteler, büyük temsilciler, danışmanlar, garantörler veya diğer yakın iş ortakları gibi işletme ve faaliyetleriyle ilgili önemli bilgiye sahip olduğu varsayılan işletme dışındaki tarafların sorgulanması da dâhil olmak üzere, işletmenin yeni belirlenen ilişkili taraflarla olan ilişkilerinin niteliği hakkında sorgulama yap</w:t>
      </w:r>
      <w:r>
        <w:rPr>
          <w:rFonts w:ascii="Times New Roman" w:hAnsi="Times New Roman"/>
          <w:sz w:val="24"/>
          <w:szCs w:val="24"/>
          <w:lang w:eastAsia="en-US"/>
        </w:rPr>
        <w:t>ıl</w:t>
      </w:r>
      <w:r w:rsidRPr="00876DB2">
        <w:rPr>
          <w:rFonts w:ascii="Times New Roman" w:hAnsi="Times New Roman"/>
          <w:sz w:val="24"/>
          <w:szCs w:val="24"/>
          <w:lang w:eastAsia="en-US"/>
        </w:rPr>
        <w:t>ması (uygun olması ve mevzuat veya etik kurallar</w:t>
      </w:r>
      <w:r>
        <w:rPr>
          <w:rFonts w:ascii="Times New Roman" w:hAnsi="Times New Roman"/>
          <w:sz w:val="24"/>
          <w:szCs w:val="24"/>
          <w:lang w:eastAsia="en-US"/>
        </w:rPr>
        <w:t xml:space="preserve"> tarafından</w:t>
      </w:r>
      <w:r w:rsidRPr="00876DB2">
        <w:rPr>
          <w:rFonts w:ascii="Times New Roman" w:hAnsi="Times New Roman"/>
          <w:sz w:val="24"/>
          <w:szCs w:val="24"/>
          <w:lang w:eastAsia="en-US"/>
        </w:rPr>
        <w:t xml:space="preserve"> yasaklanmamış olması durumunda).</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Yeni belirlenen ilişkili taraflarla gerçekleştirilen işlemlere ilişkin muhasebe kayıtlarının analiz edilmesi. Bu tür bir analiz, bilgisayar destekli denetim teknikleri kullanılarak kolaylaştırılabilir.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rPr>
      </w:pPr>
      <w:r w:rsidRPr="00876DB2">
        <w:rPr>
          <w:rFonts w:ascii="Times New Roman" w:hAnsi="Times New Roman"/>
          <w:sz w:val="24"/>
          <w:szCs w:val="24"/>
          <w:lang w:eastAsia="en-US"/>
        </w:rPr>
        <w:t xml:space="preserve">Yeni belirlenen ilişkili taraf işlemlerinin </w:t>
      </w:r>
      <w:r>
        <w:rPr>
          <w:rFonts w:ascii="Times New Roman" w:hAnsi="Times New Roman"/>
          <w:sz w:val="24"/>
          <w:szCs w:val="24"/>
          <w:lang w:eastAsia="en-US"/>
        </w:rPr>
        <w:t xml:space="preserve">hüküm ve </w:t>
      </w:r>
      <w:r w:rsidRPr="00876DB2">
        <w:rPr>
          <w:rFonts w:ascii="Times New Roman" w:hAnsi="Times New Roman"/>
          <w:sz w:val="24"/>
          <w:szCs w:val="24"/>
          <w:lang w:eastAsia="en-US"/>
        </w:rPr>
        <w:t>şart</w:t>
      </w:r>
      <w:r>
        <w:rPr>
          <w:rFonts w:ascii="Times New Roman" w:hAnsi="Times New Roman"/>
          <w:sz w:val="24"/>
          <w:szCs w:val="24"/>
          <w:lang w:eastAsia="en-US"/>
        </w:rPr>
        <w:t xml:space="preserve">larının </w:t>
      </w:r>
      <w:r w:rsidRPr="00876DB2">
        <w:rPr>
          <w:rFonts w:ascii="Times New Roman" w:hAnsi="Times New Roman"/>
          <w:sz w:val="24"/>
          <w:szCs w:val="24"/>
          <w:lang w:eastAsia="en-US"/>
        </w:rPr>
        <w:t>doğrulanması ve işlemlerin geçerli finansal raporlama çerçevesine uygun ol</w:t>
      </w:r>
      <w:r>
        <w:rPr>
          <w:rFonts w:ascii="Times New Roman" w:hAnsi="Times New Roman"/>
          <w:sz w:val="24"/>
          <w:szCs w:val="24"/>
          <w:lang w:eastAsia="en-US"/>
        </w:rPr>
        <w:t xml:space="preserve">arak açıklanıp açıklanmadığının </w:t>
      </w:r>
      <w:r w:rsidRPr="00876DB2">
        <w:rPr>
          <w:rFonts w:ascii="Times New Roman" w:hAnsi="Times New Roman"/>
          <w:sz w:val="24"/>
          <w:szCs w:val="24"/>
          <w:lang w:eastAsia="en-US"/>
        </w:rPr>
        <w:t>ve</w:t>
      </w:r>
      <w:r>
        <w:rPr>
          <w:rFonts w:ascii="Times New Roman" w:hAnsi="Times New Roman"/>
          <w:sz w:val="24"/>
          <w:szCs w:val="24"/>
          <w:lang w:eastAsia="en-US"/>
        </w:rPr>
        <w:t xml:space="preserve"> </w:t>
      </w:r>
      <w:r w:rsidRPr="00876DB2">
        <w:rPr>
          <w:rFonts w:ascii="Times New Roman" w:hAnsi="Times New Roman"/>
          <w:sz w:val="24"/>
          <w:szCs w:val="24"/>
          <w:lang w:eastAsia="en-US"/>
        </w:rPr>
        <w:t>muhasebeleştirilip muhasebeleştirilmediğinin</w:t>
      </w:r>
      <w:r w:rsidRPr="00876DB2">
        <w:rPr>
          <w:rFonts w:ascii="Times New Roman" w:hAnsi="Times New Roman"/>
          <w:sz w:val="24"/>
          <w:szCs w:val="24"/>
        </w:rPr>
        <w:t xml:space="preserve"> değerlendirilmesi.</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Yönetim Tarafından Kasıtlı Olarak Açıklama Yapılmaması (Bakınız: 22(</w:t>
      </w:r>
      <w:r>
        <w:rPr>
          <w:rFonts w:ascii="Times New Roman" w:hAnsi="Times New Roman"/>
          <w:sz w:val="24"/>
          <w:szCs w:val="24"/>
        </w:rPr>
        <w:t>d</w:t>
      </w:r>
      <w:r w:rsidRPr="00876DB2">
        <w:rPr>
          <w:rFonts w:ascii="Times New Roman" w:hAnsi="Times New Roman"/>
          <w:sz w:val="24"/>
          <w:szCs w:val="24"/>
        </w:rPr>
        <w:t>) paragrafı)</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A37.</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Yönetimin ilişkili tarafları veya önemli ilişkili taraf işlemlerini denetçiye kasıtlı olarak açıklamaması durumunda, BDS 240 kapsamında denetçinin finansal tablolar denetiminde hileyle ilgili sorumluluklarına ilişkin hükümler uygulanır. Ayrıca denetçi, yönetimin denetçinin sorgulamalarına verdiği yanıtların ve yönetimin denetçiye yaptığı açıklamaların güvenilirliğinin yeniden değerlendirilmesinin gerekli olup olmadığını göz önünde bulundurur. </w:t>
      </w:r>
    </w:p>
    <w:p w:rsidR="00621BCE" w:rsidRPr="00044D97" w:rsidRDefault="00621BCE" w:rsidP="00FF48EF">
      <w:pPr>
        <w:keepNext/>
        <w:jc w:val="both"/>
        <w:rPr>
          <w:rFonts w:ascii="Times New Roman" w:hAnsi="Times New Roman"/>
          <w:i/>
          <w:sz w:val="24"/>
          <w:szCs w:val="24"/>
        </w:rPr>
      </w:pPr>
      <w:r w:rsidRPr="00E67E4A">
        <w:rPr>
          <w:rFonts w:ascii="Times New Roman" w:hAnsi="Times New Roman"/>
          <w:i/>
          <w:sz w:val="24"/>
          <w:szCs w:val="24"/>
        </w:rPr>
        <w:t xml:space="preserve">İşletmenin Olağan </w:t>
      </w:r>
      <w:r>
        <w:rPr>
          <w:rFonts w:ascii="Times New Roman" w:hAnsi="Times New Roman"/>
          <w:i/>
          <w:sz w:val="24"/>
          <w:szCs w:val="24"/>
        </w:rPr>
        <w:t>İş Akışı</w:t>
      </w:r>
      <w:r w:rsidRPr="00044D97">
        <w:rPr>
          <w:rFonts w:ascii="Times New Roman" w:hAnsi="Times New Roman"/>
          <w:i/>
          <w:sz w:val="24"/>
          <w:szCs w:val="24"/>
        </w:rPr>
        <w:t xml:space="preserve"> Dışında Gerçekleşen Belirlenmiş Önemli İlişkili Taraf İşlemleri</w:t>
      </w:r>
    </w:p>
    <w:p w:rsidR="00621BCE" w:rsidRPr="00E67E4A" w:rsidRDefault="00621BCE" w:rsidP="00FF48EF">
      <w:pPr>
        <w:keepNext/>
        <w:jc w:val="both"/>
        <w:rPr>
          <w:rFonts w:ascii="Times New Roman" w:hAnsi="Times New Roman"/>
          <w:sz w:val="24"/>
          <w:szCs w:val="24"/>
        </w:rPr>
      </w:pPr>
      <w:r w:rsidRPr="00876DB2">
        <w:rPr>
          <w:rFonts w:ascii="Times New Roman" w:hAnsi="Times New Roman"/>
          <w:sz w:val="24"/>
          <w:szCs w:val="24"/>
        </w:rPr>
        <w:t xml:space="preserve">Önemli </w:t>
      </w:r>
      <w:r w:rsidRPr="00E67E4A">
        <w:rPr>
          <w:rFonts w:ascii="Times New Roman" w:hAnsi="Times New Roman"/>
          <w:sz w:val="24"/>
          <w:szCs w:val="24"/>
        </w:rPr>
        <w:t>İlişkili Taraf İşlemlerinin İş Mantığının Değerlendirilmesi (Bakınız: 23 üncü paragraf)</w:t>
      </w:r>
    </w:p>
    <w:p w:rsidR="00621BCE" w:rsidRPr="00876DB2" w:rsidRDefault="00621BCE" w:rsidP="008E5620">
      <w:pPr>
        <w:pStyle w:val="ListParagraph"/>
        <w:ind w:hanging="720"/>
        <w:contextualSpacing w:val="0"/>
        <w:jc w:val="both"/>
        <w:rPr>
          <w:rFonts w:ascii="Times New Roman" w:hAnsi="Times New Roman"/>
          <w:sz w:val="24"/>
          <w:szCs w:val="24"/>
        </w:rPr>
      </w:pPr>
      <w:r w:rsidRPr="00E67E4A">
        <w:rPr>
          <w:rFonts w:ascii="Times New Roman" w:hAnsi="Times New Roman"/>
          <w:sz w:val="24"/>
          <w:szCs w:val="24"/>
        </w:rPr>
        <w:t xml:space="preserve">A38. </w:t>
      </w:r>
      <w:r w:rsidRPr="00E67E4A">
        <w:rPr>
          <w:rFonts w:ascii="Times New Roman" w:hAnsi="Times New Roman"/>
          <w:sz w:val="24"/>
          <w:szCs w:val="24"/>
        </w:rPr>
        <w:tab/>
        <w:t>Denetçi, işletmenin olağan iş akışı dışında gerçekleşen önemli bir ilişkili taraf işleminin iş mantığını değerlendirirken aşağıdaki hususları göz önünde bulundurur:</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İşlemin:</w:t>
      </w:r>
    </w:p>
    <w:p w:rsidR="00621BCE" w:rsidRPr="00876DB2" w:rsidRDefault="00621BCE" w:rsidP="008E5620">
      <w:pPr>
        <w:pStyle w:val="ListParagraph"/>
        <w:numPr>
          <w:ilvl w:val="0"/>
          <w:numId w:val="4"/>
        </w:numPr>
        <w:ind w:left="1843"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Aşırı derecede karmaşık olup olmadığı (örneğin, işlem içerisinde konsolide edilen bir topluluğa dâhil birden çok ilişkili taraf bulunabilir).</w:t>
      </w:r>
    </w:p>
    <w:p w:rsidR="00621BCE" w:rsidRPr="00876DB2" w:rsidRDefault="00621BCE" w:rsidP="008E5620">
      <w:pPr>
        <w:pStyle w:val="ListParagraph"/>
        <w:numPr>
          <w:ilvl w:val="0"/>
          <w:numId w:val="4"/>
        </w:numPr>
        <w:ind w:left="1843"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Normal olmayan fiyatlar, faiz oranları, </w:t>
      </w:r>
      <w:r>
        <w:rPr>
          <w:rFonts w:ascii="Times New Roman" w:hAnsi="Times New Roman"/>
          <w:sz w:val="24"/>
          <w:szCs w:val="24"/>
          <w:lang w:eastAsia="en-US"/>
        </w:rPr>
        <w:t>garanti</w:t>
      </w:r>
      <w:r w:rsidRPr="00876DB2">
        <w:rPr>
          <w:rFonts w:ascii="Times New Roman" w:hAnsi="Times New Roman"/>
          <w:sz w:val="24"/>
          <w:szCs w:val="24"/>
          <w:lang w:eastAsia="en-US"/>
        </w:rPr>
        <w:t xml:space="preserve"> ve geri ödeme şartları gibi alışılmışın dışında ticari </w:t>
      </w:r>
      <w:r>
        <w:rPr>
          <w:rFonts w:ascii="Times New Roman" w:hAnsi="Times New Roman"/>
          <w:sz w:val="24"/>
          <w:szCs w:val="24"/>
          <w:lang w:eastAsia="en-US"/>
        </w:rPr>
        <w:t>şartlara</w:t>
      </w:r>
      <w:r w:rsidRPr="00876DB2">
        <w:rPr>
          <w:rFonts w:ascii="Times New Roman" w:hAnsi="Times New Roman"/>
          <w:sz w:val="24"/>
          <w:szCs w:val="24"/>
          <w:lang w:eastAsia="en-US"/>
        </w:rPr>
        <w:t xml:space="preserve"> sahip olup olmadığı.</w:t>
      </w:r>
    </w:p>
    <w:p w:rsidR="00621BCE" w:rsidRPr="00876DB2" w:rsidRDefault="00621BCE" w:rsidP="008E5620">
      <w:pPr>
        <w:pStyle w:val="ListParagraph"/>
        <w:numPr>
          <w:ilvl w:val="0"/>
          <w:numId w:val="4"/>
        </w:numPr>
        <w:ind w:left="1843"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Gerçekleşmesi için açık ve </w:t>
      </w:r>
      <w:r w:rsidRPr="009527BC">
        <w:rPr>
          <w:rFonts w:ascii="Times New Roman" w:hAnsi="Times New Roman"/>
          <w:sz w:val="24"/>
          <w:szCs w:val="24"/>
          <w:lang w:eastAsia="en-US"/>
        </w:rPr>
        <w:t xml:space="preserve">mantıklı bir ticari </w:t>
      </w:r>
      <w:r>
        <w:rPr>
          <w:rFonts w:ascii="Times New Roman" w:hAnsi="Times New Roman"/>
          <w:sz w:val="24"/>
          <w:szCs w:val="24"/>
          <w:lang w:eastAsia="en-US"/>
        </w:rPr>
        <w:t>gerekçenin</w:t>
      </w:r>
      <w:r w:rsidRPr="009527BC">
        <w:rPr>
          <w:rFonts w:ascii="Times New Roman" w:hAnsi="Times New Roman"/>
          <w:sz w:val="24"/>
          <w:szCs w:val="24"/>
          <w:lang w:eastAsia="en-US"/>
        </w:rPr>
        <w:t xml:space="preserve"> bulunup</w:t>
      </w:r>
      <w:r w:rsidRPr="00876DB2">
        <w:rPr>
          <w:rFonts w:ascii="Times New Roman" w:hAnsi="Times New Roman"/>
          <w:sz w:val="24"/>
          <w:szCs w:val="24"/>
          <w:lang w:eastAsia="en-US"/>
        </w:rPr>
        <w:t xml:space="preserve"> bulunmadığı.</w:t>
      </w:r>
    </w:p>
    <w:p w:rsidR="00621BCE" w:rsidRPr="00876DB2" w:rsidRDefault="00621BCE" w:rsidP="008E5620">
      <w:pPr>
        <w:pStyle w:val="ListParagraph"/>
        <w:numPr>
          <w:ilvl w:val="0"/>
          <w:numId w:val="4"/>
        </w:numPr>
        <w:ind w:left="1843"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Daha önce belirlenmemiş olan ilişkili tarafları kapsayıp kapsamadığı.</w:t>
      </w:r>
    </w:p>
    <w:p w:rsidR="00621BCE" w:rsidRPr="00876DB2" w:rsidRDefault="00621BCE" w:rsidP="008E5620">
      <w:pPr>
        <w:pStyle w:val="ListParagraph"/>
        <w:numPr>
          <w:ilvl w:val="0"/>
          <w:numId w:val="4"/>
        </w:numPr>
        <w:ind w:left="1843" w:hanging="567"/>
        <w:contextualSpacing w:val="0"/>
        <w:jc w:val="both"/>
        <w:rPr>
          <w:rFonts w:ascii="Times New Roman" w:hAnsi="Times New Roman"/>
          <w:sz w:val="24"/>
          <w:szCs w:val="24"/>
        </w:rPr>
      </w:pPr>
      <w:r>
        <w:rPr>
          <w:rFonts w:ascii="Times New Roman" w:hAnsi="Times New Roman"/>
          <w:sz w:val="24"/>
          <w:szCs w:val="24"/>
          <w:lang w:eastAsia="en-US"/>
        </w:rPr>
        <w:t>Olağan dışı bir şekilde</w:t>
      </w:r>
      <w:r w:rsidRPr="00876DB2">
        <w:rPr>
          <w:rFonts w:ascii="Times New Roman" w:hAnsi="Times New Roman"/>
          <w:sz w:val="24"/>
          <w:szCs w:val="24"/>
        </w:rPr>
        <w:t xml:space="preserve"> gerçekleşip gerçekleşmediği.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Yönetimin, bu tür bir işlemin niteliğini ve muhasebeleştirilmesini üst yönetimden sorumlu olanlarla müzakere edip etmediği.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Yönetimin, işlemin </w:t>
      </w:r>
      <w:r>
        <w:rPr>
          <w:rFonts w:ascii="Times New Roman" w:hAnsi="Times New Roman"/>
          <w:sz w:val="24"/>
          <w:szCs w:val="24"/>
          <w:lang w:eastAsia="en-US"/>
        </w:rPr>
        <w:t>temelinde</w:t>
      </w:r>
      <w:r w:rsidRPr="00876DB2">
        <w:rPr>
          <w:rFonts w:ascii="Times New Roman" w:hAnsi="Times New Roman"/>
          <w:sz w:val="24"/>
          <w:szCs w:val="24"/>
          <w:lang w:eastAsia="en-US"/>
        </w:rPr>
        <w:t xml:space="preserve"> yatan ekonomik </w:t>
      </w:r>
      <w:r>
        <w:rPr>
          <w:rFonts w:ascii="Times New Roman" w:hAnsi="Times New Roman"/>
          <w:sz w:val="24"/>
          <w:szCs w:val="24"/>
          <w:lang w:eastAsia="en-US"/>
        </w:rPr>
        <w:t>gerekçeler yerine,</w:t>
      </w:r>
      <w:r w:rsidRPr="00876DB2">
        <w:rPr>
          <w:rFonts w:ascii="Times New Roman" w:hAnsi="Times New Roman"/>
          <w:sz w:val="24"/>
          <w:szCs w:val="24"/>
          <w:lang w:eastAsia="en-US"/>
        </w:rPr>
        <w:t xml:space="preserve"> </w:t>
      </w:r>
      <w:r>
        <w:rPr>
          <w:rFonts w:ascii="Times New Roman" w:hAnsi="Times New Roman"/>
          <w:sz w:val="24"/>
          <w:szCs w:val="24"/>
          <w:lang w:eastAsia="en-US"/>
        </w:rPr>
        <w:t>belirli</w:t>
      </w:r>
      <w:r w:rsidRPr="00876DB2">
        <w:rPr>
          <w:rFonts w:ascii="Times New Roman" w:hAnsi="Times New Roman"/>
          <w:sz w:val="24"/>
          <w:szCs w:val="24"/>
          <w:lang w:eastAsia="en-US"/>
        </w:rPr>
        <w:t xml:space="preserve"> bir muhasebe </w:t>
      </w:r>
      <w:r>
        <w:rPr>
          <w:rFonts w:ascii="Times New Roman" w:hAnsi="Times New Roman"/>
          <w:sz w:val="24"/>
          <w:szCs w:val="24"/>
          <w:lang w:eastAsia="en-US"/>
        </w:rPr>
        <w:t>uygulamasına,</w:t>
      </w:r>
      <w:r w:rsidRPr="00876DB2">
        <w:rPr>
          <w:rFonts w:ascii="Times New Roman" w:hAnsi="Times New Roman"/>
          <w:sz w:val="24"/>
          <w:szCs w:val="24"/>
          <w:lang w:eastAsia="en-US"/>
        </w:rPr>
        <w:t xml:space="preserve"> </w:t>
      </w:r>
      <w:r>
        <w:rPr>
          <w:rFonts w:ascii="Times New Roman" w:hAnsi="Times New Roman"/>
          <w:sz w:val="24"/>
          <w:szCs w:val="24"/>
          <w:lang w:eastAsia="en-US"/>
        </w:rPr>
        <w:t xml:space="preserve">daha fazla önem verip vermediği. </w:t>
      </w:r>
    </w:p>
    <w:p w:rsidR="00621BCE" w:rsidRPr="00876DB2" w:rsidRDefault="00621BCE" w:rsidP="008E5620">
      <w:pPr>
        <w:ind w:left="709"/>
        <w:jc w:val="both"/>
        <w:rPr>
          <w:rFonts w:ascii="Times New Roman" w:hAnsi="Times New Roman"/>
          <w:sz w:val="24"/>
          <w:szCs w:val="24"/>
        </w:rPr>
      </w:pPr>
      <w:r w:rsidRPr="00876DB2">
        <w:rPr>
          <w:rFonts w:ascii="Times New Roman" w:hAnsi="Times New Roman"/>
          <w:sz w:val="24"/>
          <w:szCs w:val="24"/>
        </w:rPr>
        <w:t>Yönetimin açıklamalarının, ilişkili taraf işleminin şartlarıyla önemli derecede uyumsuzluk göstermesi durumunda denetçi, BDS 500</w:t>
      </w:r>
      <w:r>
        <w:rPr>
          <w:rStyle w:val="FootnoteReference"/>
          <w:rFonts w:ascii="Times New Roman" w:hAnsi="Times New Roman"/>
          <w:sz w:val="24"/>
          <w:szCs w:val="24"/>
        </w:rPr>
        <w:footnoteReference w:id="27"/>
      </w:r>
      <w:r w:rsidRPr="00876DB2">
        <w:rPr>
          <w:rFonts w:ascii="Times New Roman" w:hAnsi="Times New Roman"/>
          <w:sz w:val="24"/>
          <w:szCs w:val="24"/>
        </w:rPr>
        <w:t xml:space="preserve"> uyarınca, yönetimin diğer önemli konularla ilgili açıklama ve beyanlarının güvenilirliğini gözden geçirir.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A39.</w:t>
      </w:r>
      <w:r>
        <w:rPr>
          <w:rFonts w:ascii="Times New Roman" w:hAnsi="Times New Roman"/>
          <w:sz w:val="24"/>
          <w:szCs w:val="24"/>
        </w:rPr>
        <w:t xml:space="preserve"> </w:t>
      </w:r>
      <w:r>
        <w:rPr>
          <w:rFonts w:ascii="Times New Roman" w:hAnsi="Times New Roman"/>
          <w:sz w:val="24"/>
          <w:szCs w:val="24"/>
        </w:rPr>
        <w:tab/>
      </w:r>
      <w:r w:rsidRPr="006737F4">
        <w:rPr>
          <w:rFonts w:ascii="Times New Roman" w:hAnsi="Times New Roman"/>
          <w:sz w:val="24"/>
          <w:szCs w:val="24"/>
        </w:rPr>
        <w:t xml:space="preserve">Ayrıca denetçi, bu tür bir işlemin </w:t>
      </w:r>
      <w:r w:rsidRPr="004D2FE6">
        <w:rPr>
          <w:rFonts w:ascii="Times New Roman" w:hAnsi="Times New Roman"/>
          <w:sz w:val="24"/>
          <w:szCs w:val="24"/>
        </w:rPr>
        <w:t>iş mantığı</w:t>
      </w:r>
      <w:r>
        <w:rPr>
          <w:rFonts w:ascii="Times New Roman" w:hAnsi="Times New Roman"/>
          <w:sz w:val="24"/>
          <w:szCs w:val="24"/>
        </w:rPr>
        <w:t>nı</w:t>
      </w:r>
      <w:r w:rsidRPr="006737F4">
        <w:rPr>
          <w:rFonts w:ascii="Times New Roman" w:hAnsi="Times New Roman"/>
          <w:sz w:val="24"/>
          <w:szCs w:val="24"/>
        </w:rPr>
        <w:t xml:space="preserve"> ilişkili taraf açısından anlamaya çalışabilir, çünkü bu durum denetçinin işlemin ekonomik </w:t>
      </w:r>
      <w:r>
        <w:rPr>
          <w:rFonts w:ascii="Times New Roman" w:hAnsi="Times New Roman"/>
          <w:sz w:val="24"/>
          <w:szCs w:val="24"/>
        </w:rPr>
        <w:t>özünü</w:t>
      </w:r>
      <w:r w:rsidRPr="006737F4">
        <w:rPr>
          <w:rFonts w:ascii="Times New Roman" w:hAnsi="Times New Roman"/>
          <w:sz w:val="24"/>
          <w:szCs w:val="24"/>
        </w:rPr>
        <w:t xml:space="preserve"> ve neden yapıldığını daha iyi anlamasına yardımcı olabilir. İlişkili taraf açısından anlaşılan </w:t>
      </w:r>
      <w:r w:rsidRPr="004D2FE6">
        <w:rPr>
          <w:rFonts w:ascii="Times New Roman" w:hAnsi="Times New Roman"/>
          <w:sz w:val="24"/>
          <w:szCs w:val="24"/>
        </w:rPr>
        <w:t>iş mantığı</w:t>
      </w:r>
      <w:r w:rsidRPr="006737F4">
        <w:rPr>
          <w:rFonts w:ascii="Times New Roman" w:hAnsi="Times New Roman"/>
          <w:sz w:val="24"/>
          <w:szCs w:val="24"/>
        </w:rPr>
        <w:t xml:space="preserve"> ile ilişkili tarafın ticari faaliyetinin niteliğinin tutarsız görünmesi, bir hile riski faktörüne işaret edebilir.</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 xml:space="preserve">Önemli İlişkili Taraf İşlemlerine </w:t>
      </w:r>
      <w:r>
        <w:rPr>
          <w:rFonts w:ascii="Times New Roman" w:hAnsi="Times New Roman"/>
          <w:sz w:val="24"/>
          <w:szCs w:val="24"/>
        </w:rPr>
        <w:t xml:space="preserve">İlişkin Yetkilendirme </w:t>
      </w:r>
      <w:r w:rsidRPr="00876DB2">
        <w:rPr>
          <w:rFonts w:ascii="Times New Roman" w:hAnsi="Times New Roman"/>
          <w:sz w:val="24"/>
          <w:szCs w:val="24"/>
        </w:rPr>
        <w:t>ve  Onay (Bakınız: 23(b) paragrafı)</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A40.</w:t>
      </w:r>
      <w:r>
        <w:rPr>
          <w:rFonts w:ascii="Times New Roman" w:hAnsi="Times New Roman"/>
          <w:sz w:val="24"/>
          <w:szCs w:val="24"/>
        </w:rPr>
        <w:t xml:space="preserve"> </w:t>
      </w:r>
      <w:r>
        <w:rPr>
          <w:rFonts w:ascii="Times New Roman" w:hAnsi="Times New Roman"/>
          <w:sz w:val="24"/>
          <w:szCs w:val="24"/>
        </w:rPr>
        <w:tab/>
      </w:r>
      <w:r w:rsidRPr="007C4FFA">
        <w:rPr>
          <w:rFonts w:ascii="Times New Roman" w:hAnsi="Times New Roman"/>
          <w:sz w:val="24"/>
          <w:szCs w:val="24"/>
        </w:rPr>
        <w:t xml:space="preserve">İşletmenin olağan </w:t>
      </w:r>
      <w:r w:rsidRPr="006737F4">
        <w:rPr>
          <w:rFonts w:ascii="Times New Roman" w:hAnsi="Times New Roman"/>
          <w:sz w:val="24"/>
          <w:szCs w:val="24"/>
        </w:rPr>
        <w:t>iş akışı</w:t>
      </w:r>
      <w:r w:rsidRPr="00876DB2">
        <w:rPr>
          <w:rFonts w:ascii="Times New Roman" w:hAnsi="Times New Roman"/>
          <w:sz w:val="24"/>
          <w:szCs w:val="24"/>
        </w:rPr>
        <w:t xml:space="preserve"> dışında gerçekleşen önemli ilişkili taraf işlemlerine yönetim, üst yönetimden sorumlu olanlar veya -uygun hâllerde- </w:t>
      </w:r>
      <w:r>
        <w:rPr>
          <w:rFonts w:ascii="Times New Roman" w:hAnsi="Times New Roman"/>
          <w:sz w:val="24"/>
          <w:szCs w:val="24"/>
        </w:rPr>
        <w:t>ortaklar</w:t>
      </w:r>
      <w:r w:rsidRPr="00876DB2">
        <w:rPr>
          <w:rFonts w:ascii="Times New Roman" w:hAnsi="Times New Roman"/>
          <w:sz w:val="24"/>
          <w:szCs w:val="24"/>
        </w:rPr>
        <w:t xml:space="preserve"> tarafından </w:t>
      </w:r>
      <w:r>
        <w:rPr>
          <w:rFonts w:ascii="Times New Roman" w:hAnsi="Times New Roman"/>
          <w:sz w:val="24"/>
          <w:szCs w:val="24"/>
        </w:rPr>
        <w:t>yetki</w:t>
      </w:r>
      <w:r w:rsidRPr="00876DB2">
        <w:rPr>
          <w:rFonts w:ascii="Times New Roman" w:hAnsi="Times New Roman"/>
          <w:sz w:val="24"/>
          <w:szCs w:val="24"/>
        </w:rPr>
        <w:t xml:space="preserve"> verilmesi ve bu işlemlerin onaylanması, söz konusu işlemlerin işletme içinde uygun seviyelerde gerektiği gibi dikkate alındığına ve bu işlemlerin </w:t>
      </w:r>
      <w:r>
        <w:rPr>
          <w:rFonts w:ascii="Times New Roman" w:hAnsi="Times New Roman"/>
          <w:sz w:val="24"/>
          <w:szCs w:val="24"/>
        </w:rPr>
        <w:t xml:space="preserve">hüküm ve </w:t>
      </w:r>
      <w:r w:rsidRPr="007C4FFA">
        <w:rPr>
          <w:rFonts w:ascii="Times New Roman" w:hAnsi="Times New Roman"/>
          <w:sz w:val="24"/>
          <w:szCs w:val="24"/>
        </w:rPr>
        <w:t>şartlarının</w:t>
      </w:r>
      <w:r w:rsidRPr="002A15AA">
        <w:rPr>
          <w:rFonts w:ascii="Times New Roman" w:hAnsi="Times New Roman"/>
          <w:sz w:val="24"/>
          <w:szCs w:val="24"/>
        </w:rPr>
        <w:t xml:space="preserve"> finansal</w:t>
      </w:r>
      <w:r w:rsidRPr="00876DB2">
        <w:rPr>
          <w:rFonts w:ascii="Times New Roman" w:hAnsi="Times New Roman"/>
          <w:sz w:val="24"/>
          <w:szCs w:val="24"/>
        </w:rPr>
        <w:t xml:space="preserve"> tablolara uygun şekilde yansıtıldığına dair denetim kanıtı sunabilir. </w:t>
      </w:r>
      <w:r>
        <w:rPr>
          <w:rFonts w:ascii="Times New Roman" w:hAnsi="Times New Roman"/>
          <w:sz w:val="24"/>
          <w:szCs w:val="24"/>
        </w:rPr>
        <w:t>Yetki</w:t>
      </w:r>
      <w:r w:rsidRPr="00876DB2">
        <w:rPr>
          <w:rFonts w:ascii="Times New Roman" w:hAnsi="Times New Roman"/>
          <w:sz w:val="24"/>
          <w:szCs w:val="24"/>
        </w:rPr>
        <w:t xml:space="preserve"> ve onaya tabi </w:t>
      </w:r>
      <w:r>
        <w:rPr>
          <w:rFonts w:ascii="Times New Roman" w:hAnsi="Times New Roman"/>
          <w:sz w:val="24"/>
          <w:szCs w:val="24"/>
        </w:rPr>
        <w:t>olmayan</w:t>
      </w:r>
      <w:r w:rsidRPr="00876DB2">
        <w:rPr>
          <w:rFonts w:ascii="Times New Roman" w:hAnsi="Times New Roman"/>
          <w:sz w:val="24"/>
          <w:szCs w:val="24"/>
        </w:rPr>
        <w:t xml:space="preserve"> bu niteli</w:t>
      </w:r>
      <w:r>
        <w:rPr>
          <w:rFonts w:ascii="Times New Roman" w:hAnsi="Times New Roman"/>
          <w:sz w:val="24"/>
          <w:szCs w:val="24"/>
        </w:rPr>
        <w:t>kteki</w:t>
      </w:r>
      <w:r w:rsidRPr="00876DB2">
        <w:rPr>
          <w:rFonts w:ascii="Times New Roman" w:hAnsi="Times New Roman"/>
          <w:sz w:val="24"/>
          <w:szCs w:val="24"/>
        </w:rPr>
        <w:t xml:space="preserve"> işlemlerin </w:t>
      </w:r>
      <w:r>
        <w:rPr>
          <w:rFonts w:ascii="Times New Roman" w:hAnsi="Times New Roman"/>
          <w:sz w:val="24"/>
          <w:szCs w:val="24"/>
        </w:rPr>
        <w:t>varlığı</w:t>
      </w:r>
      <w:r w:rsidRPr="00876DB2">
        <w:rPr>
          <w:rFonts w:ascii="Times New Roman" w:hAnsi="Times New Roman"/>
          <w:sz w:val="24"/>
          <w:szCs w:val="24"/>
        </w:rPr>
        <w:t xml:space="preserve">, yönetim veya üst yönetimden sorumlu olanlarla yapılan müzakereler sonucunda mantıklı açıklamalar elde edilememesi durumunda, hile veya hata kaynaklı “önemli yanlışlık” risklerinin olduğunu gösterebilir. Bu tür durumlarda denetçinin, benzer niteliğe sahip diğer işlemler konusunda dikkatli olması gerekebilir. Ancak, </w:t>
      </w:r>
      <w:r>
        <w:rPr>
          <w:rFonts w:ascii="Times New Roman" w:hAnsi="Times New Roman"/>
          <w:sz w:val="24"/>
          <w:szCs w:val="24"/>
        </w:rPr>
        <w:t>yetkilendirme</w:t>
      </w:r>
      <w:r w:rsidRPr="00876DB2">
        <w:rPr>
          <w:rFonts w:ascii="Times New Roman" w:hAnsi="Times New Roman"/>
          <w:sz w:val="24"/>
          <w:szCs w:val="24"/>
        </w:rPr>
        <w:t xml:space="preserve"> ve onay tek başına, hile kaynaklı “önemli yanlışlık” risklerinin bulunmadığı sonucuna varmak için yeterli olmayabilir. Çünkü ilişkili taraflar arasında gizli bir anlaşma olması veya işletmenin ilişkili bir tarafın hâkim etkisinde bulunması durumunda izin ve onay işlemleri etkin olamayabilir.</w:t>
      </w:r>
    </w:p>
    <w:p w:rsidR="00621BCE" w:rsidRPr="00876DB2" w:rsidRDefault="00621BCE" w:rsidP="008E5620">
      <w:pPr>
        <w:jc w:val="both"/>
        <w:rPr>
          <w:rFonts w:ascii="Times New Roman" w:hAnsi="Times New Roman"/>
          <w:sz w:val="24"/>
          <w:szCs w:val="24"/>
        </w:rPr>
      </w:pPr>
      <w:r w:rsidRPr="00876DB2">
        <w:rPr>
          <w:rFonts w:ascii="Times New Roman" w:hAnsi="Times New Roman"/>
          <w:sz w:val="24"/>
          <w:szCs w:val="24"/>
        </w:rPr>
        <w:t>Küçük işletmelere özgü hususlar</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A41.</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Küçük işletmeler, büyük işletmelerdeki farklı </w:t>
      </w:r>
      <w:r>
        <w:rPr>
          <w:rFonts w:ascii="Times New Roman" w:hAnsi="Times New Roman"/>
          <w:sz w:val="24"/>
          <w:szCs w:val="24"/>
        </w:rPr>
        <w:t>yetkilendirme</w:t>
      </w:r>
      <w:r w:rsidRPr="00876DB2">
        <w:rPr>
          <w:rFonts w:ascii="Times New Roman" w:hAnsi="Times New Roman"/>
          <w:sz w:val="24"/>
          <w:szCs w:val="24"/>
        </w:rPr>
        <w:t xml:space="preserve"> ve onay seviyeleri ile sağlanan kontrollerin </w:t>
      </w:r>
      <w:r w:rsidRPr="006737F4">
        <w:rPr>
          <w:rFonts w:ascii="Times New Roman" w:hAnsi="Times New Roman"/>
          <w:sz w:val="24"/>
          <w:szCs w:val="24"/>
        </w:rPr>
        <w:t xml:space="preserve">aynısına sahip olmayabilir. Dolayısıyla denetçi, küçük bir işletmenin denetiminde, </w:t>
      </w:r>
      <w:r w:rsidRPr="005D155B">
        <w:rPr>
          <w:rFonts w:ascii="Times New Roman" w:hAnsi="Times New Roman"/>
          <w:sz w:val="24"/>
          <w:szCs w:val="24"/>
        </w:rPr>
        <w:t xml:space="preserve">işletmenin olağan </w:t>
      </w:r>
      <w:r w:rsidRPr="006737F4">
        <w:rPr>
          <w:rFonts w:ascii="Times New Roman" w:hAnsi="Times New Roman"/>
          <w:sz w:val="24"/>
          <w:szCs w:val="24"/>
        </w:rPr>
        <w:t>iş</w:t>
      </w:r>
      <w:r>
        <w:rPr>
          <w:rFonts w:ascii="Times New Roman" w:hAnsi="Times New Roman"/>
          <w:sz w:val="24"/>
          <w:szCs w:val="24"/>
        </w:rPr>
        <w:t xml:space="preserve"> akışı</w:t>
      </w:r>
      <w:r w:rsidRPr="00876DB2">
        <w:rPr>
          <w:rFonts w:ascii="Times New Roman" w:hAnsi="Times New Roman"/>
          <w:sz w:val="24"/>
          <w:szCs w:val="24"/>
        </w:rPr>
        <w:t xml:space="preserve"> dışında gerçekleşen önemli ilişkili taraf işlemlerinin geçerliliğiyle ilgili denetim kanıtı sağlarken, </w:t>
      </w:r>
      <w:r>
        <w:rPr>
          <w:rFonts w:ascii="Times New Roman" w:hAnsi="Times New Roman"/>
          <w:sz w:val="24"/>
          <w:szCs w:val="24"/>
        </w:rPr>
        <w:t>yetkilendirme</w:t>
      </w:r>
      <w:r w:rsidRPr="00876DB2">
        <w:rPr>
          <w:rFonts w:ascii="Times New Roman" w:hAnsi="Times New Roman"/>
          <w:sz w:val="24"/>
          <w:szCs w:val="24"/>
        </w:rPr>
        <w:t xml:space="preserve"> ve onay işlemlerine daha az itimat edebilir. Denetçi, bunun yerine ilgili belgelerin tetkik edilmesi, işlemlerin özellik arz eden yönlerinin ilgili taraflarla teyit edilmesi veya işletme sahibi-yöneticinin işlemlere katılımının gözlemlenmesi gibi diğer denetim prosedürlerini uygulayabilir.</w:t>
      </w:r>
    </w:p>
    <w:p w:rsidR="00621BCE" w:rsidRPr="00876DB2" w:rsidRDefault="00621BCE" w:rsidP="008E5620">
      <w:pPr>
        <w:jc w:val="both"/>
        <w:rPr>
          <w:rFonts w:ascii="Times New Roman" w:hAnsi="Times New Roman"/>
          <w:sz w:val="24"/>
          <w:szCs w:val="24"/>
        </w:rPr>
      </w:pPr>
      <w:r w:rsidRPr="00044D97">
        <w:rPr>
          <w:rFonts w:ascii="Times New Roman" w:hAnsi="Times New Roman"/>
          <w:i/>
          <w:sz w:val="24"/>
          <w:szCs w:val="24"/>
        </w:rPr>
        <w:t>İlişkili Taraf İşlemlerinin</w:t>
      </w:r>
      <w:r>
        <w:rPr>
          <w:rFonts w:ascii="Times New Roman" w:hAnsi="Times New Roman"/>
          <w:i/>
          <w:sz w:val="24"/>
          <w:szCs w:val="24"/>
        </w:rPr>
        <w:t>,</w:t>
      </w:r>
      <w:r w:rsidRPr="00044D97">
        <w:rPr>
          <w:rFonts w:ascii="Times New Roman" w:hAnsi="Times New Roman"/>
          <w:i/>
          <w:sz w:val="24"/>
          <w:szCs w:val="24"/>
        </w:rPr>
        <w:t xml:space="preserve"> Piyasa Şartlarında Gerçekleşen İşlemler için Geçerli </w:t>
      </w:r>
      <w:r>
        <w:rPr>
          <w:rFonts w:ascii="Times New Roman" w:hAnsi="Times New Roman"/>
          <w:i/>
          <w:sz w:val="24"/>
          <w:szCs w:val="24"/>
        </w:rPr>
        <w:t xml:space="preserve">Olan </w:t>
      </w:r>
      <w:r w:rsidRPr="00044D97">
        <w:rPr>
          <w:rFonts w:ascii="Times New Roman" w:hAnsi="Times New Roman"/>
          <w:i/>
          <w:sz w:val="24"/>
          <w:szCs w:val="24"/>
        </w:rPr>
        <w:t>Şartlara Eşdeğer Şartlarda Yapıldığına Dair Yönetim Beyanları</w:t>
      </w:r>
      <w:r w:rsidRPr="00876DB2">
        <w:rPr>
          <w:rFonts w:ascii="Times New Roman" w:hAnsi="Times New Roman"/>
          <w:sz w:val="24"/>
          <w:szCs w:val="24"/>
        </w:rPr>
        <w:t xml:space="preserve"> (Bakınız: 24 üncü paragraf)</w:t>
      </w:r>
      <w:r>
        <w:rPr>
          <w:rFonts w:ascii="Times New Roman" w:hAnsi="Times New Roman"/>
          <w:sz w:val="24"/>
          <w:szCs w:val="24"/>
        </w:rPr>
        <w:t xml:space="preserve"> </w:t>
      </w:r>
    </w:p>
    <w:p w:rsidR="00621BCE"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A42.</w:t>
      </w:r>
      <w:r>
        <w:rPr>
          <w:rFonts w:ascii="Times New Roman" w:hAnsi="Times New Roman"/>
          <w:sz w:val="24"/>
          <w:szCs w:val="24"/>
        </w:rPr>
        <w:t xml:space="preserve"> </w:t>
      </w:r>
      <w:r>
        <w:rPr>
          <w:rFonts w:ascii="Times New Roman" w:hAnsi="Times New Roman"/>
          <w:sz w:val="24"/>
          <w:szCs w:val="24"/>
        </w:rPr>
        <w:tab/>
      </w:r>
      <w:r w:rsidRPr="000827AE">
        <w:rPr>
          <w:rFonts w:ascii="Times New Roman" w:hAnsi="Times New Roman"/>
          <w:sz w:val="24"/>
          <w:szCs w:val="24"/>
        </w:rPr>
        <w:t>İlişkili taraf işlemindeki fiyatın piyasa şartlarında gerçekleşen benzer bir işlemle karşılaştırılmasına ilişkin denetim kanıtı</w:t>
      </w:r>
      <w:r>
        <w:rPr>
          <w:rFonts w:ascii="Times New Roman" w:hAnsi="Times New Roman"/>
          <w:sz w:val="24"/>
          <w:szCs w:val="24"/>
        </w:rPr>
        <w:t>na</w:t>
      </w:r>
      <w:r w:rsidRPr="000827AE">
        <w:rPr>
          <w:rFonts w:ascii="Times New Roman" w:hAnsi="Times New Roman"/>
          <w:sz w:val="24"/>
          <w:szCs w:val="24"/>
        </w:rPr>
        <w:t xml:space="preserve"> kolayca ulaşılabil</w:t>
      </w:r>
      <w:r>
        <w:rPr>
          <w:rFonts w:ascii="Times New Roman" w:hAnsi="Times New Roman"/>
          <w:sz w:val="24"/>
          <w:szCs w:val="24"/>
        </w:rPr>
        <w:t>mek mümkün olabilir</w:t>
      </w:r>
      <w:r w:rsidRPr="000827AE">
        <w:rPr>
          <w:rFonts w:ascii="Times New Roman" w:hAnsi="Times New Roman"/>
          <w:sz w:val="24"/>
          <w:szCs w:val="24"/>
        </w:rPr>
        <w:t xml:space="preserve"> </w:t>
      </w:r>
      <w:r>
        <w:rPr>
          <w:rFonts w:ascii="Times New Roman" w:hAnsi="Times New Roman"/>
          <w:sz w:val="24"/>
          <w:szCs w:val="24"/>
        </w:rPr>
        <w:t>ancak</w:t>
      </w:r>
      <w:r w:rsidRPr="000827AE">
        <w:rPr>
          <w:rFonts w:ascii="Times New Roman" w:hAnsi="Times New Roman"/>
          <w:sz w:val="24"/>
          <w:szCs w:val="24"/>
        </w:rPr>
        <w:t xml:space="preserve">, işlemin diğer yönlerden piyasa şartlarında gerçekleşen bir işlem için geçerli olan şartlara eşdeğer olduğuna ilişkin denetim kanıtı elde edilmesinde denetçiyi kısıtlayan, uygulamayla ilgili zorluklar </w:t>
      </w:r>
      <w:r>
        <w:rPr>
          <w:rFonts w:ascii="Times New Roman" w:hAnsi="Times New Roman"/>
          <w:sz w:val="24"/>
          <w:szCs w:val="24"/>
        </w:rPr>
        <w:t xml:space="preserve">genellikle </w:t>
      </w:r>
      <w:r w:rsidRPr="000827AE">
        <w:rPr>
          <w:rFonts w:ascii="Times New Roman" w:hAnsi="Times New Roman"/>
          <w:sz w:val="24"/>
          <w:szCs w:val="24"/>
        </w:rPr>
        <w:t>bulunur.</w:t>
      </w:r>
      <w:r w:rsidRPr="00876DB2">
        <w:rPr>
          <w:rFonts w:ascii="Times New Roman" w:hAnsi="Times New Roman"/>
          <w:sz w:val="24"/>
          <w:szCs w:val="24"/>
        </w:rPr>
        <w:t xml:space="preserve"> Örneğin, denetçi bir ilişkili taraf işleminin piyasa fiyatı üzerinden gerçekleştirildiğini teyit edebilir ancak işlemin diğer hüküm ve şartlarının</w:t>
      </w:r>
      <w:r>
        <w:rPr>
          <w:rFonts w:ascii="Times New Roman" w:hAnsi="Times New Roman"/>
          <w:sz w:val="24"/>
          <w:szCs w:val="24"/>
        </w:rPr>
        <w:t>,</w:t>
      </w:r>
      <w:r w:rsidRPr="00876DB2">
        <w:rPr>
          <w:rFonts w:ascii="Times New Roman" w:hAnsi="Times New Roman"/>
          <w:sz w:val="24"/>
          <w:szCs w:val="24"/>
        </w:rPr>
        <w:t xml:space="preserve"> </w:t>
      </w:r>
      <w:r>
        <w:rPr>
          <w:rFonts w:ascii="Times New Roman" w:hAnsi="Times New Roman"/>
          <w:sz w:val="24"/>
          <w:szCs w:val="24"/>
        </w:rPr>
        <w:t>normalde</w:t>
      </w:r>
      <w:r w:rsidRPr="00876DB2">
        <w:rPr>
          <w:rFonts w:ascii="Times New Roman" w:hAnsi="Times New Roman"/>
          <w:sz w:val="24"/>
          <w:szCs w:val="24"/>
        </w:rPr>
        <w:t xml:space="preserve"> </w:t>
      </w:r>
      <w:r>
        <w:rPr>
          <w:rFonts w:ascii="Times New Roman" w:hAnsi="Times New Roman"/>
          <w:sz w:val="24"/>
          <w:szCs w:val="24"/>
        </w:rPr>
        <w:t xml:space="preserve">bağımsız </w:t>
      </w:r>
      <w:r w:rsidRPr="00876DB2">
        <w:rPr>
          <w:rFonts w:ascii="Times New Roman" w:hAnsi="Times New Roman"/>
          <w:sz w:val="24"/>
          <w:szCs w:val="24"/>
        </w:rPr>
        <w:t xml:space="preserve">taraflar arasında kabul edilecek </w:t>
      </w:r>
      <w:r>
        <w:rPr>
          <w:rFonts w:ascii="Times New Roman" w:hAnsi="Times New Roman"/>
          <w:sz w:val="24"/>
          <w:szCs w:val="24"/>
        </w:rPr>
        <w:t>hüküm ve şartlara</w:t>
      </w:r>
      <w:r w:rsidRPr="00876DB2">
        <w:rPr>
          <w:rFonts w:ascii="Times New Roman" w:hAnsi="Times New Roman"/>
          <w:sz w:val="24"/>
          <w:szCs w:val="24"/>
        </w:rPr>
        <w:t xml:space="preserve"> eşdeğer (kredi şartları, </w:t>
      </w:r>
      <w:r>
        <w:rPr>
          <w:rFonts w:ascii="Times New Roman" w:hAnsi="Times New Roman"/>
          <w:sz w:val="24"/>
          <w:szCs w:val="24"/>
        </w:rPr>
        <w:t>şarta bağlı</w:t>
      </w:r>
      <w:r w:rsidRPr="00876DB2">
        <w:rPr>
          <w:rFonts w:ascii="Times New Roman" w:hAnsi="Times New Roman"/>
          <w:sz w:val="24"/>
          <w:szCs w:val="24"/>
        </w:rPr>
        <w:t xml:space="preserve"> varlık veya </w:t>
      </w:r>
      <w:r>
        <w:rPr>
          <w:rFonts w:ascii="Times New Roman" w:hAnsi="Times New Roman"/>
          <w:sz w:val="24"/>
          <w:szCs w:val="24"/>
        </w:rPr>
        <w:t>yükümlülükler</w:t>
      </w:r>
      <w:r w:rsidRPr="00876DB2">
        <w:rPr>
          <w:rFonts w:ascii="Times New Roman" w:hAnsi="Times New Roman"/>
          <w:sz w:val="24"/>
          <w:szCs w:val="24"/>
        </w:rPr>
        <w:t xml:space="preserve"> ve özel </w:t>
      </w:r>
      <w:r>
        <w:rPr>
          <w:rFonts w:ascii="Times New Roman" w:hAnsi="Times New Roman"/>
          <w:sz w:val="24"/>
          <w:szCs w:val="24"/>
        </w:rPr>
        <w:t>borçla</w:t>
      </w:r>
      <w:r w:rsidRPr="00876DB2">
        <w:rPr>
          <w:rFonts w:ascii="Times New Roman" w:hAnsi="Times New Roman"/>
          <w:sz w:val="24"/>
          <w:szCs w:val="24"/>
        </w:rPr>
        <w:t xml:space="preserve">r gibi) olup olmadığının teyit edilmesi mümkün olmayabilir. Dolayısıyla, ilişkili taraf işleminin piyasa şartlarında gerçekleşen bir işlem için geçerli </w:t>
      </w:r>
      <w:r>
        <w:rPr>
          <w:rFonts w:ascii="Times New Roman" w:hAnsi="Times New Roman"/>
          <w:sz w:val="24"/>
          <w:szCs w:val="24"/>
        </w:rPr>
        <w:t xml:space="preserve">olan </w:t>
      </w:r>
      <w:r w:rsidRPr="00876DB2">
        <w:rPr>
          <w:rFonts w:ascii="Times New Roman" w:hAnsi="Times New Roman"/>
          <w:sz w:val="24"/>
          <w:szCs w:val="24"/>
        </w:rPr>
        <w:t>şartlara eşdeğer şartlarda yapıldığına dair yönetim beyanına ilişkin “önemli yanlışlık” riski bulunabilir.</w:t>
      </w:r>
    </w:p>
    <w:p w:rsidR="00621BCE" w:rsidRPr="00876DB2" w:rsidRDefault="00621BCE" w:rsidP="006146AF">
      <w:pPr>
        <w:pStyle w:val="ListParagraph"/>
        <w:spacing w:after="120"/>
        <w:ind w:hanging="720"/>
        <w:contextualSpacing w:val="0"/>
        <w:jc w:val="both"/>
        <w:rPr>
          <w:rFonts w:ascii="Times New Roman" w:hAnsi="Times New Roman"/>
          <w:sz w:val="24"/>
          <w:szCs w:val="24"/>
        </w:rPr>
      </w:pPr>
      <w:r w:rsidRPr="00876DB2">
        <w:rPr>
          <w:rFonts w:ascii="Times New Roman" w:hAnsi="Times New Roman"/>
          <w:sz w:val="24"/>
          <w:szCs w:val="24"/>
        </w:rPr>
        <w:t>A43.</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Finansal tabloların hazırlanması, yönetimin bir ilişkili taraf işleminin, piyasa şartlarında gerçekleşen bir işlem için geçerli</w:t>
      </w:r>
      <w:r>
        <w:rPr>
          <w:rFonts w:ascii="Times New Roman" w:hAnsi="Times New Roman"/>
          <w:sz w:val="24"/>
          <w:szCs w:val="24"/>
        </w:rPr>
        <w:t xml:space="preserve"> olan</w:t>
      </w:r>
      <w:r w:rsidRPr="00876DB2">
        <w:rPr>
          <w:rFonts w:ascii="Times New Roman" w:hAnsi="Times New Roman"/>
          <w:sz w:val="24"/>
          <w:szCs w:val="24"/>
        </w:rPr>
        <w:t xml:space="preserve"> şartlara eşdeğer şartlarda yapıldığına dair beyanını kanıtlamasını gerektirir. Yönetim</w:t>
      </w:r>
      <w:r>
        <w:rPr>
          <w:rFonts w:ascii="Times New Roman" w:hAnsi="Times New Roman"/>
          <w:sz w:val="24"/>
          <w:szCs w:val="24"/>
        </w:rPr>
        <w:t>,</w:t>
      </w:r>
      <w:r w:rsidRPr="00876DB2">
        <w:rPr>
          <w:rFonts w:ascii="Times New Roman" w:hAnsi="Times New Roman"/>
          <w:sz w:val="24"/>
          <w:szCs w:val="24"/>
        </w:rPr>
        <w:t xml:space="preserve"> bu beyanını aşağıdakilerle destekleyebilir:</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İlişkili tarafla gerçekleştirilen işlemin şartlarının, bir veya daha fazla ilişkili olmayan tarafla gerçekleştirilen aynı veya benzer işlemin şartlarıyla karşılaştırılması.</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Piyasa değerini belirlemek ve işleme ilişkin piyasa şart</w:t>
      </w:r>
      <w:r>
        <w:rPr>
          <w:rFonts w:ascii="Times New Roman" w:hAnsi="Times New Roman"/>
          <w:sz w:val="24"/>
          <w:szCs w:val="24"/>
          <w:lang w:eastAsia="en-US"/>
        </w:rPr>
        <w:t>larını</w:t>
      </w:r>
      <w:r w:rsidRPr="00876DB2">
        <w:rPr>
          <w:rFonts w:ascii="Times New Roman" w:hAnsi="Times New Roman"/>
          <w:sz w:val="24"/>
          <w:szCs w:val="24"/>
          <w:lang w:eastAsia="en-US"/>
        </w:rPr>
        <w:t xml:space="preserve"> teyit etmek için dış uzman kullanılması.</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İşlemin şartlarının, serbest piyasada gerçekleştirilen benzer bir işlemin bilinen şartlarıyla karşılaştırılması.</w:t>
      </w:r>
    </w:p>
    <w:p w:rsidR="00621BCE"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A44.</w:t>
      </w:r>
      <w:r>
        <w:rPr>
          <w:rFonts w:ascii="Times New Roman" w:hAnsi="Times New Roman"/>
          <w:sz w:val="24"/>
          <w:szCs w:val="24"/>
        </w:rPr>
        <w:t xml:space="preserve"> </w:t>
      </w:r>
      <w:r>
        <w:rPr>
          <w:rFonts w:ascii="Times New Roman" w:hAnsi="Times New Roman"/>
          <w:sz w:val="24"/>
          <w:szCs w:val="24"/>
        </w:rPr>
        <w:tab/>
        <w:t xml:space="preserve">Yukarıda belirtilen yönetim beyanına ilişkin yönetimin desteğinin </w:t>
      </w:r>
      <w:r w:rsidRPr="00876DB2">
        <w:rPr>
          <w:rFonts w:ascii="Times New Roman" w:hAnsi="Times New Roman"/>
          <w:sz w:val="24"/>
          <w:szCs w:val="24"/>
        </w:rPr>
        <w:t>değerlendirilmesi, aşağıdaki işlemlerin bir veya birkaçından oluşabilir:</w:t>
      </w:r>
    </w:p>
    <w:p w:rsidR="00621BCE" w:rsidRPr="00876DB2" w:rsidRDefault="00621BCE" w:rsidP="006146AF">
      <w:pPr>
        <w:pStyle w:val="ListParagraph"/>
        <w:numPr>
          <w:ilvl w:val="0"/>
          <w:numId w:val="11"/>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Yönetim beyanını destekle</w:t>
      </w:r>
      <w:r>
        <w:rPr>
          <w:rFonts w:ascii="Times New Roman" w:hAnsi="Times New Roman"/>
          <w:sz w:val="24"/>
          <w:szCs w:val="24"/>
          <w:lang w:eastAsia="en-US"/>
        </w:rPr>
        <w:t>meye yönelik yönetimin izlediği</w:t>
      </w:r>
      <w:r w:rsidRPr="00876DB2">
        <w:rPr>
          <w:rFonts w:ascii="Times New Roman" w:hAnsi="Times New Roman"/>
          <w:sz w:val="24"/>
          <w:szCs w:val="24"/>
          <w:lang w:eastAsia="en-US"/>
        </w:rPr>
        <w:t xml:space="preserve"> </w:t>
      </w:r>
      <w:r>
        <w:rPr>
          <w:rFonts w:ascii="Times New Roman" w:hAnsi="Times New Roman"/>
          <w:sz w:val="24"/>
          <w:szCs w:val="24"/>
          <w:lang w:eastAsia="en-US"/>
        </w:rPr>
        <w:t>sürecin</w:t>
      </w:r>
      <w:r w:rsidRPr="00876DB2">
        <w:rPr>
          <w:rFonts w:ascii="Times New Roman" w:hAnsi="Times New Roman"/>
          <w:sz w:val="24"/>
          <w:szCs w:val="24"/>
          <w:lang w:eastAsia="en-US"/>
        </w:rPr>
        <w:t xml:space="preserve"> uygunluğunun değerlendirilmesi.</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Pr>
          <w:rFonts w:ascii="Times New Roman" w:hAnsi="Times New Roman"/>
          <w:sz w:val="24"/>
          <w:szCs w:val="24"/>
          <w:lang w:eastAsia="en-US"/>
        </w:rPr>
        <w:t>Yönetim b</w:t>
      </w:r>
      <w:r w:rsidRPr="00876DB2">
        <w:rPr>
          <w:rFonts w:ascii="Times New Roman" w:hAnsi="Times New Roman"/>
          <w:sz w:val="24"/>
          <w:szCs w:val="24"/>
          <w:lang w:eastAsia="en-US"/>
        </w:rPr>
        <w:t>eyanı</w:t>
      </w:r>
      <w:r>
        <w:rPr>
          <w:rFonts w:ascii="Times New Roman" w:hAnsi="Times New Roman"/>
          <w:sz w:val="24"/>
          <w:szCs w:val="24"/>
          <w:lang w:eastAsia="en-US"/>
        </w:rPr>
        <w:t>nı</w:t>
      </w:r>
      <w:r w:rsidRPr="00876DB2">
        <w:rPr>
          <w:rFonts w:ascii="Times New Roman" w:hAnsi="Times New Roman"/>
          <w:sz w:val="24"/>
          <w:szCs w:val="24"/>
          <w:lang w:eastAsia="en-US"/>
        </w:rPr>
        <w:t xml:space="preserve"> destekleyen işletme içi veya işletme dışı verilerin kaynağının doğrulanması ve verilerin doğruluğunun, tamlığının ve ihtiyaca uygunluğunun belirlenmesi için verilerin test edilmesi.</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Yönetim beyanının dayandığı </w:t>
      </w:r>
      <w:r>
        <w:rPr>
          <w:rFonts w:ascii="Times New Roman" w:hAnsi="Times New Roman"/>
          <w:sz w:val="24"/>
          <w:szCs w:val="24"/>
          <w:lang w:eastAsia="en-US"/>
        </w:rPr>
        <w:t>tüm</w:t>
      </w:r>
      <w:r w:rsidRPr="00876DB2">
        <w:rPr>
          <w:rFonts w:ascii="Times New Roman" w:hAnsi="Times New Roman"/>
          <w:sz w:val="24"/>
          <w:szCs w:val="24"/>
          <w:lang w:eastAsia="en-US"/>
        </w:rPr>
        <w:t xml:space="preserve"> önemli varsayım</w:t>
      </w:r>
      <w:r>
        <w:rPr>
          <w:rFonts w:ascii="Times New Roman" w:hAnsi="Times New Roman"/>
          <w:sz w:val="24"/>
          <w:szCs w:val="24"/>
          <w:lang w:eastAsia="en-US"/>
        </w:rPr>
        <w:t>lar</w:t>
      </w:r>
      <w:r w:rsidRPr="00876DB2">
        <w:rPr>
          <w:rFonts w:ascii="Times New Roman" w:hAnsi="Times New Roman"/>
          <w:sz w:val="24"/>
          <w:szCs w:val="24"/>
          <w:lang w:eastAsia="en-US"/>
        </w:rPr>
        <w:t>ın makul olup olmadığının değerlendirilmesi.</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A45.</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Bazı finansal raporlama çerçeveleri, piyasa şartlarında gerçekleşen bir işlem için geçerli </w:t>
      </w:r>
      <w:r>
        <w:rPr>
          <w:rFonts w:ascii="Times New Roman" w:hAnsi="Times New Roman"/>
          <w:sz w:val="24"/>
          <w:szCs w:val="24"/>
        </w:rPr>
        <w:t xml:space="preserve">olan </w:t>
      </w:r>
      <w:r w:rsidRPr="00876DB2">
        <w:rPr>
          <w:rFonts w:ascii="Times New Roman" w:hAnsi="Times New Roman"/>
          <w:sz w:val="24"/>
          <w:szCs w:val="24"/>
        </w:rPr>
        <w:t>şartlara eşdeğer şartlara sahip olmayan ilişkili taraf işlemlerinin açıklanmasını zorunlu kılar. Bu tür durumlarda yönetim, bir ilişkili taraf işlemini finansal tablolarda açıklamazsa, yönetimin, işlemin piyasa şartlarında gerçekleşen bir işlem için geçerli şartlara eşdeğer şartlarda yapıldığına dair zımni bir beyanı söz konusu olabilir.</w:t>
      </w:r>
    </w:p>
    <w:p w:rsidR="00621BCE" w:rsidRPr="00044D97" w:rsidRDefault="00621BCE" w:rsidP="008E5620">
      <w:pPr>
        <w:jc w:val="both"/>
        <w:rPr>
          <w:rFonts w:ascii="Times New Roman" w:hAnsi="Times New Roman"/>
          <w:b/>
          <w:sz w:val="24"/>
          <w:szCs w:val="24"/>
        </w:rPr>
      </w:pPr>
      <w:r w:rsidRPr="00044D97">
        <w:rPr>
          <w:rFonts w:ascii="Times New Roman" w:hAnsi="Times New Roman"/>
          <w:b/>
          <w:sz w:val="24"/>
          <w:szCs w:val="24"/>
        </w:rPr>
        <w:t>Belirlenmiş İlişkili Taraf İlişkileri ve İşlemlerinin</w:t>
      </w:r>
      <w:r w:rsidRPr="003143C1">
        <w:rPr>
          <w:rFonts w:ascii="Times New Roman" w:hAnsi="Times New Roman"/>
          <w:b/>
          <w:sz w:val="24"/>
          <w:szCs w:val="24"/>
        </w:rPr>
        <w:t xml:space="preserve"> Muhasebeleştirilmesinin ve Bu İşlemlere İlişkin Açıklamaların Değerlendirilmesi</w:t>
      </w:r>
    </w:p>
    <w:p w:rsidR="00621BCE" w:rsidRPr="00876DB2" w:rsidRDefault="00621BCE" w:rsidP="008E5620">
      <w:pPr>
        <w:jc w:val="both"/>
        <w:rPr>
          <w:rFonts w:ascii="Times New Roman" w:hAnsi="Times New Roman"/>
          <w:sz w:val="24"/>
          <w:szCs w:val="24"/>
        </w:rPr>
      </w:pPr>
      <w:r w:rsidRPr="00044D97">
        <w:rPr>
          <w:rFonts w:ascii="Times New Roman" w:hAnsi="Times New Roman"/>
          <w:i/>
          <w:sz w:val="24"/>
          <w:szCs w:val="24"/>
        </w:rPr>
        <w:t xml:space="preserve">Yanlışlıkların Değerlendirilmesinde Önemliliğe İlişkin Hususlar </w:t>
      </w:r>
      <w:r w:rsidRPr="00876DB2">
        <w:rPr>
          <w:rFonts w:ascii="Times New Roman" w:hAnsi="Times New Roman"/>
          <w:sz w:val="24"/>
          <w:szCs w:val="24"/>
        </w:rPr>
        <w:t>(Bakınız: 25 inci paragraf)</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A46.</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BDS 450, denetçinin, yanlışlığın önemli olup olmadığını değerlendirirken yanlışlığın büyüklüğü ve niteliği ile ortaya çıkışına ilişkin özel şartları dikkate almasını zorunlu kılar.</w:t>
      </w:r>
      <w:r>
        <w:rPr>
          <w:rStyle w:val="FootnoteReference"/>
          <w:rFonts w:ascii="Times New Roman" w:hAnsi="Times New Roman"/>
          <w:sz w:val="24"/>
          <w:szCs w:val="24"/>
        </w:rPr>
        <w:footnoteReference w:id="28"/>
      </w:r>
      <w:r>
        <w:rPr>
          <w:rFonts w:ascii="Times New Roman" w:hAnsi="Times New Roman"/>
          <w:sz w:val="24"/>
          <w:szCs w:val="24"/>
        </w:rPr>
        <w:t xml:space="preserve"> </w:t>
      </w:r>
      <w:r w:rsidRPr="00876DB2">
        <w:rPr>
          <w:rFonts w:ascii="Times New Roman" w:hAnsi="Times New Roman"/>
          <w:sz w:val="24"/>
          <w:szCs w:val="24"/>
        </w:rPr>
        <w:t>İşlemin finansal tablo kullanıcıları açısından önemi, sadece işlemin kayıtlı tutarına değil aynı zamanda ilişkili taraf ilişkisinin niteliği gibi diğer özel ilgili faktörlere de bağlıdır.</w:t>
      </w:r>
    </w:p>
    <w:p w:rsidR="00621BCE" w:rsidRPr="00876DB2" w:rsidRDefault="00621BCE" w:rsidP="008E5620">
      <w:pPr>
        <w:jc w:val="both"/>
        <w:rPr>
          <w:rFonts w:ascii="Times New Roman" w:hAnsi="Times New Roman"/>
          <w:sz w:val="24"/>
          <w:szCs w:val="24"/>
        </w:rPr>
      </w:pPr>
      <w:r w:rsidRPr="00044D97">
        <w:rPr>
          <w:rFonts w:ascii="Times New Roman" w:hAnsi="Times New Roman"/>
          <w:i/>
          <w:sz w:val="24"/>
          <w:szCs w:val="24"/>
        </w:rPr>
        <w:t>İlişkili Taraf Açıklamalarına İlişkin Değerlendirme</w:t>
      </w:r>
      <w:r w:rsidRPr="00876DB2">
        <w:rPr>
          <w:rFonts w:ascii="Times New Roman" w:hAnsi="Times New Roman"/>
          <w:sz w:val="24"/>
          <w:szCs w:val="24"/>
        </w:rPr>
        <w:t xml:space="preserve"> (Bakınız: 25(a) paragrafı)</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A47.</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İlişkili taraf ilişkilerinin geçerli finansal raporlama çerçevesinin açıklama hükümleri kapsamında değerlendirilmesi, ilişkili taraf ilişkileri ve işlemleriyle ilgili şart ve durumların, yapılan açıklamaların anlaşılır olması için uygun şekilde özetlenip özetlenmediğinin ve sunulup sunulmadığının değerlendirilmesi anlamına gelir. Aşağıdaki durumlarda ilişkili taraf işlemlerine ilişkin açıklamalar anlaşılır olmayabilir: </w:t>
      </w:r>
    </w:p>
    <w:p w:rsidR="00621BCE" w:rsidRPr="00876DB2" w:rsidRDefault="00621BCE" w:rsidP="008E5620">
      <w:pPr>
        <w:pStyle w:val="ListParagraph"/>
        <w:ind w:left="1276" w:hanging="567"/>
        <w:contextualSpacing w:val="0"/>
        <w:jc w:val="both"/>
        <w:rPr>
          <w:rFonts w:ascii="Times New Roman" w:hAnsi="Times New Roman"/>
          <w:sz w:val="24"/>
          <w:szCs w:val="24"/>
        </w:rPr>
      </w:pPr>
      <w:r w:rsidRPr="00876DB2">
        <w:rPr>
          <w:rFonts w:ascii="Times New Roman" w:hAnsi="Times New Roman"/>
          <w:sz w:val="24"/>
          <w:szCs w:val="24"/>
        </w:rPr>
        <w:t>(a)</w:t>
      </w:r>
      <w:r>
        <w:rPr>
          <w:rFonts w:ascii="Times New Roman" w:hAnsi="Times New Roman"/>
          <w:sz w:val="24"/>
          <w:szCs w:val="24"/>
        </w:rPr>
        <w:tab/>
      </w:r>
      <w:r w:rsidRPr="00BC08C4">
        <w:rPr>
          <w:rFonts w:ascii="Times New Roman" w:hAnsi="Times New Roman"/>
          <w:sz w:val="24"/>
          <w:szCs w:val="24"/>
        </w:rPr>
        <w:t xml:space="preserve">İşlemlerin </w:t>
      </w:r>
      <w:r w:rsidRPr="00037961">
        <w:rPr>
          <w:rFonts w:ascii="Times New Roman" w:hAnsi="Times New Roman"/>
          <w:sz w:val="24"/>
          <w:szCs w:val="24"/>
        </w:rPr>
        <w:t>iş mantığının</w:t>
      </w:r>
      <w:r w:rsidRPr="00BC08C4">
        <w:rPr>
          <w:rFonts w:ascii="Times New Roman" w:hAnsi="Times New Roman"/>
          <w:sz w:val="24"/>
          <w:szCs w:val="24"/>
        </w:rPr>
        <w:t xml:space="preserve"> ve bu işlemlerin finansal tablolar üzerindeki etkilerinin belirsiz olması veya finansal tablolara yanlış yansıtılması veya</w:t>
      </w:r>
    </w:p>
    <w:p w:rsidR="00621BCE" w:rsidRDefault="00621BCE" w:rsidP="008E5620">
      <w:pPr>
        <w:pStyle w:val="ListParagraph"/>
        <w:ind w:left="1276" w:hanging="567"/>
        <w:contextualSpacing w:val="0"/>
        <w:jc w:val="both"/>
        <w:rPr>
          <w:rFonts w:ascii="Times New Roman" w:hAnsi="Times New Roman"/>
          <w:sz w:val="24"/>
          <w:szCs w:val="24"/>
        </w:rPr>
      </w:pPr>
      <w:r w:rsidRPr="009527BC">
        <w:rPr>
          <w:rFonts w:ascii="Times New Roman" w:hAnsi="Times New Roman"/>
          <w:sz w:val="24"/>
          <w:szCs w:val="24"/>
        </w:rPr>
        <w:t>(b)</w:t>
      </w:r>
      <w:r w:rsidRPr="009527BC">
        <w:rPr>
          <w:rFonts w:ascii="Times New Roman" w:hAnsi="Times New Roman"/>
          <w:sz w:val="24"/>
          <w:szCs w:val="24"/>
        </w:rPr>
        <w:tab/>
        <w:t>İşlemlerin anlaşılması için gerekli olan işlemlerin temel şart veya diğer önemli unsurlarının uygun şekilde açıklanmaması.</w:t>
      </w:r>
    </w:p>
    <w:p w:rsidR="00621BCE" w:rsidRPr="00876DB2" w:rsidRDefault="00621BCE" w:rsidP="008E5620">
      <w:pPr>
        <w:jc w:val="both"/>
        <w:rPr>
          <w:rFonts w:ascii="Times New Roman" w:hAnsi="Times New Roman"/>
          <w:sz w:val="24"/>
          <w:szCs w:val="24"/>
        </w:rPr>
      </w:pPr>
      <w:r w:rsidRPr="00044D97">
        <w:rPr>
          <w:rFonts w:ascii="Times New Roman" w:hAnsi="Times New Roman"/>
          <w:b/>
          <w:sz w:val="24"/>
          <w:szCs w:val="24"/>
        </w:rPr>
        <w:t>Yazılı Açıklamalar</w:t>
      </w:r>
      <w:r w:rsidRPr="00876DB2">
        <w:rPr>
          <w:rFonts w:ascii="Times New Roman" w:hAnsi="Times New Roman"/>
          <w:sz w:val="24"/>
          <w:szCs w:val="24"/>
        </w:rPr>
        <w:t xml:space="preserve"> (Bakınız: 26 ncı paragraf)</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 xml:space="preserve">A48. </w:t>
      </w:r>
      <w:r>
        <w:rPr>
          <w:rFonts w:ascii="Times New Roman" w:hAnsi="Times New Roman"/>
          <w:sz w:val="24"/>
          <w:szCs w:val="24"/>
        </w:rPr>
        <w:tab/>
      </w:r>
      <w:r w:rsidRPr="00876DB2">
        <w:rPr>
          <w:rFonts w:ascii="Times New Roman" w:hAnsi="Times New Roman"/>
          <w:sz w:val="24"/>
          <w:szCs w:val="24"/>
        </w:rPr>
        <w:t>Aşağıdaki durumlarda üst yönetimden sorumlu olanlardan yazılı açıklama almak uygun olur:</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Üst yönetimden sorumlu </w:t>
      </w:r>
      <w:r w:rsidRPr="008A5223">
        <w:rPr>
          <w:rFonts w:ascii="Times New Roman" w:hAnsi="Times New Roman"/>
          <w:sz w:val="24"/>
          <w:szCs w:val="24"/>
          <w:lang w:eastAsia="en-US"/>
        </w:rPr>
        <w:t>olanların (a) finansal</w:t>
      </w:r>
      <w:r w:rsidRPr="00876DB2">
        <w:rPr>
          <w:rFonts w:ascii="Times New Roman" w:hAnsi="Times New Roman"/>
          <w:sz w:val="24"/>
          <w:szCs w:val="24"/>
          <w:lang w:eastAsia="en-US"/>
        </w:rPr>
        <w:t xml:space="preserve"> tabloları önemli bir şekilde etkile</w:t>
      </w:r>
      <w:r>
        <w:rPr>
          <w:rFonts w:ascii="Times New Roman" w:hAnsi="Times New Roman"/>
          <w:sz w:val="24"/>
          <w:szCs w:val="24"/>
          <w:lang w:eastAsia="en-US"/>
        </w:rPr>
        <w:t>yen</w:t>
      </w:r>
      <w:r w:rsidRPr="00876DB2">
        <w:rPr>
          <w:rFonts w:ascii="Times New Roman" w:hAnsi="Times New Roman"/>
          <w:sz w:val="24"/>
          <w:szCs w:val="24"/>
          <w:lang w:eastAsia="en-US"/>
        </w:rPr>
        <w:t xml:space="preserve"> </w:t>
      </w:r>
      <w:r w:rsidRPr="008A5223">
        <w:rPr>
          <w:rFonts w:ascii="Times New Roman" w:hAnsi="Times New Roman"/>
          <w:sz w:val="24"/>
          <w:szCs w:val="24"/>
          <w:lang w:eastAsia="en-US"/>
        </w:rPr>
        <w:t>veya (b) yönetimin</w:t>
      </w:r>
      <w:r w:rsidRPr="00876DB2">
        <w:rPr>
          <w:rFonts w:ascii="Times New Roman" w:hAnsi="Times New Roman"/>
          <w:sz w:val="24"/>
          <w:szCs w:val="24"/>
          <w:lang w:eastAsia="en-US"/>
        </w:rPr>
        <w:t xml:space="preserve"> dâhil olduğu özel ilişkili taraf işlemlerini onayla</w:t>
      </w:r>
      <w:r>
        <w:rPr>
          <w:rFonts w:ascii="Times New Roman" w:hAnsi="Times New Roman"/>
          <w:sz w:val="24"/>
          <w:szCs w:val="24"/>
          <w:lang w:eastAsia="en-US"/>
        </w:rPr>
        <w:t>dığı durumlar</w:t>
      </w:r>
      <w:r w:rsidRPr="00876DB2">
        <w:rPr>
          <w:rFonts w:ascii="Times New Roman" w:hAnsi="Times New Roman"/>
          <w:sz w:val="24"/>
          <w:szCs w:val="24"/>
          <w:lang w:eastAsia="en-US"/>
        </w:rPr>
        <w:t>.</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Üst yönetimden sorumlu olanların belirli ilişkili taraf işlemlerine ilişkin denetçiye sözlü olarak açıklamalarda bulun</w:t>
      </w:r>
      <w:r>
        <w:rPr>
          <w:rFonts w:ascii="Times New Roman" w:hAnsi="Times New Roman"/>
          <w:sz w:val="24"/>
          <w:szCs w:val="24"/>
          <w:lang w:eastAsia="en-US"/>
        </w:rPr>
        <w:t>duğu durumlar</w:t>
      </w:r>
      <w:r w:rsidRPr="00876DB2">
        <w:rPr>
          <w:rFonts w:ascii="Times New Roman" w:hAnsi="Times New Roman"/>
          <w:sz w:val="24"/>
          <w:szCs w:val="24"/>
          <w:lang w:eastAsia="en-US"/>
        </w:rPr>
        <w:t>.</w:t>
      </w:r>
    </w:p>
    <w:p w:rsidR="00621BCE" w:rsidRPr="00876DB2" w:rsidRDefault="00621BCE" w:rsidP="008E5620">
      <w:pPr>
        <w:pStyle w:val="ListParagraph"/>
        <w:numPr>
          <w:ilvl w:val="0"/>
          <w:numId w:val="3"/>
        </w:numPr>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Üst yönetimden sorumlu olanların ilişkili taraflarda veya ilişkili taraf işlemlerinde finansal veya başka çıkarlar</w:t>
      </w:r>
      <w:r>
        <w:rPr>
          <w:rFonts w:ascii="Times New Roman" w:hAnsi="Times New Roman"/>
          <w:sz w:val="24"/>
          <w:szCs w:val="24"/>
          <w:lang w:eastAsia="en-US"/>
        </w:rPr>
        <w:t>a sahip olduğu</w:t>
      </w:r>
      <w:r w:rsidRPr="00876DB2">
        <w:rPr>
          <w:rFonts w:ascii="Times New Roman" w:hAnsi="Times New Roman"/>
          <w:sz w:val="24"/>
          <w:szCs w:val="24"/>
          <w:lang w:eastAsia="en-US"/>
        </w:rPr>
        <w:t xml:space="preserve"> </w:t>
      </w:r>
      <w:r>
        <w:rPr>
          <w:rFonts w:ascii="Times New Roman" w:hAnsi="Times New Roman"/>
          <w:sz w:val="24"/>
          <w:szCs w:val="24"/>
          <w:lang w:eastAsia="en-US"/>
        </w:rPr>
        <w:t>durumlar</w:t>
      </w:r>
      <w:r w:rsidRPr="00876DB2">
        <w:rPr>
          <w:rFonts w:ascii="Times New Roman" w:hAnsi="Times New Roman"/>
          <w:sz w:val="24"/>
          <w:szCs w:val="24"/>
          <w:lang w:eastAsia="en-US"/>
        </w:rPr>
        <w:t>.</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A49.</w:t>
      </w:r>
      <w:r>
        <w:rPr>
          <w:rFonts w:ascii="Times New Roman" w:hAnsi="Times New Roman"/>
          <w:sz w:val="24"/>
          <w:szCs w:val="24"/>
        </w:rPr>
        <w:t xml:space="preserve"> </w:t>
      </w:r>
      <w:r>
        <w:rPr>
          <w:rFonts w:ascii="Times New Roman" w:hAnsi="Times New Roman"/>
          <w:sz w:val="24"/>
          <w:szCs w:val="24"/>
        </w:rPr>
        <w:tab/>
      </w:r>
      <w:r w:rsidRPr="00876DB2">
        <w:rPr>
          <w:rFonts w:ascii="Times New Roman" w:hAnsi="Times New Roman"/>
          <w:sz w:val="24"/>
          <w:szCs w:val="24"/>
        </w:rPr>
        <w:t xml:space="preserve">Ayrıca denetçi, </w:t>
      </w:r>
      <w:r>
        <w:rPr>
          <w:rFonts w:ascii="Times New Roman" w:hAnsi="Times New Roman"/>
          <w:sz w:val="24"/>
          <w:szCs w:val="24"/>
        </w:rPr>
        <w:t xml:space="preserve">belirli </w:t>
      </w:r>
      <w:r w:rsidRPr="00876DB2">
        <w:rPr>
          <w:rFonts w:ascii="Times New Roman" w:hAnsi="Times New Roman"/>
          <w:sz w:val="24"/>
          <w:szCs w:val="24"/>
        </w:rPr>
        <w:t xml:space="preserve"> </w:t>
      </w:r>
      <w:r>
        <w:rPr>
          <w:rFonts w:ascii="Times New Roman" w:hAnsi="Times New Roman"/>
          <w:sz w:val="24"/>
          <w:szCs w:val="24"/>
        </w:rPr>
        <w:t>yönetim</w:t>
      </w:r>
      <w:r w:rsidRPr="00876DB2">
        <w:rPr>
          <w:rFonts w:ascii="Times New Roman" w:hAnsi="Times New Roman"/>
          <w:sz w:val="24"/>
          <w:szCs w:val="24"/>
        </w:rPr>
        <w:t xml:space="preserve"> beyanlarıyla ilgili  yazılı açıklamalar</w:t>
      </w:r>
      <w:r>
        <w:rPr>
          <w:rFonts w:ascii="Times New Roman" w:hAnsi="Times New Roman"/>
          <w:sz w:val="24"/>
          <w:szCs w:val="24"/>
        </w:rPr>
        <w:t xml:space="preserve"> </w:t>
      </w:r>
      <w:r w:rsidRPr="00876DB2">
        <w:rPr>
          <w:rFonts w:ascii="Times New Roman" w:hAnsi="Times New Roman"/>
          <w:sz w:val="24"/>
          <w:szCs w:val="24"/>
        </w:rPr>
        <w:t xml:space="preserve">(örneğin belirli ilişkili taraf işlemlerinin açıklanmayan yan anlaşmalar içermediğine dair </w:t>
      </w:r>
      <w:r>
        <w:rPr>
          <w:rFonts w:ascii="Times New Roman" w:hAnsi="Times New Roman"/>
          <w:sz w:val="24"/>
          <w:szCs w:val="24"/>
        </w:rPr>
        <w:t>yazılı açıklamalar</w:t>
      </w:r>
      <w:r w:rsidRPr="00876DB2">
        <w:rPr>
          <w:rFonts w:ascii="Times New Roman" w:hAnsi="Times New Roman"/>
          <w:sz w:val="24"/>
          <w:szCs w:val="24"/>
        </w:rPr>
        <w:t xml:space="preserve"> gibi) almaya karar verebilir.</w:t>
      </w:r>
    </w:p>
    <w:p w:rsidR="00621BCE" w:rsidRPr="00876DB2" w:rsidRDefault="00621BCE" w:rsidP="008E5620">
      <w:pPr>
        <w:jc w:val="both"/>
        <w:rPr>
          <w:rFonts w:ascii="Times New Roman" w:hAnsi="Times New Roman"/>
          <w:sz w:val="24"/>
          <w:szCs w:val="24"/>
        </w:rPr>
      </w:pPr>
      <w:r w:rsidRPr="00044D97">
        <w:rPr>
          <w:rFonts w:ascii="Times New Roman" w:hAnsi="Times New Roman"/>
          <w:b/>
          <w:sz w:val="24"/>
          <w:szCs w:val="24"/>
        </w:rPr>
        <w:t>Üst Yönetimden Sorumlu Olanlarla Kurulacak İletişim</w:t>
      </w:r>
      <w:r w:rsidRPr="00876DB2">
        <w:rPr>
          <w:rFonts w:ascii="Times New Roman" w:hAnsi="Times New Roman"/>
          <w:sz w:val="24"/>
          <w:szCs w:val="24"/>
        </w:rPr>
        <w:t xml:space="preserve"> (Bakınız: 27 nci paragraf)</w:t>
      </w:r>
      <w:r>
        <w:rPr>
          <w:rFonts w:ascii="Times New Roman" w:hAnsi="Times New Roman"/>
          <w:sz w:val="24"/>
          <w:szCs w:val="24"/>
        </w:rPr>
        <w:t xml:space="preserve"> </w:t>
      </w:r>
    </w:p>
    <w:p w:rsidR="00621BCE" w:rsidRPr="00876DB2" w:rsidRDefault="00621BCE" w:rsidP="008E5620">
      <w:pPr>
        <w:pStyle w:val="ListParagraph"/>
        <w:ind w:hanging="720"/>
        <w:contextualSpacing w:val="0"/>
        <w:jc w:val="both"/>
        <w:rPr>
          <w:rFonts w:ascii="Times New Roman" w:hAnsi="Times New Roman"/>
          <w:sz w:val="24"/>
          <w:szCs w:val="24"/>
        </w:rPr>
      </w:pPr>
      <w:r w:rsidRPr="00876DB2">
        <w:rPr>
          <w:rFonts w:ascii="Times New Roman" w:hAnsi="Times New Roman"/>
          <w:sz w:val="24"/>
          <w:szCs w:val="24"/>
        </w:rPr>
        <w:t>A50.</w:t>
      </w:r>
      <w:r>
        <w:rPr>
          <w:rFonts w:ascii="Times New Roman" w:hAnsi="Times New Roman"/>
          <w:sz w:val="24"/>
          <w:szCs w:val="24"/>
        </w:rPr>
        <w:t xml:space="preserve"> </w:t>
      </w:r>
      <w:r>
        <w:rPr>
          <w:rFonts w:ascii="Times New Roman" w:hAnsi="Times New Roman"/>
          <w:sz w:val="24"/>
          <w:szCs w:val="24"/>
        </w:rPr>
        <w:tab/>
        <w:t>D</w:t>
      </w:r>
      <w:r w:rsidRPr="00876DB2">
        <w:rPr>
          <w:rFonts w:ascii="Times New Roman" w:hAnsi="Times New Roman"/>
          <w:sz w:val="24"/>
          <w:szCs w:val="24"/>
        </w:rPr>
        <w:t xml:space="preserve">enetim sırasında </w:t>
      </w:r>
      <w:r>
        <w:rPr>
          <w:rFonts w:ascii="Times New Roman" w:hAnsi="Times New Roman"/>
          <w:sz w:val="24"/>
          <w:szCs w:val="24"/>
        </w:rPr>
        <w:t>i</w:t>
      </w:r>
      <w:r w:rsidRPr="00876DB2">
        <w:rPr>
          <w:rFonts w:ascii="Times New Roman" w:hAnsi="Times New Roman"/>
          <w:sz w:val="24"/>
          <w:szCs w:val="24"/>
        </w:rPr>
        <w:t>lişkili taraflarla ilgili ortaya çıkan hususların üst yönetimden sorumlu olanlara bildirilmesi,</w:t>
      </w:r>
      <w:r>
        <w:rPr>
          <w:rStyle w:val="FootnoteReference"/>
          <w:rFonts w:ascii="Times New Roman" w:hAnsi="Times New Roman"/>
          <w:sz w:val="24"/>
          <w:szCs w:val="24"/>
        </w:rPr>
        <w:footnoteReference w:id="29"/>
      </w:r>
      <w:r>
        <w:rPr>
          <w:rFonts w:ascii="Times New Roman" w:hAnsi="Times New Roman"/>
          <w:sz w:val="24"/>
          <w:szCs w:val="24"/>
        </w:rPr>
        <w:t xml:space="preserve"> </w:t>
      </w:r>
      <w:r w:rsidRPr="00876DB2">
        <w:rPr>
          <w:rFonts w:ascii="Times New Roman" w:hAnsi="Times New Roman"/>
          <w:sz w:val="24"/>
          <w:szCs w:val="24"/>
        </w:rPr>
        <w:t>denetçinin bu hususların niteliği ve çözümü konusunda üst yönetimden sorumlu olanlarla ortak bir anlayış oluşturmasına yardımcı olur. Aşağıdakiler ilişkili taraflara ilişkin önemli hususlara örnek olarak verilebilir:</w:t>
      </w:r>
    </w:p>
    <w:p w:rsidR="00621BCE" w:rsidRPr="009527BC"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9527BC">
        <w:rPr>
          <w:rFonts w:ascii="Times New Roman" w:hAnsi="Times New Roman"/>
          <w:sz w:val="24"/>
          <w:szCs w:val="24"/>
          <w:lang w:eastAsia="en-US"/>
        </w:rPr>
        <w:t xml:space="preserve">Yönetimin, önemli ilişkili tarafları veya ilişkili taraf işlemlerini denetçiye açıklamaması (kasıtlı ya da değil), üst yönetimden sorumlu olanların daha önceden </w:t>
      </w:r>
      <w:r>
        <w:rPr>
          <w:rFonts w:ascii="Times New Roman" w:hAnsi="Times New Roman"/>
          <w:sz w:val="24"/>
          <w:szCs w:val="24"/>
          <w:lang w:eastAsia="en-US"/>
        </w:rPr>
        <w:t>haberdar olmadıkları</w:t>
      </w:r>
      <w:r w:rsidRPr="009527BC">
        <w:rPr>
          <w:rFonts w:ascii="Times New Roman" w:hAnsi="Times New Roman"/>
          <w:sz w:val="24"/>
          <w:szCs w:val="24"/>
          <w:lang w:eastAsia="en-US"/>
        </w:rPr>
        <w:t xml:space="preserve"> </w:t>
      </w:r>
      <w:r>
        <w:rPr>
          <w:rFonts w:ascii="Times New Roman" w:hAnsi="Times New Roman"/>
          <w:sz w:val="24"/>
          <w:szCs w:val="24"/>
          <w:lang w:eastAsia="en-US"/>
        </w:rPr>
        <w:t>önemli ilişkili taraf ilişki</w:t>
      </w:r>
      <w:r w:rsidRPr="009527BC">
        <w:rPr>
          <w:rFonts w:ascii="Times New Roman" w:hAnsi="Times New Roman"/>
          <w:sz w:val="24"/>
          <w:szCs w:val="24"/>
          <w:lang w:eastAsia="en-US"/>
        </w:rPr>
        <w:t xml:space="preserve"> ve işlemleri</w:t>
      </w:r>
      <w:r>
        <w:rPr>
          <w:rFonts w:ascii="Times New Roman" w:hAnsi="Times New Roman"/>
          <w:sz w:val="24"/>
          <w:szCs w:val="24"/>
          <w:lang w:eastAsia="en-US"/>
        </w:rPr>
        <w:t>ne</w:t>
      </w:r>
      <w:r w:rsidRPr="009527BC">
        <w:rPr>
          <w:rFonts w:ascii="Times New Roman" w:hAnsi="Times New Roman"/>
          <w:sz w:val="24"/>
          <w:szCs w:val="24"/>
          <w:lang w:eastAsia="en-US"/>
        </w:rPr>
        <w:t xml:space="preserve"> dikkatlerini çekebilir</w:t>
      </w:r>
      <w:r>
        <w:rPr>
          <w:rFonts w:ascii="Times New Roman" w:hAnsi="Times New Roman"/>
          <w:sz w:val="24"/>
          <w:szCs w:val="24"/>
          <w:lang w:eastAsia="en-US"/>
        </w:rPr>
        <w:t>.</w:t>
      </w:r>
      <w:r w:rsidRPr="009527BC">
        <w:rPr>
          <w:rFonts w:ascii="Times New Roman" w:hAnsi="Times New Roman"/>
          <w:sz w:val="24"/>
          <w:szCs w:val="24"/>
          <w:lang w:eastAsia="en-US"/>
        </w:rPr>
        <w:t xml:space="preserve"> </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Uygun </w:t>
      </w:r>
      <w:r>
        <w:rPr>
          <w:rFonts w:ascii="Times New Roman" w:hAnsi="Times New Roman"/>
          <w:sz w:val="24"/>
          <w:szCs w:val="24"/>
          <w:lang w:eastAsia="en-US"/>
        </w:rPr>
        <w:t>bir şekilde</w:t>
      </w:r>
      <w:r w:rsidRPr="00876DB2">
        <w:rPr>
          <w:rFonts w:ascii="Times New Roman" w:hAnsi="Times New Roman"/>
          <w:sz w:val="24"/>
          <w:szCs w:val="24"/>
          <w:lang w:eastAsia="en-US"/>
        </w:rPr>
        <w:t xml:space="preserve"> </w:t>
      </w:r>
      <w:r>
        <w:rPr>
          <w:rFonts w:ascii="Times New Roman" w:hAnsi="Times New Roman"/>
          <w:sz w:val="24"/>
          <w:szCs w:val="24"/>
          <w:lang w:eastAsia="en-US"/>
        </w:rPr>
        <w:t>yetki</w:t>
      </w:r>
      <w:r w:rsidRPr="00876DB2">
        <w:rPr>
          <w:rFonts w:ascii="Times New Roman" w:hAnsi="Times New Roman"/>
          <w:sz w:val="24"/>
          <w:szCs w:val="24"/>
          <w:lang w:eastAsia="en-US"/>
        </w:rPr>
        <w:t xml:space="preserve"> verilmemiş ve onaylanmamış olan ve hile şüphesi taşıyan önemli ilişkili taraf işlemlerinin </w:t>
      </w:r>
      <w:r>
        <w:rPr>
          <w:rFonts w:ascii="Times New Roman" w:hAnsi="Times New Roman"/>
          <w:sz w:val="24"/>
          <w:szCs w:val="24"/>
          <w:lang w:eastAsia="en-US"/>
        </w:rPr>
        <w:t>belirlenmesi</w:t>
      </w:r>
      <w:r w:rsidRPr="00876DB2">
        <w:rPr>
          <w:rFonts w:ascii="Times New Roman" w:hAnsi="Times New Roman"/>
          <w:sz w:val="24"/>
          <w:szCs w:val="24"/>
          <w:lang w:eastAsia="en-US"/>
        </w:rPr>
        <w:t>.</w:t>
      </w:r>
    </w:p>
    <w:p w:rsidR="00621BCE" w:rsidRPr="00876DB2"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Önemli ilişkili taraf işlemlerinin geçerli finansal raporlama çerçevesine uygun olarak muhasebeleştirilmesi ve açıklanması konusunda yönetimle anlaşmazlık yaşanması.</w:t>
      </w:r>
    </w:p>
    <w:p w:rsidR="00621BCE" w:rsidRDefault="00621BCE" w:rsidP="006146AF">
      <w:pPr>
        <w:pStyle w:val="ListParagraph"/>
        <w:numPr>
          <w:ilvl w:val="0"/>
          <w:numId w:val="3"/>
        </w:numPr>
        <w:spacing w:after="120"/>
        <w:ind w:left="1276" w:hanging="567"/>
        <w:contextualSpacing w:val="0"/>
        <w:jc w:val="both"/>
        <w:rPr>
          <w:rFonts w:ascii="Times New Roman" w:hAnsi="Times New Roman"/>
          <w:sz w:val="24"/>
          <w:szCs w:val="24"/>
          <w:lang w:eastAsia="en-US"/>
        </w:rPr>
      </w:pPr>
      <w:r w:rsidRPr="00876DB2">
        <w:rPr>
          <w:rFonts w:ascii="Times New Roman" w:hAnsi="Times New Roman"/>
          <w:sz w:val="24"/>
          <w:szCs w:val="24"/>
          <w:lang w:eastAsia="en-US"/>
        </w:rPr>
        <w:t xml:space="preserve">Belirli türdeki ilişkili taraf işlemlerini yasaklayan veya kısıtlayan </w:t>
      </w:r>
      <w:r>
        <w:rPr>
          <w:rFonts w:ascii="Times New Roman" w:hAnsi="Times New Roman"/>
          <w:sz w:val="24"/>
          <w:szCs w:val="24"/>
          <w:lang w:eastAsia="en-US"/>
        </w:rPr>
        <w:t>yürürlükteki</w:t>
      </w:r>
      <w:r w:rsidRPr="00876DB2">
        <w:rPr>
          <w:rFonts w:ascii="Times New Roman" w:hAnsi="Times New Roman"/>
          <w:sz w:val="24"/>
          <w:szCs w:val="24"/>
          <w:lang w:eastAsia="en-US"/>
        </w:rPr>
        <w:t xml:space="preserve"> mevzuata aykırılığın bulunması.</w:t>
      </w:r>
    </w:p>
    <w:p w:rsidR="00621BCE" w:rsidRPr="00382DE3" w:rsidRDefault="00621BCE" w:rsidP="008E5620">
      <w:pPr>
        <w:pStyle w:val="ListParagraph"/>
        <w:numPr>
          <w:ilvl w:val="0"/>
          <w:numId w:val="3"/>
        </w:numPr>
        <w:ind w:left="1276" w:hanging="567"/>
        <w:contextualSpacing w:val="0"/>
        <w:jc w:val="both"/>
        <w:rPr>
          <w:rFonts w:ascii="Times New Roman" w:hAnsi="Times New Roman"/>
          <w:sz w:val="24"/>
          <w:szCs w:val="24"/>
        </w:rPr>
      </w:pPr>
      <w:r w:rsidRPr="00382DE3">
        <w:rPr>
          <w:rFonts w:ascii="Times New Roman" w:hAnsi="Times New Roman"/>
          <w:sz w:val="24"/>
          <w:szCs w:val="24"/>
        </w:rPr>
        <w:t>İşletmeyi nihai olarak kontrol eden tarafın belirlenmesinde yaşanan zorluklar.</w:t>
      </w:r>
    </w:p>
    <w:p w:rsidR="00621BCE" w:rsidRPr="00876DB2" w:rsidRDefault="00621BCE" w:rsidP="006F1323">
      <w:pPr>
        <w:jc w:val="both"/>
        <w:rPr>
          <w:rFonts w:ascii="Times New Roman" w:hAnsi="Times New Roman"/>
          <w:sz w:val="24"/>
          <w:szCs w:val="24"/>
        </w:rPr>
      </w:pPr>
    </w:p>
    <w:sectPr w:rsidR="00621BCE" w:rsidRPr="00876DB2" w:rsidSect="00AA2099">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CE" w:rsidRDefault="00621BCE" w:rsidP="0086420F">
      <w:pPr>
        <w:spacing w:after="0" w:line="240" w:lineRule="auto"/>
      </w:pPr>
      <w:r>
        <w:separator/>
      </w:r>
    </w:p>
  </w:endnote>
  <w:endnote w:type="continuationSeparator" w:id="0">
    <w:p w:rsidR="00621BCE" w:rsidRDefault="00621BCE" w:rsidP="00864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CE" w:rsidRDefault="00621BCE">
    <w:pPr>
      <w:pStyle w:val="Footer"/>
      <w:jc w:val="right"/>
    </w:pPr>
    <w:r w:rsidRPr="00AA2099">
      <w:rPr>
        <w:rFonts w:ascii="Times New Roman" w:hAnsi="Times New Roman"/>
      </w:rPr>
      <w:fldChar w:fldCharType="begin"/>
    </w:r>
    <w:r w:rsidRPr="00AA2099">
      <w:rPr>
        <w:rFonts w:ascii="Times New Roman" w:hAnsi="Times New Roman"/>
      </w:rPr>
      <w:instrText xml:space="preserve"> PAGE   \* MERGEFORMAT </w:instrText>
    </w:r>
    <w:r w:rsidRPr="00AA2099">
      <w:rPr>
        <w:rFonts w:ascii="Times New Roman" w:hAnsi="Times New Roman"/>
      </w:rPr>
      <w:fldChar w:fldCharType="separate"/>
    </w:r>
    <w:r>
      <w:rPr>
        <w:rFonts w:ascii="Times New Roman" w:hAnsi="Times New Roman"/>
        <w:noProof/>
      </w:rPr>
      <w:t>4</w:t>
    </w:r>
    <w:r w:rsidRPr="00AA2099">
      <w:rPr>
        <w:rFonts w:ascii="Times New Roman" w:hAnsi="Times New Roman"/>
      </w:rPr>
      <w:fldChar w:fldCharType="end"/>
    </w:r>
  </w:p>
  <w:p w:rsidR="00621BCE" w:rsidRDefault="00621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CE" w:rsidRDefault="00621BCE" w:rsidP="0086420F">
      <w:pPr>
        <w:spacing w:after="0" w:line="240" w:lineRule="auto"/>
      </w:pPr>
      <w:r>
        <w:separator/>
      </w:r>
    </w:p>
  </w:footnote>
  <w:footnote w:type="continuationSeparator" w:id="0">
    <w:p w:rsidR="00621BCE" w:rsidRDefault="00621BCE" w:rsidP="0086420F">
      <w:pPr>
        <w:spacing w:after="0" w:line="240" w:lineRule="auto"/>
      </w:pPr>
      <w:r>
        <w:continuationSeparator/>
      </w:r>
    </w:p>
  </w:footnote>
  <w:footnote w:id="1">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315, “İşletme ve Çevresini Tanımak Suretiyle ‘Önemli Yanlışlık’ Risklerinin Belirlenmesi ve Değerlendirilmesi”</w:t>
      </w:r>
    </w:p>
  </w:footnote>
  <w:footnote w:id="2">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330, “Bağımsız Denetçinin Değerlendirilmiş Risklere Karşı Yapacağı İşler”</w:t>
      </w:r>
    </w:p>
  </w:footnote>
  <w:footnote w:id="3">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240, “Finansal Tabloların Bağımsız Denetiminde Bağımsız Denetçinin Hileye İlişkin Sorumlulukları”</w:t>
      </w:r>
    </w:p>
  </w:footnote>
  <w:footnote w:id="4">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240, 24 üncü paragraf</w:t>
      </w:r>
    </w:p>
  </w:footnote>
  <w:footnote w:id="5">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200, “Bağımsız Denetçinin Genel Amaçları ve Bağımsız Denetimin Bağımsız Denetim Standartlarına Uygun Olarak Yürütülmesi”, </w:t>
      </w:r>
      <w:r>
        <w:rPr>
          <w:rFonts w:ascii="Times New Roman" w:hAnsi="Times New Roman"/>
          <w:sz w:val="18"/>
          <w:szCs w:val="18"/>
        </w:rPr>
        <w:t>A51-</w:t>
      </w:r>
      <w:r w:rsidRPr="00CC2E97">
        <w:rPr>
          <w:rFonts w:ascii="Times New Roman" w:hAnsi="Times New Roman"/>
          <w:sz w:val="18"/>
          <w:szCs w:val="18"/>
        </w:rPr>
        <w:t>A52 paragraf</w:t>
      </w:r>
      <w:r>
        <w:rPr>
          <w:rFonts w:ascii="Times New Roman" w:hAnsi="Times New Roman"/>
          <w:sz w:val="18"/>
          <w:szCs w:val="18"/>
        </w:rPr>
        <w:t>lar</w:t>
      </w:r>
      <w:r w:rsidRPr="00CC2E97">
        <w:rPr>
          <w:rFonts w:ascii="Times New Roman" w:hAnsi="Times New Roman"/>
          <w:sz w:val="18"/>
          <w:szCs w:val="18"/>
        </w:rPr>
        <w:t>ı</w:t>
      </w:r>
    </w:p>
  </w:footnote>
  <w:footnote w:id="6">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200, 15 inci paragraf</w:t>
      </w:r>
    </w:p>
  </w:footnote>
  <w:footnote w:id="7">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315, 5 inci paragraf; BDS 240, 16 ncı paragraf</w:t>
      </w:r>
    </w:p>
  </w:footnote>
  <w:footnote w:id="8">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315, 10 uncu paragraf; BDS 240, 15 inci paragraf</w:t>
      </w:r>
    </w:p>
  </w:footnote>
  <w:footnote w:id="9">
    <w:p w:rsidR="00621BCE" w:rsidRDefault="00621BCE" w:rsidP="00F9040A">
      <w:pPr>
        <w:pStyle w:val="FootnoteText"/>
        <w:jc w:val="both"/>
      </w:pPr>
      <w:r w:rsidRPr="00123BA8">
        <w:rPr>
          <w:rStyle w:val="FootnoteReference"/>
          <w:rFonts w:ascii="Times New Roman" w:hAnsi="Times New Roman"/>
          <w:sz w:val="18"/>
          <w:szCs w:val="18"/>
        </w:rPr>
        <w:footnoteRef/>
      </w:r>
      <w:r w:rsidRPr="00123BA8">
        <w:rPr>
          <w:rFonts w:ascii="Times New Roman" w:hAnsi="Times New Roman"/>
          <w:sz w:val="18"/>
          <w:szCs w:val="18"/>
        </w:rPr>
        <w:t xml:space="preserve"> BDS 315, 25 inci paragraf</w:t>
      </w:r>
    </w:p>
  </w:footnote>
  <w:footnote w:id="10">
    <w:p w:rsidR="00621BCE" w:rsidRDefault="00621BCE" w:rsidP="00F9040A">
      <w:pPr>
        <w:pStyle w:val="FootnoteText"/>
        <w:jc w:val="both"/>
      </w:pPr>
      <w:r w:rsidRPr="00123BA8">
        <w:rPr>
          <w:rStyle w:val="FootnoteReference"/>
          <w:rFonts w:ascii="Times New Roman" w:hAnsi="Times New Roman"/>
          <w:sz w:val="18"/>
          <w:szCs w:val="18"/>
        </w:rPr>
        <w:footnoteRef/>
      </w:r>
      <w:r w:rsidRPr="00123BA8">
        <w:rPr>
          <w:rFonts w:ascii="Times New Roman" w:hAnsi="Times New Roman"/>
          <w:sz w:val="18"/>
          <w:szCs w:val="18"/>
        </w:rPr>
        <w:t xml:space="preserve"> BDS 330, 5-6 ncı paragraflar</w:t>
      </w:r>
    </w:p>
  </w:footnote>
  <w:footnote w:id="11">
    <w:p w:rsidR="00621BCE" w:rsidRDefault="00621BCE" w:rsidP="00661A7C">
      <w:pPr>
        <w:pStyle w:val="FootnoteText"/>
        <w:jc w:val="both"/>
      </w:pPr>
      <w:r w:rsidRPr="00123BA8">
        <w:rPr>
          <w:rStyle w:val="FootnoteReference"/>
          <w:rFonts w:ascii="Times New Roman" w:hAnsi="Times New Roman"/>
          <w:sz w:val="18"/>
          <w:szCs w:val="18"/>
        </w:rPr>
        <w:footnoteRef/>
      </w:r>
      <w:r w:rsidRPr="00123BA8">
        <w:rPr>
          <w:rFonts w:ascii="Times New Roman" w:hAnsi="Times New Roman"/>
          <w:sz w:val="18"/>
          <w:szCs w:val="18"/>
        </w:rPr>
        <w:t xml:space="preserve"> BDS 240, 32 (c) paragrafı</w:t>
      </w:r>
    </w:p>
  </w:footnote>
  <w:footnote w:id="12">
    <w:p w:rsidR="00621BCE" w:rsidRDefault="00621BCE" w:rsidP="00F9040A">
      <w:pPr>
        <w:pStyle w:val="FootnoteText"/>
        <w:jc w:val="both"/>
      </w:pPr>
      <w:r w:rsidRPr="00123BA8">
        <w:rPr>
          <w:rStyle w:val="FootnoteReference"/>
          <w:rFonts w:ascii="Times New Roman" w:hAnsi="Times New Roman"/>
          <w:sz w:val="18"/>
          <w:szCs w:val="18"/>
        </w:rPr>
        <w:footnoteRef/>
      </w:r>
      <w:r w:rsidRPr="00123BA8">
        <w:rPr>
          <w:rFonts w:ascii="Times New Roman" w:hAnsi="Times New Roman"/>
          <w:sz w:val="18"/>
          <w:szCs w:val="18"/>
        </w:rPr>
        <w:t xml:space="preserve"> BDS 700, “Finansal Tablolara İlişkin Görüş Oluşturma ve Raporlama”</w:t>
      </w:r>
      <w:r>
        <w:rPr>
          <w:rFonts w:ascii="Times New Roman" w:hAnsi="Times New Roman"/>
          <w:sz w:val="18"/>
          <w:szCs w:val="18"/>
        </w:rPr>
        <w:t>, 10-15 inci paragraflar</w:t>
      </w:r>
    </w:p>
  </w:footnote>
  <w:footnote w:id="13">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260, “Üst Yönetimden Sorumlu Olanlarla Kurulacak İletişim”, 13 üncü paragraf</w:t>
      </w:r>
    </w:p>
  </w:footnote>
  <w:footnote w:id="14">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230, “Bağımsız Denetimin Belgelendirilmesi”, 8–11 inci paragraflar ile A6 paragrafı</w:t>
      </w:r>
    </w:p>
  </w:footnote>
  <w:footnote w:id="15">
    <w:p w:rsidR="00621BCE" w:rsidRDefault="00621BCE" w:rsidP="00C81CB3">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200, 13 üncü paragraf, “gerçeğe uygun sunum” ve “uygunluk çerçeveleri” nin anlamlarını açıklamaktadır.</w:t>
      </w:r>
    </w:p>
  </w:footnote>
  <w:footnote w:id="16">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210, “Bağımsız Denetim Sözleşmesinin Şartları Üzerinde Anlaşmaya Varılması”, 6 (a) paragrafı</w:t>
      </w:r>
    </w:p>
  </w:footnote>
  <w:footnote w:id="17">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700, A12 paragrafı</w:t>
      </w:r>
    </w:p>
  </w:footnote>
  <w:footnote w:id="18">
    <w:p w:rsidR="00621BCE" w:rsidRDefault="00621BCE" w:rsidP="000242BD">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315, A33-A34 paragrafları, özel amaçlı bir işletmenin niteliğiyle ilgili rehberlik sağlar.</w:t>
      </w:r>
    </w:p>
  </w:footnote>
  <w:footnote w:id="19">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600, “Özel Hususlar-Topluluk Finansal Tablolarının Bağımsız Denetimi (Topluluğa Bağlı Birim Denetçilerinin Çalışmaları Dâhil)”, 40(d) paragrafı</w:t>
      </w:r>
    </w:p>
  </w:footnote>
  <w:footnote w:id="20">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200, A2 paragrafı</w:t>
      </w:r>
    </w:p>
  </w:footnote>
  <w:footnote w:id="21">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315, 14 üncü paragraf</w:t>
      </w:r>
    </w:p>
  </w:footnote>
  <w:footnote w:id="22">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705, “Bağımsız Denetçi Raporunda Olumlu Görüş Dışında Bir Görüş Verilmesi”</w:t>
      </w:r>
    </w:p>
  </w:footnote>
  <w:footnote w:id="23">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240, 31 inci paragraf ve A4 paragrafı</w:t>
      </w:r>
    </w:p>
  </w:footnote>
  <w:footnote w:id="24">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240, Ek 1</w:t>
      </w:r>
    </w:p>
  </w:footnote>
  <w:footnote w:id="25">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330 müteakip denetim prosedürlerinin niteliği, zamanlaması ve kapsamı hakkında ek rehberlik sağlar. BDS 240 hile kaynaklı değerlendirilmiş “önemli yanlışlık” risklerine karşı yapılacak uygun işlere ilişkin hükümleri düzenler ve bu konuda rehberlik sağlar.</w:t>
      </w:r>
    </w:p>
  </w:footnote>
  <w:footnote w:id="26">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330, 8(b) paragrafı</w:t>
      </w:r>
    </w:p>
  </w:footnote>
  <w:footnote w:id="27">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500, “Bağımsız Denetim Kanıtları”, 11 inci paragraf</w:t>
      </w:r>
    </w:p>
  </w:footnote>
  <w:footnote w:id="28">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450, “Bağımsız Denetimin Yürütülmesi Sırasında Belirlenen Yanlışlıkların Değerlendirilmesi”, 11(a) paragrafı. BDS 450’nin A16 paragrafı, bir yanlışlığın değerlendirilmesini etkileyen durumlara ilişkin rehberlik sağlar.</w:t>
      </w:r>
    </w:p>
  </w:footnote>
  <w:footnote w:id="29">
    <w:p w:rsidR="00621BCE" w:rsidRDefault="00621BCE" w:rsidP="00F9040A">
      <w:pPr>
        <w:pStyle w:val="FootnoteText"/>
        <w:jc w:val="both"/>
      </w:pPr>
      <w:r w:rsidRPr="00CC2E97">
        <w:rPr>
          <w:rStyle w:val="FootnoteReference"/>
          <w:rFonts w:ascii="Times New Roman" w:hAnsi="Times New Roman"/>
          <w:sz w:val="18"/>
          <w:szCs w:val="18"/>
        </w:rPr>
        <w:footnoteRef/>
      </w:r>
      <w:r w:rsidRPr="00CC2E97">
        <w:rPr>
          <w:rFonts w:ascii="Times New Roman" w:hAnsi="Times New Roman"/>
          <w:sz w:val="18"/>
          <w:szCs w:val="18"/>
        </w:rPr>
        <w:t xml:space="preserve"> BDS 230, A8 paragrafı, denetim sırasında ortaya çıkan önemli hususların niteliği hakkında ilave rehberlik sağlar.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AD8"/>
    <w:multiLevelType w:val="hybridMultilevel"/>
    <w:tmpl w:val="C6AAF4F0"/>
    <w:lvl w:ilvl="0" w:tplc="3E34E374">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1">
    <w:nsid w:val="18B924E8"/>
    <w:multiLevelType w:val="hybridMultilevel"/>
    <w:tmpl w:val="F0DE3356"/>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AED2DD2"/>
    <w:multiLevelType w:val="hybridMultilevel"/>
    <w:tmpl w:val="A1BC511A"/>
    <w:lvl w:ilvl="0" w:tplc="FA645B80">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D45171A"/>
    <w:multiLevelType w:val="hybridMultilevel"/>
    <w:tmpl w:val="F0DE3356"/>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FF10542"/>
    <w:multiLevelType w:val="hybridMultilevel"/>
    <w:tmpl w:val="350C6204"/>
    <w:lvl w:ilvl="0" w:tplc="3E34E374">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5">
    <w:nsid w:val="3E521484"/>
    <w:multiLevelType w:val="hybridMultilevel"/>
    <w:tmpl w:val="AD60E874"/>
    <w:lvl w:ilvl="0" w:tplc="4536A1A6">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4F1D644E"/>
    <w:multiLevelType w:val="hybridMultilevel"/>
    <w:tmpl w:val="802A5134"/>
    <w:lvl w:ilvl="0" w:tplc="041F0003">
      <w:start w:val="1"/>
      <w:numFmt w:val="bullet"/>
      <w:lvlText w:val="o"/>
      <w:lvlJc w:val="left"/>
      <w:pPr>
        <w:ind w:left="1996" w:hanging="360"/>
      </w:pPr>
      <w:rPr>
        <w:rFonts w:ascii="Courier New" w:hAnsi="Courier New" w:hint="default"/>
      </w:rPr>
    </w:lvl>
    <w:lvl w:ilvl="1" w:tplc="041F0003" w:tentative="1">
      <w:start w:val="1"/>
      <w:numFmt w:val="bullet"/>
      <w:lvlText w:val="o"/>
      <w:lvlJc w:val="left"/>
      <w:pPr>
        <w:ind w:left="2716" w:hanging="360"/>
      </w:pPr>
      <w:rPr>
        <w:rFonts w:ascii="Courier New" w:hAnsi="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8">
    <w:nsid w:val="503B1FAF"/>
    <w:multiLevelType w:val="hybridMultilevel"/>
    <w:tmpl w:val="7A06CD76"/>
    <w:lvl w:ilvl="0" w:tplc="DE1EA676">
      <w:start w:val="1"/>
      <w:numFmt w:val="lowerRoman"/>
      <w:lvlText w:val="(i)%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0496A0B"/>
    <w:multiLevelType w:val="hybridMultilevel"/>
    <w:tmpl w:val="D952AF74"/>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7F6B0870"/>
    <w:multiLevelType w:val="hybridMultilevel"/>
    <w:tmpl w:val="AE0EB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8"/>
  </w:num>
  <w:num w:numId="6">
    <w:abstractNumId w:val="3"/>
  </w:num>
  <w:num w:numId="7">
    <w:abstractNumId w:val="1"/>
  </w:num>
  <w:num w:numId="8">
    <w:abstractNumId w:val="2"/>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DCC"/>
    <w:rsid w:val="0000268E"/>
    <w:rsid w:val="00003072"/>
    <w:rsid w:val="00007D39"/>
    <w:rsid w:val="00013AB0"/>
    <w:rsid w:val="000219B8"/>
    <w:rsid w:val="000242BD"/>
    <w:rsid w:val="00032E8F"/>
    <w:rsid w:val="00035D13"/>
    <w:rsid w:val="00037961"/>
    <w:rsid w:val="00044529"/>
    <w:rsid w:val="00044D97"/>
    <w:rsid w:val="00045453"/>
    <w:rsid w:val="00050636"/>
    <w:rsid w:val="000546B6"/>
    <w:rsid w:val="00054BB5"/>
    <w:rsid w:val="00067D14"/>
    <w:rsid w:val="000827AE"/>
    <w:rsid w:val="000845B2"/>
    <w:rsid w:val="00084F31"/>
    <w:rsid w:val="000860FB"/>
    <w:rsid w:val="00096563"/>
    <w:rsid w:val="000A17DE"/>
    <w:rsid w:val="000C1B02"/>
    <w:rsid w:val="000C3ED5"/>
    <w:rsid w:val="000C6C44"/>
    <w:rsid w:val="000E242B"/>
    <w:rsid w:val="000E2625"/>
    <w:rsid w:val="000E64E6"/>
    <w:rsid w:val="00110D74"/>
    <w:rsid w:val="00121901"/>
    <w:rsid w:val="00123BA8"/>
    <w:rsid w:val="00135320"/>
    <w:rsid w:val="0014412A"/>
    <w:rsid w:val="00144ABC"/>
    <w:rsid w:val="00153BDF"/>
    <w:rsid w:val="00166CB6"/>
    <w:rsid w:val="001861AF"/>
    <w:rsid w:val="001862F8"/>
    <w:rsid w:val="00186D61"/>
    <w:rsid w:val="00194082"/>
    <w:rsid w:val="001A6E76"/>
    <w:rsid w:val="001B0005"/>
    <w:rsid w:val="001B203F"/>
    <w:rsid w:val="001B5D12"/>
    <w:rsid w:val="001B648B"/>
    <w:rsid w:val="001C2331"/>
    <w:rsid w:val="001D4347"/>
    <w:rsid w:val="001E3D02"/>
    <w:rsid w:val="001E4347"/>
    <w:rsid w:val="001F21AF"/>
    <w:rsid w:val="001F7B5C"/>
    <w:rsid w:val="0021049C"/>
    <w:rsid w:val="002219CC"/>
    <w:rsid w:val="00223F4D"/>
    <w:rsid w:val="00231A4F"/>
    <w:rsid w:val="0023658C"/>
    <w:rsid w:val="00250019"/>
    <w:rsid w:val="00266846"/>
    <w:rsid w:val="00281573"/>
    <w:rsid w:val="002A15AA"/>
    <w:rsid w:val="002B2E52"/>
    <w:rsid w:val="002B4E79"/>
    <w:rsid w:val="002C4EC2"/>
    <w:rsid w:val="002F1A26"/>
    <w:rsid w:val="002F3D4A"/>
    <w:rsid w:val="00304967"/>
    <w:rsid w:val="003143C1"/>
    <w:rsid w:val="00323DFB"/>
    <w:rsid w:val="00324B83"/>
    <w:rsid w:val="00335B1D"/>
    <w:rsid w:val="00340E25"/>
    <w:rsid w:val="0034375C"/>
    <w:rsid w:val="003509F2"/>
    <w:rsid w:val="00363FC5"/>
    <w:rsid w:val="00364854"/>
    <w:rsid w:val="003702F8"/>
    <w:rsid w:val="0037226A"/>
    <w:rsid w:val="00382DE3"/>
    <w:rsid w:val="003832F1"/>
    <w:rsid w:val="003838B8"/>
    <w:rsid w:val="003917C8"/>
    <w:rsid w:val="00391D14"/>
    <w:rsid w:val="00393CA4"/>
    <w:rsid w:val="003B2DB1"/>
    <w:rsid w:val="003B6A7C"/>
    <w:rsid w:val="003C3D8B"/>
    <w:rsid w:val="003C69FC"/>
    <w:rsid w:val="003F3D22"/>
    <w:rsid w:val="00431C5C"/>
    <w:rsid w:val="00440A2B"/>
    <w:rsid w:val="00441804"/>
    <w:rsid w:val="00447E32"/>
    <w:rsid w:val="004503EC"/>
    <w:rsid w:val="00455F24"/>
    <w:rsid w:val="00463992"/>
    <w:rsid w:val="004B09E4"/>
    <w:rsid w:val="004B571B"/>
    <w:rsid w:val="004C0135"/>
    <w:rsid w:val="004C5610"/>
    <w:rsid w:val="004C5B29"/>
    <w:rsid w:val="004C7F18"/>
    <w:rsid w:val="004D0F44"/>
    <w:rsid w:val="004D2FE6"/>
    <w:rsid w:val="004F036B"/>
    <w:rsid w:val="00510E17"/>
    <w:rsid w:val="00511F2E"/>
    <w:rsid w:val="005271E8"/>
    <w:rsid w:val="005446FA"/>
    <w:rsid w:val="005463A4"/>
    <w:rsid w:val="005657F0"/>
    <w:rsid w:val="00570A2D"/>
    <w:rsid w:val="005826FE"/>
    <w:rsid w:val="005A5C83"/>
    <w:rsid w:val="005B17C8"/>
    <w:rsid w:val="005B229F"/>
    <w:rsid w:val="005B6379"/>
    <w:rsid w:val="005C1B19"/>
    <w:rsid w:val="005D155B"/>
    <w:rsid w:val="005D1DA7"/>
    <w:rsid w:val="005F4222"/>
    <w:rsid w:val="006000AF"/>
    <w:rsid w:val="00605C85"/>
    <w:rsid w:val="00606048"/>
    <w:rsid w:val="006146AF"/>
    <w:rsid w:val="00621BCE"/>
    <w:rsid w:val="006310BF"/>
    <w:rsid w:val="006358FF"/>
    <w:rsid w:val="006533B3"/>
    <w:rsid w:val="00657A88"/>
    <w:rsid w:val="0066052C"/>
    <w:rsid w:val="00661A7C"/>
    <w:rsid w:val="006737F4"/>
    <w:rsid w:val="006830B1"/>
    <w:rsid w:val="006A7825"/>
    <w:rsid w:val="006C7D24"/>
    <w:rsid w:val="006F1323"/>
    <w:rsid w:val="006F13CE"/>
    <w:rsid w:val="006F539D"/>
    <w:rsid w:val="00732511"/>
    <w:rsid w:val="00736901"/>
    <w:rsid w:val="00751FCC"/>
    <w:rsid w:val="00774F11"/>
    <w:rsid w:val="00781485"/>
    <w:rsid w:val="0079480D"/>
    <w:rsid w:val="007A5194"/>
    <w:rsid w:val="007A5840"/>
    <w:rsid w:val="007B6F53"/>
    <w:rsid w:val="007C4FFA"/>
    <w:rsid w:val="007D6E94"/>
    <w:rsid w:val="007E5AAB"/>
    <w:rsid w:val="007E77ED"/>
    <w:rsid w:val="00802B8B"/>
    <w:rsid w:val="00803C6B"/>
    <w:rsid w:val="008078E0"/>
    <w:rsid w:val="00810DB6"/>
    <w:rsid w:val="008132EE"/>
    <w:rsid w:val="0083105A"/>
    <w:rsid w:val="00834BB8"/>
    <w:rsid w:val="00840090"/>
    <w:rsid w:val="008454CF"/>
    <w:rsid w:val="0086420F"/>
    <w:rsid w:val="008723F1"/>
    <w:rsid w:val="00872F86"/>
    <w:rsid w:val="00876DB2"/>
    <w:rsid w:val="00880439"/>
    <w:rsid w:val="00882BC9"/>
    <w:rsid w:val="00885EE9"/>
    <w:rsid w:val="008A08F9"/>
    <w:rsid w:val="008A5223"/>
    <w:rsid w:val="008B5FC0"/>
    <w:rsid w:val="008B748E"/>
    <w:rsid w:val="008C2A38"/>
    <w:rsid w:val="008E5620"/>
    <w:rsid w:val="008F2EE6"/>
    <w:rsid w:val="00900898"/>
    <w:rsid w:val="00901CD5"/>
    <w:rsid w:val="00904949"/>
    <w:rsid w:val="00905BA6"/>
    <w:rsid w:val="009319A3"/>
    <w:rsid w:val="009333D7"/>
    <w:rsid w:val="00933526"/>
    <w:rsid w:val="00943E6E"/>
    <w:rsid w:val="00951774"/>
    <w:rsid w:val="009527BC"/>
    <w:rsid w:val="00955EC7"/>
    <w:rsid w:val="009665F6"/>
    <w:rsid w:val="00975F93"/>
    <w:rsid w:val="00986F35"/>
    <w:rsid w:val="00992A7B"/>
    <w:rsid w:val="009A3651"/>
    <w:rsid w:val="009B4525"/>
    <w:rsid w:val="009C27F2"/>
    <w:rsid w:val="009D0E91"/>
    <w:rsid w:val="009D4EAF"/>
    <w:rsid w:val="009D5274"/>
    <w:rsid w:val="009D59B1"/>
    <w:rsid w:val="009D7612"/>
    <w:rsid w:val="00A06FE4"/>
    <w:rsid w:val="00A10395"/>
    <w:rsid w:val="00A114B5"/>
    <w:rsid w:val="00A21F88"/>
    <w:rsid w:val="00A30EE0"/>
    <w:rsid w:val="00A379AA"/>
    <w:rsid w:val="00A6664B"/>
    <w:rsid w:val="00A673CB"/>
    <w:rsid w:val="00A67EE7"/>
    <w:rsid w:val="00A91E45"/>
    <w:rsid w:val="00AA073B"/>
    <w:rsid w:val="00AA2099"/>
    <w:rsid w:val="00AD10E3"/>
    <w:rsid w:val="00AD5AB9"/>
    <w:rsid w:val="00AE2BE5"/>
    <w:rsid w:val="00AE39C9"/>
    <w:rsid w:val="00B06BD8"/>
    <w:rsid w:val="00B07EEF"/>
    <w:rsid w:val="00B30B2F"/>
    <w:rsid w:val="00B37B49"/>
    <w:rsid w:val="00B40492"/>
    <w:rsid w:val="00B41C53"/>
    <w:rsid w:val="00B44B46"/>
    <w:rsid w:val="00B4661C"/>
    <w:rsid w:val="00B71FEE"/>
    <w:rsid w:val="00B94698"/>
    <w:rsid w:val="00BC08C4"/>
    <w:rsid w:val="00BD0A03"/>
    <w:rsid w:val="00BD0C6A"/>
    <w:rsid w:val="00BD453A"/>
    <w:rsid w:val="00BE2153"/>
    <w:rsid w:val="00BE677E"/>
    <w:rsid w:val="00BF36DD"/>
    <w:rsid w:val="00BF3C06"/>
    <w:rsid w:val="00C13CE6"/>
    <w:rsid w:val="00C4529E"/>
    <w:rsid w:val="00C60C8B"/>
    <w:rsid w:val="00C7639E"/>
    <w:rsid w:val="00C81CB3"/>
    <w:rsid w:val="00C82AD5"/>
    <w:rsid w:val="00C83F61"/>
    <w:rsid w:val="00C8510A"/>
    <w:rsid w:val="00C8521B"/>
    <w:rsid w:val="00C90BF2"/>
    <w:rsid w:val="00C9399F"/>
    <w:rsid w:val="00C94CD0"/>
    <w:rsid w:val="00CA5ED2"/>
    <w:rsid w:val="00CC2E97"/>
    <w:rsid w:val="00CD1B01"/>
    <w:rsid w:val="00CE2E27"/>
    <w:rsid w:val="00CE37C1"/>
    <w:rsid w:val="00CF2E84"/>
    <w:rsid w:val="00D208B0"/>
    <w:rsid w:val="00D45A80"/>
    <w:rsid w:val="00D45E64"/>
    <w:rsid w:val="00D54F70"/>
    <w:rsid w:val="00D80B34"/>
    <w:rsid w:val="00D80F82"/>
    <w:rsid w:val="00D8720E"/>
    <w:rsid w:val="00DC0497"/>
    <w:rsid w:val="00DC42BA"/>
    <w:rsid w:val="00DD542B"/>
    <w:rsid w:val="00DE1C08"/>
    <w:rsid w:val="00E07A7D"/>
    <w:rsid w:val="00E34DCC"/>
    <w:rsid w:val="00E370C8"/>
    <w:rsid w:val="00E450B8"/>
    <w:rsid w:val="00E46802"/>
    <w:rsid w:val="00E50E7B"/>
    <w:rsid w:val="00E6076D"/>
    <w:rsid w:val="00E67E4A"/>
    <w:rsid w:val="00E76D05"/>
    <w:rsid w:val="00E771B9"/>
    <w:rsid w:val="00E77EFC"/>
    <w:rsid w:val="00E83DDB"/>
    <w:rsid w:val="00EB4B86"/>
    <w:rsid w:val="00EC1A10"/>
    <w:rsid w:val="00ED28A2"/>
    <w:rsid w:val="00EF1C37"/>
    <w:rsid w:val="00EF644F"/>
    <w:rsid w:val="00F004B8"/>
    <w:rsid w:val="00F03981"/>
    <w:rsid w:val="00F371B0"/>
    <w:rsid w:val="00F43ADC"/>
    <w:rsid w:val="00F45842"/>
    <w:rsid w:val="00F62D6E"/>
    <w:rsid w:val="00F63A9B"/>
    <w:rsid w:val="00F6750D"/>
    <w:rsid w:val="00F83463"/>
    <w:rsid w:val="00F860FA"/>
    <w:rsid w:val="00F87542"/>
    <w:rsid w:val="00F9040A"/>
    <w:rsid w:val="00F91598"/>
    <w:rsid w:val="00F9292D"/>
    <w:rsid w:val="00F96FE4"/>
    <w:rsid w:val="00FA1290"/>
    <w:rsid w:val="00FA2215"/>
    <w:rsid w:val="00FC01D3"/>
    <w:rsid w:val="00FC38AE"/>
    <w:rsid w:val="00FF48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292D"/>
    <w:pPr>
      <w:ind w:left="720"/>
      <w:contextualSpacing/>
    </w:pPr>
  </w:style>
  <w:style w:type="character" w:styleId="CommentReference">
    <w:name w:val="annotation reference"/>
    <w:basedOn w:val="DefaultParagraphFont"/>
    <w:uiPriority w:val="99"/>
    <w:semiHidden/>
    <w:rsid w:val="00AE2BE5"/>
    <w:rPr>
      <w:rFonts w:cs="Times New Roman"/>
      <w:sz w:val="16"/>
      <w:szCs w:val="16"/>
    </w:rPr>
  </w:style>
  <w:style w:type="paragraph" w:styleId="CommentText">
    <w:name w:val="annotation text"/>
    <w:basedOn w:val="Normal"/>
    <w:link w:val="CommentTextChar"/>
    <w:uiPriority w:val="99"/>
    <w:semiHidden/>
    <w:rsid w:val="00AE2BE5"/>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AE2BE5"/>
    <w:rPr>
      <w:rFonts w:cs="Times New Roman"/>
      <w:sz w:val="20"/>
      <w:szCs w:val="20"/>
      <w:lang w:eastAsia="en-US" w:bidi="ar-SA"/>
    </w:rPr>
  </w:style>
  <w:style w:type="paragraph" w:styleId="BalloonText">
    <w:name w:val="Balloon Text"/>
    <w:basedOn w:val="Normal"/>
    <w:link w:val="BalloonTextChar"/>
    <w:uiPriority w:val="99"/>
    <w:semiHidden/>
    <w:rsid w:val="00AE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BE5"/>
    <w:rPr>
      <w:rFonts w:ascii="Tahoma" w:hAnsi="Tahoma" w:cs="Tahoma"/>
      <w:sz w:val="16"/>
      <w:szCs w:val="16"/>
    </w:rPr>
  </w:style>
  <w:style w:type="table" w:styleId="TableGrid">
    <w:name w:val="Table Grid"/>
    <w:basedOn w:val="TableNormal"/>
    <w:uiPriority w:val="99"/>
    <w:rsid w:val="003C6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271E8"/>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5271E8"/>
    <w:pPr>
      <w:widowControl w:val="0"/>
      <w:autoSpaceDE w:val="0"/>
      <w:autoSpaceDN w:val="0"/>
      <w:adjustRightInd w:val="0"/>
      <w:spacing w:after="18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rsid w:val="00864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6420F"/>
    <w:rPr>
      <w:rFonts w:cs="Times New Roman"/>
      <w:sz w:val="20"/>
      <w:szCs w:val="20"/>
    </w:rPr>
  </w:style>
  <w:style w:type="character" w:styleId="FootnoteReference">
    <w:name w:val="footnote reference"/>
    <w:basedOn w:val="DefaultParagraphFont"/>
    <w:uiPriority w:val="99"/>
    <w:semiHidden/>
    <w:rsid w:val="0086420F"/>
    <w:rPr>
      <w:rFonts w:cs="Times New Roman"/>
      <w:vertAlign w:val="superscript"/>
    </w:rPr>
  </w:style>
  <w:style w:type="paragraph" w:styleId="CommentSubject">
    <w:name w:val="annotation subject"/>
    <w:basedOn w:val="CommentText"/>
    <w:next w:val="CommentText"/>
    <w:link w:val="CommentSubjectChar"/>
    <w:uiPriority w:val="99"/>
    <w:semiHidden/>
    <w:rsid w:val="005A5C83"/>
    <w:rPr>
      <w:b/>
      <w:bCs/>
      <w:lang w:eastAsia="tr-TR"/>
    </w:rPr>
  </w:style>
  <w:style w:type="character" w:customStyle="1" w:styleId="CommentSubjectChar">
    <w:name w:val="Comment Subject Char"/>
    <w:basedOn w:val="CommentTextChar"/>
    <w:link w:val="CommentSubject"/>
    <w:uiPriority w:val="99"/>
    <w:semiHidden/>
    <w:locked/>
    <w:rsid w:val="005A5C83"/>
    <w:rPr>
      <w:b/>
      <w:bCs/>
    </w:rPr>
  </w:style>
  <w:style w:type="paragraph" w:styleId="Revision">
    <w:name w:val="Revision"/>
    <w:hidden/>
    <w:uiPriority w:val="99"/>
    <w:semiHidden/>
    <w:rsid w:val="00A6664B"/>
  </w:style>
  <w:style w:type="paragraph" w:styleId="Header">
    <w:name w:val="header"/>
    <w:basedOn w:val="Normal"/>
    <w:link w:val="HeaderChar"/>
    <w:uiPriority w:val="99"/>
    <w:rsid w:val="00EF644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F644F"/>
    <w:rPr>
      <w:rFonts w:cs="Times New Roman"/>
    </w:rPr>
  </w:style>
  <w:style w:type="paragraph" w:styleId="Footer">
    <w:name w:val="footer"/>
    <w:basedOn w:val="Normal"/>
    <w:link w:val="FooterChar"/>
    <w:uiPriority w:val="99"/>
    <w:rsid w:val="00EF644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F644F"/>
    <w:rPr>
      <w:rFonts w:cs="Times New Roman"/>
    </w:rPr>
  </w:style>
</w:styles>
</file>

<file path=word/webSettings.xml><?xml version="1.0" encoding="utf-8"?>
<w:webSettings xmlns:r="http://schemas.openxmlformats.org/officeDocument/2006/relationships" xmlns:w="http://schemas.openxmlformats.org/wordprocessingml/2006/main">
  <w:divs>
    <w:div w:id="968894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1177</TotalTime>
  <Pages>29</Pages>
  <Words>8677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Aydoğan</dc:creator>
  <cp:keywords/>
  <dc:description/>
  <cp:lastModifiedBy>AHMET</cp:lastModifiedBy>
  <cp:revision>39</cp:revision>
  <cp:lastPrinted>2014-01-27T13:36:00Z</cp:lastPrinted>
  <dcterms:created xsi:type="dcterms:W3CDTF">2013-12-26T20:47:00Z</dcterms:created>
  <dcterms:modified xsi:type="dcterms:W3CDTF">2014-01-28T16:58:00Z</dcterms:modified>
</cp:coreProperties>
</file>