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91701" w14:textId="77777777" w:rsidR="00B3232D" w:rsidRDefault="00B3232D" w:rsidP="00F14AAD">
      <w:pPr>
        <w:spacing w:after="200"/>
        <w:ind w:left="283" w:right="283"/>
        <w:jc w:val="center"/>
        <w:rPr>
          <w:rFonts w:eastAsia="Calibri"/>
          <w:b/>
          <w:bCs/>
          <w:caps/>
          <w:color w:val="010000"/>
          <w:lang w:eastAsia="zh-CN"/>
        </w:rPr>
      </w:pPr>
      <w:bookmarkStart w:id="0" w:name="_Hlk75527532"/>
      <w:bookmarkStart w:id="1" w:name="_Hlk102996426"/>
      <w:r w:rsidRPr="00F14AAD">
        <w:rPr>
          <w:rFonts w:eastAsia="Calibri"/>
          <w:b/>
          <w:bCs/>
          <w:caps/>
          <w:color w:val="010000"/>
          <w:lang w:eastAsia="zh-CN"/>
        </w:rPr>
        <w:t>ANAYASA MAHKEMESİ KARARI</w:t>
      </w:r>
    </w:p>
    <w:p w14:paraId="6DB42E9F" w14:textId="77777777" w:rsidR="00F14AAD" w:rsidRPr="00F14AAD" w:rsidRDefault="00F14AAD" w:rsidP="00F14AAD">
      <w:pPr>
        <w:spacing w:after="200"/>
        <w:ind w:left="283" w:right="283" w:firstLine="709"/>
        <w:jc w:val="center"/>
        <w:rPr>
          <w:rFonts w:eastAsia="Calibri"/>
          <w:b/>
          <w:bCs/>
          <w:caps/>
          <w:color w:val="010000"/>
          <w:lang w:eastAsia="zh-CN"/>
        </w:rPr>
      </w:pPr>
    </w:p>
    <w:bookmarkEnd w:id="0"/>
    <w:p w14:paraId="346D6F84" w14:textId="77777777" w:rsidR="00F14AAD" w:rsidRDefault="00F14AAD" w:rsidP="00F14AAD">
      <w:pPr>
        <w:rPr>
          <w:rFonts w:eastAsia="Calibri"/>
          <w:b/>
          <w:bCs/>
          <w:color w:val="010000"/>
          <w:lang w:eastAsia="zh-CN"/>
        </w:rPr>
      </w:pPr>
      <w:r>
        <w:rPr>
          <w:rFonts w:eastAsia="Calibri"/>
          <w:b/>
          <w:bCs/>
          <w:color w:val="010000"/>
          <w:lang w:eastAsia="zh-CN"/>
        </w:rPr>
        <w:t>Esas Sayısı:2021/119</w:t>
      </w:r>
    </w:p>
    <w:p w14:paraId="655BE834" w14:textId="77777777" w:rsidR="00F14AAD" w:rsidRDefault="00F14AAD" w:rsidP="00F14AAD">
      <w:pPr>
        <w:rPr>
          <w:rFonts w:eastAsia="Calibri"/>
          <w:b/>
          <w:color w:val="010000"/>
          <w:lang w:eastAsia="zh-CN"/>
        </w:rPr>
      </w:pPr>
      <w:r>
        <w:rPr>
          <w:rFonts w:eastAsia="Calibri"/>
          <w:b/>
          <w:color w:val="010000"/>
          <w:lang w:eastAsia="zh-CN"/>
        </w:rPr>
        <w:t>Karar Sayısı:2022/48</w:t>
      </w:r>
    </w:p>
    <w:p w14:paraId="11E7F726" w14:textId="77777777" w:rsidR="00F14AAD" w:rsidRDefault="00F14AAD" w:rsidP="00F14AAD">
      <w:pPr>
        <w:rPr>
          <w:rFonts w:eastAsia="Calibri"/>
          <w:b/>
          <w:color w:val="010000"/>
          <w:lang w:eastAsia="zh-CN"/>
        </w:rPr>
      </w:pPr>
      <w:r>
        <w:rPr>
          <w:rFonts w:eastAsia="Calibri"/>
          <w:b/>
          <w:color w:val="010000"/>
          <w:lang w:eastAsia="zh-CN"/>
        </w:rPr>
        <w:t>Karar Tarihi:21/4/2022</w:t>
      </w:r>
    </w:p>
    <w:p w14:paraId="0B0121A2" w14:textId="77777777" w:rsidR="00F14AAD" w:rsidRDefault="00F14AAD" w:rsidP="00F14AAD">
      <w:pPr>
        <w:rPr>
          <w:rFonts w:eastAsia="Calibri"/>
          <w:b/>
          <w:color w:val="010000"/>
          <w:lang w:eastAsia="zh-CN"/>
        </w:rPr>
      </w:pPr>
      <w:r>
        <w:rPr>
          <w:rFonts w:eastAsia="Calibri"/>
          <w:b/>
          <w:color w:val="010000"/>
          <w:lang w:eastAsia="zh-CN"/>
        </w:rPr>
        <w:t xml:space="preserve">R.G. </w:t>
      </w:r>
      <w:proofErr w:type="gramStart"/>
      <w:r>
        <w:rPr>
          <w:rFonts w:eastAsia="Calibri"/>
          <w:b/>
          <w:color w:val="010000"/>
          <w:lang w:eastAsia="zh-CN"/>
        </w:rPr>
        <w:t>Tarih -</w:t>
      </w:r>
      <w:proofErr w:type="gramEnd"/>
      <w:r>
        <w:rPr>
          <w:rFonts w:eastAsia="Calibri"/>
          <w:b/>
          <w:color w:val="010000"/>
          <w:lang w:eastAsia="zh-CN"/>
        </w:rPr>
        <w:t xml:space="preserve"> Sayı:2/8/2022 - 31911</w:t>
      </w:r>
    </w:p>
    <w:p w14:paraId="4573F980" w14:textId="77777777" w:rsidR="007E69D5" w:rsidRPr="00F14AAD" w:rsidRDefault="007E69D5" w:rsidP="00F14AAD">
      <w:pPr>
        <w:rPr>
          <w:rFonts w:eastAsia="Calibri"/>
          <w:b/>
          <w:color w:val="010000"/>
          <w:lang w:eastAsia="zh-CN"/>
        </w:rPr>
      </w:pPr>
    </w:p>
    <w:p w14:paraId="0D377F71" w14:textId="77777777" w:rsidR="00B3232D" w:rsidRPr="00F14AAD" w:rsidRDefault="00B3232D" w:rsidP="00F14AAD">
      <w:pPr>
        <w:spacing w:after="200"/>
        <w:ind w:left="283" w:right="283" w:firstLine="709"/>
        <w:jc w:val="both"/>
        <w:rPr>
          <w:rFonts w:eastAsia="Calibri"/>
          <w:b/>
          <w:bCs/>
          <w:color w:val="010000"/>
          <w:lang w:eastAsia="en-US"/>
        </w:rPr>
      </w:pPr>
      <w:bookmarkStart w:id="2" w:name="_Hlk75527517"/>
      <w:r w:rsidRPr="00F14AAD">
        <w:rPr>
          <w:rFonts w:eastAsia="Calibri"/>
          <w:b/>
          <w:bCs/>
          <w:color w:val="010000"/>
          <w:lang w:eastAsia="en-US"/>
        </w:rPr>
        <w:t>İTİRAZ YOLUNA BAŞVURAN:</w:t>
      </w:r>
      <w:r w:rsidRPr="00F14AAD">
        <w:rPr>
          <w:rFonts w:eastAsia="Calibri"/>
          <w:bCs/>
          <w:color w:val="010000"/>
          <w:lang w:eastAsia="en-US"/>
        </w:rPr>
        <w:t xml:space="preserve"> Samsun Bölge İdare Mahkemesi 2. Vergi Dava Dairesi</w:t>
      </w:r>
    </w:p>
    <w:p w14:paraId="2520C0A8" w14:textId="77777777" w:rsidR="00B3232D" w:rsidRPr="00F14AAD" w:rsidRDefault="00B3232D" w:rsidP="00F14AAD">
      <w:pPr>
        <w:spacing w:after="200"/>
        <w:ind w:left="283" w:right="283" w:firstLine="709"/>
        <w:jc w:val="both"/>
        <w:rPr>
          <w:rFonts w:eastAsia="Calibri"/>
          <w:bCs/>
          <w:color w:val="010000"/>
          <w:lang w:eastAsia="en-US"/>
        </w:rPr>
      </w:pPr>
      <w:r w:rsidRPr="00F14AAD">
        <w:rPr>
          <w:rFonts w:eastAsia="Calibri"/>
          <w:b/>
          <w:bCs/>
          <w:color w:val="010000"/>
          <w:lang w:eastAsia="en-US"/>
        </w:rPr>
        <w:t>İTİRAZIN KONUSU:</w:t>
      </w:r>
      <w:r w:rsidRPr="00F14AAD">
        <w:rPr>
          <w:rFonts w:eastAsia="Calibri"/>
          <w:bCs/>
          <w:color w:val="010000"/>
          <w:lang w:eastAsia="en-US"/>
        </w:rPr>
        <w:t xml:space="preserve"> 21/7/1953 tarihli ve 6183 sayılı Amme Alacaklarının Tahsil Usulü Hakkında Kanun’un 58. maddesinin beşinci fıkrasının Anayasa’nın 2., 13., 36. ve 125. maddelerine aykırılığı ileri sürülerek iptaline karar verilmesi talebidir.</w:t>
      </w:r>
    </w:p>
    <w:p w14:paraId="748BC61E" w14:textId="77777777" w:rsidR="00B3232D" w:rsidRPr="00F14AAD" w:rsidRDefault="00B3232D" w:rsidP="00F14AAD">
      <w:pPr>
        <w:spacing w:after="200"/>
        <w:ind w:left="283" w:right="283" w:firstLine="709"/>
        <w:jc w:val="both"/>
        <w:rPr>
          <w:rFonts w:eastAsia="Calibri"/>
          <w:color w:val="010000"/>
        </w:rPr>
      </w:pPr>
      <w:r w:rsidRPr="00F14AAD">
        <w:rPr>
          <w:rFonts w:eastAsia="Calibri"/>
          <w:b/>
          <w:bCs/>
          <w:color w:val="010000"/>
          <w:lang w:eastAsia="en-US"/>
        </w:rPr>
        <w:t>OLAY:</w:t>
      </w:r>
      <w:r w:rsidRPr="00F14AAD">
        <w:rPr>
          <w:rFonts w:eastAsia="Calibri"/>
          <w:bCs/>
          <w:color w:val="010000"/>
          <w:lang w:eastAsia="en-US"/>
        </w:rPr>
        <w:t xml:space="preserve"> Ödeme emrine karşı açılan davanın reddi nedeniyle tahakkuk ettirilen haksız çıkma zammının</w:t>
      </w:r>
      <w:r w:rsidRPr="00F14AAD">
        <w:rPr>
          <w:rFonts w:eastAsia="Calibri"/>
          <w:color w:val="010000"/>
        </w:rPr>
        <w:t xml:space="preserve"> </w:t>
      </w:r>
      <w:r w:rsidRPr="00F14AAD">
        <w:rPr>
          <w:rFonts w:eastAsia="Calibri"/>
          <w:bCs/>
          <w:color w:val="010000"/>
          <w:lang w:eastAsia="en-US"/>
        </w:rPr>
        <w:t xml:space="preserve">iptali talebiyle açılan davada itiraz konusu kuralın Anayasa’ya aykırı olduğu kanısına varan Mahkeme, iptali için başvurmuştur. </w:t>
      </w:r>
    </w:p>
    <w:bookmarkEnd w:id="2"/>
    <w:p w14:paraId="313C6BFA" w14:textId="77777777" w:rsidR="00B3232D" w:rsidRPr="00F14AAD" w:rsidRDefault="00B3232D" w:rsidP="00F14AAD">
      <w:pPr>
        <w:spacing w:after="200"/>
        <w:ind w:left="283" w:right="283" w:firstLine="709"/>
        <w:jc w:val="both"/>
        <w:rPr>
          <w:rFonts w:eastAsia="Calibri"/>
          <w:color w:val="010000"/>
          <w:lang w:eastAsia="en-US"/>
        </w:rPr>
      </w:pPr>
      <w:r w:rsidRPr="00F14AAD">
        <w:rPr>
          <w:rFonts w:eastAsia="Calibri"/>
          <w:b/>
          <w:bCs/>
          <w:color w:val="010000"/>
          <w:lang w:eastAsia="en-US"/>
        </w:rPr>
        <w:t>I.</w:t>
      </w:r>
      <w:r w:rsidRPr="00F14AAD">
        <w:rPr>
          <w:rFonts w:eastAsia="Calibri"/>
          <w:color w:val="010000"/>
          <w:lang w:eastAsia="en-US"/>
        </w:rPr>
        <w:t xml:space="preserve"> </w:t>
      </w:r>
      <w:r w:rsidRPr="00F14AAD">
        <w:rPr>
          <w:rFonts w:eastAsia="Calibri"/>
          <w:b/>
          <w:bCs/>
          <w:color w:val="010000"/>
          <w:lang w:eastAsia="en-US"/>
        </w:rPr>
        <w:t xml:space="preserve">İPTALİ İSTENEN KANUN HÜKMÜ </w:t>
      </w:r>
    </w:p>
    <w:p w14:paraId="7607320E" w14:textId="77777777" w:rsidR="00B3232D" w:rsidRPr="00F14AAD" w:rsidRDefault="00B3232D" w:rsidP="00F14AAD">
      <w:pPr>
        <w:spacing w:after="200"/>
        <w:ind w:left="283" w:right="283" w:firstLine="709"/>
        <w:jc w:val="both"/>
        <w:rPr>
          <w:rFonts w:eastAsia="Calibri"/>
          <w:bCs/>
          <w:color w:val="010000"/>
          <w:lang w:eastAsia="en-US"/>
        </w:rPr>
      </w:pPr>
      <w:r w:rsidRPr="00F14AAD">
        <w:rPr>
          <w:rFonts w:eastAsia="Calibri"/>
          <w:bCs/>
          <w:color w:val="010000"/>
          <w:lang w:eastAsia="en-US"/>
        </w:rPr>
        <w:t>Kanun’un itiraz konusu kuralın da yer aldığı 58. maddesi şöyledir:</w:t>
      </w:r>
    </w:p>
    <w:p w14:paraId="0D1833EE" w14:textId="77777777" w:rsidR="00B3232D" w:rsidRPr="00F14AAD" w:rsidRDefault="00F14AAD" w:rsidP="00F14AAD">
      <w:pPr>
        <w:spacing w:after="200"/>
        <w:ind w:left="283" w:right="283" w:firstLine="709"/>
        <w:jc w:val="both"/>
        <w:rPr>
          <w:i/>
          <w:iCs/>
          <w:color w:val="010000"/>
          <w:szCs w:val="22"/>
        </w:rPr>
      </w:pPr>
      <w:r w:rsidRPr="00F14AAD">
        <w:rPr>
          <w:color w:val="010000"/>
          <w:szCs w:val="22"/>
        </w:rPr>
        <w:t xml:space="preserve"> </w:t>
      </w:r>
      <w:r w:rsidR="00B3232D" w:rsidRPr="00F14AAD">
        <w:rPr>
          <w:color w:val="010000"/>
          <w:szCs w:val="22"/>
        </w:rPr>
        <w:t>“</w:t>
      </w:r>
      <w:r w:rsidR="00B3232D" w:rsidRPr="00F14AAD">
        <w:rPr>
          <w:i/>
          <w:iCs/>
          <w:color w:val="010000"/>
          <w:szCs w:val="22"/>
        </w:rPr>
        <w:t>Ödeme emrine itiraz:</w:t>
      </w:r>
    </w:p>
    <w:p w14:paraId="748CFA37" w14:textId="77777777" w:rsidR="00B3232D" w:rsidRPr="00F14AAD" w:rsidRDefault="00B3232D" w:rsidP="00F14AAD">
      <w:pPr>
        <w:spacing w:after="200"/>
        <w:ind w:left="283" w:right="283" w:firstLine="709"/>
        <w:jc w:val="both"/>
        <w:rPr>
          <w:i/>
          <w:color w:val="010000"/>
          <w:szCs w:val="22"/>
        </w:rPr>
      </w:pPr>
      <w:r w:rsidRPr="00F14AAD">
        <w:rPr>
          <w:bCs/>
          <w:i/>
          <w:color w:val="010000"/>
          <w:szCs w:val="22"/>
        </w:rPr>
        <w:t>Madde 58-</w:t>
      </w:r>
      <w:r w:rsidR="00F14AAD" w:rsidRPr="00F14AAD">
        <w:rPr>
          <w:i/>
          <w:color w:val="010000"/>
          <w:szCs w:val="22"/>
        </w:rPr>
        <w:t xml:space="preserve"> </w:t>
      </w:r>
      <w:r w:rsidRPr="00F14AAD">
        <w:rPr>
          <w:i/>
          <w:color w:val="010000"/>
          <w:szCs w:val="22"/>
        </w:rPr>
        <w:t>Kendisine ödeme emri tebliğ olunan şahıs, böyle bir borcu olmadığı veya kısmen ödediği veya zamanaşımına uğradığı hakkında tebliğ tarihinden itibaren 15 gün içinde alacaklı tahsil dairesine ait itiraz işlerine bakan vergi itiraz komisyonu nezdinde itirazda bulunabilir. İtirazın şekli, incelenmesi ve itiraz incelemelerinin iadesi hususlarında Vergi Usul Kanunu hükümleri tatbik olunur.</w:t>
      </w:r>
    </w:p>
    <w:p w14:paraId="5F67F821" w14:textId="77777777" w:rsidR="00B3232D" w:rsidRPr="00F14AAD" w:rsidRDefault="00B3232D" w:rsidP="00F14AAD">
      <w:pPr>
        <w:spacing w:after="200"/>
        <w:ind w:left="283" w:right="283" w:firstLine="709"/>
        <w:jc w:val="both"/>
        <w:rPr>
          <w:i/>
          <w:color w:val="010000"/>
          <w:szCs w:val="22"/>
        </w:rPr>
      </w:pPr>
      <w:r w:rsidRPr="00F14AAD">
        <w:rPr>
          <w:i/>
          <w:color w:val="010000"/>
          <w:szCs w:val="22"/>
        </w:rPr>
        <w:t>Borcun bir kısmına itiraz eden borçlunun o kısmın cihet ve miktarını açıkça göstermesi lazımdır, aksi halde itiraz edilmemiş sayılır.</w:t>
      </w:r>
    </w:p>
    <w:p w14:paraId="32A6F669" w14:textId="77777777" w:rsidR="00B3232D" w:rsidRPr="00F14AAD" w:rsidRDefault="00F14AAD" w:rsidP="00F14AAD">
      <w:pPr>
        <w:spacing w:after="200"/>
        <w:ind w:left="283" w:right="283" w:firstLine="709"/>
        <w:jc w:val="both"/>
        <w:rPr>
          <w:bCs/>
          <w:i/>
          <w:color w:val="010000"/>
          <w:szCs w:val="22"/>
        </w:rPr>
      </w:pPr>
      <w:r w:rsidRPr="00F14AAD">
        <w:rPr>
          <w:bCs/>
          <w:i/>
          <w:color w:val="010000"/>
          <w:szCs w:val="22"/>
        </w:rPr>
        <w:t xml:space="preserve"> </w:t>
      </w:r>
      <w:r w:rsidR="00B3232D" w:rsidRPr="00F14AAD">
        <w:rPr>
          <w:bCs/>
          <w:i/>
          <w:color w:val="010000"/>
          <w:szCs w:val="22"/>
        </w:rPr>
        <w:t xml:space="preserve">(Mülga üçüncü fıkra: 28/1/2010-5951/1 </w:t>
      </w:r>
      <w:proofErr w:type="spellStart"/>
      <w:r w:rsidR="00B3232D" w:rsidRPr="00F14AAD">
        <w:rPr>
          <w:bCs/>
          <w:i/>
          <w:color w:val="010000"/>
          <w:szCs w:val="22"/>
        </w:rPr>
        <w:t>md.</w:t>
      </w:r>
      <w:proofErr w:type="spellEnd"/>
      <w:r w:rsidR="00B3232D" w:rsidRPr="00F14AAD">
        <w:rPr>
          <w:bCs/>
          <w:i/>
          <w:color w:val="010000"/>
          <w:szCs w:val="22"/>
        </w:rPr>
        <w:t>)</w:t>
      </w:r>
    </w:p>
    <w:p w14:paraId="4A47ED9D" w14:textId="77777777" w:rsidR="00B3232D" w:rsidRPr="00F14AAD" w:rsidRDefault="00B3232D" w:rsidP="00F14AAD">
      <w:pPr>
        <w:spacing w:after="200"/>
        <w:ind w:left="283" w:right="283" w:firstLine="709"/>
        <w:jc w:val="both"/>
        <w:rPr>
          <w:i/>
          <w:color w:val="010000"/>
          <w:szCs w:val="22"/>
        </w:rPr>
      </w:pPr>
      <w:r w:rsidRPr="00F14AAD">
        <w:rPr>
          <w:i/>
          <w:color w:val="010000"/>
          <w:szCs w:val="22"/>
        </w:rPr>
        <w:t>İtiraz komisyonu bu itirazları en geç 7 gün içinde karara bağlamak mecburiyetindedir.</w:t>
      </w:r>
    </w:p>
    <w:p w14:paraId="44738736" w14:textId="77777777" w:rsidR="00B3232D" w:rsidRPr="00F14AAD" w:rsidRDefault="00B3232D" w:rsidP="00F14AAD">
      <w:pPr>
        <w:spacing w:after="200"/>
        <w:ind w:left="283" w:right="283" w:firstLine="709"/>
        <w:jc w:val="both"/>
        <w:rPr>
          <w:b/>
          <w:i/>
          <w:color w:val="010000"/>
          <w:szCs w:val="22"/>
        </w:rPr>
      </w:pPr>
      <w:r w:rsidRPr="00F14AAD">
        <w:rPr>
          <w:b/>
          <w:i/>
          <w:color w:val="010000"/>
          <w:szCs w:val="22"/>
        </w:rPr>
        <w:t xml:space="preserve">İtirazında tamamen veya kısmen haksız çıkan borçludan, hakkındaki itirazın </w:t>
      </w:r>
      <w:proofErr w:type="spellStart"/>
      <w:r w:rsidRPr="00F14AAD">
        <w:rPr>
          <w:b/>
          <w:i/>
          <w:color w:val="010000"/>
          <w:szCs w:val="22"/>
        </w:rPr>
        <w:t>reddolunduğu</w:t>
      </w:r>
      <w:proofErr w:type="spellEnd"/>
      <w:r w:rsidRPr="00F14AAD">
        <w:rPr>
          <w:b/>
          <w:i/>
          <w:color w:val="010000"/>
          <w:szCs w:val="22"/>
        </w:rPr>
        <w:t xml:space="preserve"> miktardaki amme alacağı </w:t>
      </w:r>
      <w:proofErr w:type="gramStart"/>
      <w:r w:rsidRPr="00F14AAD">
        <w:rPr>
          <w:b/>
          <w:i/>
          <w:color w:val="010000"/>
          <w:szCs w:val="22"/>
        </w:rPr>
        <w:t>% 10</w:t>
      </w:r>
      <w:proofErr w:type="gramEnd"/>
      <w:r w:rsidRPr="00F14AAD">
        <w:rPr>
          <w:b/>
          <w:i/>
          <w:color w:val="010000"/>
          <w:szCs w:val="22"/>
        </w:rPr>
        <w:t xml:space="preserve"> zamla tahsil edilir.</w:t>
      </w:r>
    </w:p>
    <w:p w14:paraId="1F170107" w14:textId="77777777" w:rsidR="00B3232D" w:rsidRPr="00F14AAD" w:rsidRDefault="00B3232D" w:rsidP="00F14AAD">
      <w:pPr>
        <w:spacing w:after="200"/>
        <w:ind w:left="283" w:right="283" w:firstLine="709"/>
        <w:jc w:val="both"/>
        <w:rPr>
          <w:i/>
          <w:color w:val="010000"/>
          <w:szCs w:val="22"/>
        </w:rPr>
      </w:pPr>
      <w:r w:rsidRPr="00F14AAD">
        <w:rPr>
          <w:i/>
          <w:color w:val="010000"/>
          <w:szCs w:val="22"/>
        </w:rPr>
        <w:t>İtiraz komisyonlarının bu konudaki kararları kesindir.</w:t>
      </w:r>
    </w:p>
    <w:p w14:paraId="508F3E49" w14:textId="77777777" w:rsidR="00B3232D" w:rsidRPr="00F14AAD" w:rsidRDefault="00B3232D" w:rsidP="00F14AAD">
      <w:pPr>
        <w:spacing w:after="200"/>
        <w:ind w:left="283" w:right="283" w:firstLine="709"/>
        <w:jc w:val="both"/>
        <w:rPr>
          <w:i/>
          <w:color w:val="010000"/>
          <w:szCs w:val="22"/>
        </w:rPr>
      </w:pPr>
      <w:r w:rsidRPr="00F14AAD">
        <w:rPr>
          <w:i/>
          <w:color w:val="010000"/>
          <w:szCs w:val="22"/>
        </w:rPr>
        <w:t xml:space="preserve">Borcun tamamına bu madde gereğince </w:t>
      </w:r>
      <w:proofErr w:type="spellStart"/>
      <w:r w:rsidRPr="00F14AAD">
        <w:rPr>
          <w:i/>
          <w:color w:val="010000"/>
          <w:szCs w:val="22"/>
        </w:rPr>
        <w:t>vakı</w:t>
      </w:r>
      <w:proofErr w:type="spellEnd"/>
      <w:r w:rsidRPr="00F14AAD">
        <w:rPr>
          <w:i/>
          <w:color w:val="010000"/>
          <w:szCs w:val="22"/>
        </w:rPr>
        <w:t xml:space="preserve"> itirazların tamamen veya kısmen reddi halinde, borçlu ret kararının kendisine tebliği tarihinden itibaren 15 gün içinde mal bildiriminde bulunmak mecburiyetindedir.</w:t>
      </w:r>
    </w:p>
    <w:p w14:paraId="22556112" w14:textId="77777777" w:rsidR="00B3232D" w:rsidRPr="00F14AAD" w:rsidRDefault="00B3232D" w:rsidP="00F14AAD">
      <w:pPr>
        <w:spacing w:after="200"/>
        <w:ind w:left="283" w:right="283" w:firstLine="709"/>
        <w:jc w:val="both"/>
        <w:rPr>
          <w:color w:val="010000"/>
          <w:szCs w:val="22"/>
        </w:rPr>
      </w:pPr>
      <w:r w:rsidRPr="00F14AAD">
        <w:rPr>
          <w:i/>
          <w:color w:val="010000"/>
          <w:szCs w:val="22"/>
        </w:rPr>
        <w:t xml:space="preserve">Borcun bir kısmına karşı bu madde gereğince </w:t>
      </w:r>
      <w:proofErr w:type="spellStart"/>
      <w:r w:rsidRPr="00F14AAD">
        <w:rPr>
          <w:i/>
          <w:color w:val="010000"/>
          <w:szCs w:val="22"/>
        </w:rPr>
        <w:t>vakı</w:t>
      </w:r>
      <w:proofErr w:type="spellEnd"/>
      <w:r w:rsidRPr="00F14AAD">
        <w:rPr>
          <w:i/>
          <w:color w:val="010000"/>
          <w:szCs w:val="22"/>
        </w:rPr>
        <w:t xml:space="preserve"> itirazlar mal bildiriminde bulunma müddetini uzatamaz.</w:t>
      </w:r>
      <w:r w:rsidRPr="00F14AAD">
        <w:rPr>
          <w:color w:val="010000"/>
          <w:szCs w:val="22"/>
        </w:rPr>
        <w:t>”</w:t>
      </w:r>
    </w:p>
    <w:p w14:paraId="4079AE41" w14:textId="77777777" w:rsidR="00B3232D" w:rsidRPr="00F14AAD" w:rsidRDefault="00B3232D" w:rsidP="00F14AAD">
      <w:pPr>
        <w:spacing w:after="200"/>
        <w:ind w:left="283" w:right="283" w:firstLine="709"/>
        <w:jc w:val="both"/>
        <w:rPr>
          <w:rFonts w:eastAsia="Calibri"/>
          <w:b/>
          <w:color w:val="010000"/>
          <w:lang w:eastAsia="en-US"/>
        </w:rPr>
      </w:pPr>
      <w:bookmarkStart w:id="3" w:name="_Hlk75527621"/>
      <w:r w:rsidRPr="00F14AAD">
        <w:rPr>
          <w:rFonts w:eastAsia="Calibri"/>
          <w:b/>
          <w:color w:val="010000"/>
          <w:lang w:eastAsia="en-US"/>
        </w:rPr>
        <w:t xml:space="preserve">II. İLK İNCELEME </w:t>
      </w:r>
    </w:p>
    <w:p w14:paraId="171ECEBB" w14:textId="77777777" w:rsidR="00B3232D" w:rsidRPr="00F14AAD" w:rsidRDefault="00B3232D" w:rsidP="00F14AAD">
      <w:pPr>
        <w:pStyle w:val="ListeParagraf"/>
        <w:numPr>
          <w:ilvl w:val="0"/>
          <w:numId w:val="2"/>
        </w:numPr>
        <w:spacing w:after="200"/>
        <w:ind w:left="283" w:right="283" w:firstLine="709"/>
        <w:jc w:val="both"/>
        <w:rPr>
          <w:rFonts w:eastAsia="Calibri"/>
          <w:color w:val="010000"/>
          <w:lang w:eastAsia="en-US"/>
        </w:rPr>
      </w:pPr>
      <w:r w:rsidRPr="00F14AAD">
        <w:rPr>
          <w:rFonts w:eastAsia="Calibri"/>
          <w:color w:val="010000"/>
          <w:lang w:eastAsia="en-US"/>
        </w:rPr>
        <w:t xml:space="preserve">Anayasa Mahkemesi İçtüzüğü hükümleri uyarınca Zühtü ARSLAN, Hasan Tahsin GÖKCAN, Kadir ÖZKAYA, Engin YILDIRIM, </w:t>
      </w:r>
      <w:proofErr w:type="spellStart"/>
      <w:r w:rsidRPr="00F14AAD">
        <w:rPr>
          <w:rFonts w:eastAsia="Calibri"/>
          <w:color w:val="010000"/>
          <w:lang w:eastAsia="en-US"/>
        </w:rPr>
        <w:t>Hicabi</w:t>
      </w:r>
      <w:proofErr w:type="spellEnd"/>
      <w:r w:rsidRPr="00F14AAD">
        <w:rPr>
          <w:rFonts w:eastAsia="Calibri"/>
          <w:color w:val="010000"/>
          <w:lang w:eastAsia="en-US"/>
        </w:rPr>
        <w:t xml:space="preserve"> DURSUN, M. Emin KUZ, Rıdvan </w:t>
      </w:r>
      <w:r w:rsidRPr="00F14AAD">
        <w:rPr>
          <w:rFonts w:eastAsia="Calibri"/>
          <w:color w:val="010000"/>
          <w:lang w:eastAsia="en-US"/>
        </w:rPr>
        <w:lastRenderedPageBreak/>
        <w:t xml:space="preserve">GÜLEÇ, </w:t>
      </w:r>
      <w:r w:rsidRPr="00F14AAD">
        <w:rPr>
          <w:rFonts w:eastAsia="Calibri"/>
          <w:bCs/>
          <w:color w:val="010000"/>
          <w:lang w:eastAsia="en-US"/>
        </w:rPr>
        <w:t xml:space="preserve">Recai AKYEL, Yusuf Şevki HAKYEMEZ, Yıldız SEFERİNOĞLU, Selahaddin MENTEŞ, </w:t>
      </w:r>
      <w:r w:rsidRPr="00F14AAD">
        <w:rPr>
          <w:rFonts w:eastAsia="Calibri"/>
          <w:color w:val="010000"/>
          <w:lang w:eastAsia="en-US"/>
        </w:rPr>
        <w:t xml:space="preserve">Basri BAĞCI ve </w:t>
      </w:r>
      <w:r w:rsidRPr="00F14AAD">
        <w:rPr>
          <w:rFonts w:eastAsia="Calibri"/>
          <w:bCs/>
          <w:color w:val="010000"/>
          <w:lang w:eastAsia="en-US"/>
        </w:rPr>
        <w:t xml:space="preserve">İrfan </w:t>
      </w:r>
      <w:proofErr w:type="spellStart"/>
      <w:r w:rsidRPr="00F14AAD">
        <w:rPr>
          <w:rFonts w:eastAsia="Calibri"/>
          <w:bCs/>
          <w:color w:val="010000"/>
          <w:lang w:eastAsia="en-US"/>
        </w:rPr>
        <w:t>FİDAN’ın</w:t>
      </w:r>
      <w:proofErr w:type="spellEnd"/>
      <w:r w:rsidRPr="00F14AAD">
        <w:rPr>
          <w:rFonts w:eastAsia="Calibri"/>
          <w:bCs/>
          <w:color w:val="010000"/>
          <w:lang w:eastAsia="en-US"/>
        </w:rPr>
        <w:t xml:space="preserve"> </w:t>
      </w:r>
      <w:r w:rsidRPr="00F14AAD">
        <w:rPr>
          <w:rFonts w:eastAsia="Calibri"/>
          <w:color w:val="010000"/>
          <w:lang w:eastAsia="en-US"/>
        </w:rPr>
        <w:t>katılımlarıyla 11/11/2021 tarihinde yapılan ilk inceleme toplantısında dosyada eksiklik bulunmadığından işin esasının incelenmesine OYBİRLİĞİYLE karar verilmiştir.</w:t>
      </w:r>
    </w:p>
    <w:bookmarkEnd w:id="3"/>
    <w:p w14:paraId="13ED8A9E" w14:textId="77777777" w:rsidR="00B3232D" w:rsidRPr="00F14AAD" w:rsidRDefault="00B3232D" w:rsidP="00F14AAD">
      <w:pPr>
        <w:spacing w:after="200"/>
        <w:ind w:left="283" w:right="283" w:firstLine="709"/>
        <w:jc w:val="both"/>
        <w:rPr>
          <w:rFonts w:eastAsia="Calibri"/>
          <w:b/>
          <w:color w:val="010000"/>
          <w:lang w:eastAsia="en-US"/>
        </w:rPr>
      </w:pPr>
      <w:r w:rsidRPr="00F14AAD">
        <w:rPr>
          <w:rFonts w:eastAsia="Calibri"/>
          <w:b/>
          <w:color w:val="010000"/>
          <w:lang w:eastAsia="en-US"/>
        </w:rPr>
        <w:t>III. ESASIN İNCELENMESİ</w:t>
      </w:r>
    </w:p>
    <w:p w14:paraId="1AEB8919" w14:textId="77777777" w:rsidR="00B3232D" w:rsidRPr="00F14AAD" w:rsidRDefault="00B3232D" w:rsidP="00F14AAD">
      <w:pPr>
        <w:pStyle w:val="ListeParagraf"/>
        <w:numPr>
          <w:ilvl w:val="0"/>
          <w:numId w:val="2"/>
        </w:numPr>
        <w:spacing w:after="200"/>
        <w:ind w:left="283" w:right="283" w:firstLine="709"/>
        <w:jc w:val="both"/>
        <w:rPr>
          <w:rFonts w:eastAsia="Calibri"/>
          <w:b/>
          <w:color w:val="010000"/>
          <w:lang w:eastAsia="en-US"/>
        </w:rPr>
      </w:pPr>
      <w:r w:rsidRPr="00F14AAD">
        <w:rPr>
          <w:rFonts w:eastAsia="Calibri"/>
          <w:color w:val="010000"/>
          <w:lang w:eastAsia="en-US"/>
        </w:rPr>
        <w:t>Başvuru</w:t>
      </w:r>
      <w:r w:rsidRPr="00F14AAD">
        <w:rPr>
          <w:rFonts w:eastAsia="Calibri"/>
          <w:bCs/>
          <w:color w:val="010000"/>
          <w:lang w:eastAsia="en-US"/>
        </w:rPr>
        <w:t xml:space="preserve"> </w:t>
      </w:r>
      <w:r w:rsidRPr="00F14AAD">
        <w:rPr>
          <w:rFonts w:eastAsia="Calibri"/>
          <w:color w:val="010000"/>
          <w:lang w:eastAsia="en-US"/>
        </w:rPr>
        <w:t>kararı</w:t>
      </w:r>
      <w:r w:rsidRPr="00F14AAD">
        <w:rPr>
          <w:rFonts w:eastAsia="Calibri"/>
          <w:bCs/>
          <w:color w:val="010000"/>
          <w:lang w:eastAsia="en-US"/>
        </w:rPr>
        <w:t xml:space="preserve"> ve ekleri, Raportör Murat ÖZDEN tarafından hazırlanan işin esasına ilişkin rapor, itiraz konusu kanun hükmü, dayanılan Anayasa kuralları ve bunların gerekçeleri ile diğer yasama </w:t>
      </w:r>
      <w:r w:rsidRPr="00F14AAD">
        <w:rPr>
          <w:rFonts w:eastAsia="Calibri"/>
          <w:color w:val="010000"/>
          <w:lang w:eastAsia="en-US"/>
        </w:rPr>
        <w:t>belgeleri</w:t>
      </w:r>
      <w:r w:rsidRPr="00F14AAD">
        <w:rPr>
          <w:rFonts w:eastAsia="Calibri"/>
          <w:bCs/>
          <w:color w:val="010000"/>
          <w:lang w:eastAsia="en-US"/>
        </w:rPr>
        <w:t xml:space="preserve"> okunup incelendikten sonra gereği görüşülüp düşünüldü:</w:t>
      </w:r>
    </w:p>
    <w:p w14:paraId="58F73250" w14:textId="77777777" w:rsidR="00B3232D" w:rsidRPr="00F14AAD" w:rsidRDefault="00B3232D" w:rsidP="00F14AAD">
      <w:pPr>
        <w:spacing w:after="200"/>
        <w:ind w:left="283" w:right="283" w:firstLine="709"/>
        <w:jc w:val="both"/>
        <w:rPr>
          <w:rFonts w:eastAsia="Calibri"/>
          <w:b/>
          <w:color w:val="010000"/>
          <w:lang w:eastAsia="en-US"/>
        </w:rPr>
      </w:pPr>
      <w:r w:rsidRPr="00F14AAD">
        <w:rPr>
          <w:rFonts w:eastAsia="Calibri"/>
          <w:b/>
          <w:color w:val="010000"/>
          <w:lang w:eastAsia="en-US"/>
        </w:rPr>
        <w:t>A.</w:t>
      </w:r>
      <w:r w:rsidR="00F14AAD" w:rsidRPr="00F14AAD">
        <w:rPr>
          <w:rFonts w:eastAsia="Calibri"/>
          <w:b/>
          <w:color w:val="010000"/>
          <w:lang w:eastAsia="en-US"/>
        </w:rPr>
        <w:t xml:space="preserve"> </w:t>
      </w:r>
      <w:r w:rsidRPr="00F14AAD">
        <w:rPr>
          <w:rFonts w:eastAsia="Calibri"/>
          <w:b/>
          <w:color w:val="010000"/>
          <w:lang w:eastAsia="en-US"/>
        </w:rPr>
        <w:t>Anlam ve Kapsam</w:t>
      </w:r>
    </w:p>
    <w:p w14:paraId="1E5203AD" w14:textId="6F3A17A2" w:rsidR="00B3232D" w:rsidRPr="000D1A70" w:rsidRDefault="00B3232D" w:rsidP="00F14AAD">
      <w:pPr>
        <w:pStyle w:val="ListeParagraf"/>
        <w:numPr>
          <w:ilvl w:val="0"/>
          <w:numId w:val="2"/>
        </w:numPr>
        <w:spacing w:after="200"/>
        <w:ind w:left="283" w:right="283" w:firstLine="709"/>
        <w:jc w:val="both"/>
        <w:rPr>
          <w:rFonts w:eastAsia="Calibri"/>
          <w:color w:val="010000"/>
          <w:szCs w:val="22"/>
          <w:shd w:val="clear" w:color="auto" w:fill="FFFFFF"/>
          <w:lang w:eastAsia="en-US"/>
        </w:rPr>
      </w:pPr>
      <w:r w:rsidRPr="00F14AAD">
        <w:rPr>
          <w:color w:val="010000"/>
        </w:rPr>
        <w:t xml:space="preserve">6183 </w:t>
      </w:r>
      <w:r w:rsidRPr="00F14AAD">
        <w:rPr>
          <w:rFonts w:eastAsia="Calibri"/>
          <w:color w:val="010000"/>
          <w:lang w:eastAsia="en-US"/>
        </w:rPr>
        <w:t>sayılı</w:t>
      </w:r>
      <w:r w:rsidRPr="00F14AAD">
        <w:rPr>
          <w:color w:val="010000"/>
        </w:rPr>
        <w:t xml:space="preserve"> Kanun’un 1. maddesine göre kamu alacakları, devlete ve diğer kamu tüzel kişilerine ait </w:t>
      </w:r>
      <w:r w:rsidRPr="00F14AAD">
        <w:rPr>
          <w:rFonts w:eastAsia="Calibri"/>
          <w:bCs/>
          <w:color w:val="010000"/>
          <w:lang w:eastAsia="en-US"/>
        </w:rPr>
        <w:t>vergi</w:t>
      </w:r>
      <w:r w:rsidRPr="00F14AAD">
        <w:rPr>
          <w:color w:val="010000"/>
        </w:rPr>
        <w:t xml:space="preserve">, resim, </w:t>
      </w:r>
      <w:r w:rsidRPr="00F14AAD">
        <w:rPr>
          <w:rFonts w:eastAsia="Calibri"/>
          <w:bCs/>
          <w:color w:val="010000"/>
          <w:lang w:eastAsia="en-US"/>
        </w:rPr>
        <w:t>harç</w:t>
      </w:r>
      <w:r w:rsidRPr="00F14AAD">
        <w:rPr>
          <w:color w:val="010000"/>
        </w:rPr>
        <w:t>, yargılama masrafı, vergi cezası, para cezası, gecikme zammı ve gecikme faizi gibi alacaklardır.</w:t>
      </w:r>
      <w:r w:rsidR="00F14AAD" w:rsidRPr="00F14AAD">
        <w:rPr>
          <w:color w:val="010000"/>
        </w:rPr>
        <w:t xml:space="preserve"> </w:t>
      </w:r>
    </w:p>
    <w:p w14:paraId="22A9958B" w14:textId="77777777" w:rsidR="000D1A70" w:rsidRPr="00F14AAD" w:rsidRDefault="000D1A70" w:rsidP="000D1A70">
      <w:pPr>
        <w:pStyle w:val="ListeParagraf"/>
        <w:spacing w:after="200"/>
        <w:ind w:left="992" w:right="283"/>
        <w:jc w:val="both"/>
        <w:rPr>
          <w:rFonts w:eastAsia="Calibri"/>
          <w:color w:val="010000"/>
          <w:szCs w:val="22"/>
          <w:shd w:val="clear" w:color="auto" w:fill="FFFFFF"/>
          <w:lang w:eastAsia="en-US"/>
        </w:rPr>
      </w:pPr>
    </w:p>
    <w:p w14:paraId="374EB8DD" w14:textId="2B3EED48" w:rsidR="000D1A70" w:rsidRPr="000D1A70" w:rsidRDefault="00B3232D" w:rsidP="000D1A70">
      <w:pPr>
        <w:pStyle w:val="ListeParagraf"/>
        <w:numPr>
          <w:ilvl w:val="0"/>
          <w:numId w:val="2"/>
        </w:numPr>
        <w:spacing w:after="200"/>
        <w:ind w:left="283" w:right="283" w:firstLine="709"/>
        <w:jc w:val="both"/>
        <w:rPr>
          <w:color w:val="010000"/>
        </w:rPr>
      </w:pPr>
      <w:r w:rsidRPr="00F14AAD">
        <w:rPr>
          <w:color w:val="010000"/>
        </w:rPr>
        <w:t xml:space="preserve">Anılan Kanun’un 37. maddesine göre </w:t>
      </w:r>
      <w:r w:rsidRPr="00F14AAD">
        <w:rPr>
          <w:rFonts w:eastAsia="Calibri"/>
          <w:bCs/>
          <w:color w:val="010000"/>
          <w:lang w:eastAsia="en-US"/>
        </w:rPr>
        <w:t>kamu</w:t>
      </w:r>
      <w:r w:rsidRPr="00F14AAD">
        <w:rPr>
          <w:color w:val="010000"/>
        </w:rPr>
        <w:t xml:space="preserve"> alacakları özel kanunları uyarınca belirlenen zamanlarda </w:t>
      </w:r>
      <w:r w:rsidRPr="00F14AAD">
        <w:rPr>
          <w:rFonts w:eastAsia="Calibri"/>
          <w:bCs/>
          <w:color w:val="010000"/>
          <w:lang w:eastAsia="en-US"/>
        </w:rPr>
        <w:t>ödenir</w:t>
      </w:r>
      <w:r w:rsidRPr="00F14AAD">
        <w:rPr>
          <w:color w:val="010000"/>
        </w:rPr>
        <w:t>. Özel kanunlarında ödeme zamanı tespit edilmemiş kamu alacakları Hazine ve Maliye Bakanlığınca düzenlenecek usule göre yapılacak tebliğden itibaren bir ay içinde ödenir. Bu ödeme süresinin son günü kamu alacağının vadesi günüdür.</w:t>
      </w:r>
    </w:p>
    <w:p w14:paraId="2FFAC438" w14:textId="77777777" w:rsidR="000D1A70" w:rsidRDefault="000D1A70" w:rsidP="000D1A70">
      <w:pPr>
        <w:pStyle w:val="ListeParagraf"/>
        <w:spacing w:after="200"/>
        <w:ind w:left="992" w:right="283"/>
        <w:jc w:val="both"/>
        <w:rPr>
          <w:color w:val="010000"/>
        </w:rPr>
      </w:pPr>
    </w:p>
    <w:p w14:paraId="4E681B33" w14:textId="2821B3C8" w:rsidR="00B3232D" w:rsidRPr="00F14AAD" w:rsidRDefault="00B3232D" w:rsidP="00F14AAD">
      <w:pPr>
        <w:pStyle w:val="ListeParagraf"/>
        <w:numPr>
          <w:ilvl w:val="0"/>
          <w:numId w:val="2"/>
        </w:numPr>
        <w:spacing w:after="200"/>
        <w:ind w:left="283" w:right="283" w:firstLine="709"/>
        <w:jc w:val="both"/>
        <w:rPr>
          <w:color w:val="010000"/>
        </w:rPr>
      </w:pPr>
      <w:r w:rsidRPr="00F14AAD">
        <w:rPr>
          <w:color w:val="010000"/>
        </w:rPr>
        <w:t xml:space="preserve">Kanun’un 55. maddesinde kamu alacağını vadesinde ödemeyenlere, 15 gün içinde borçlarını ödemeleri veya mal bildiriminde bulunmaları gerektiğini belirten bir </w:t>
      </w:r>
      <w:r w:rsidRPr="00F14AAD">
        <w:rPr>
          <w:i/>
          <w:color w:val="010000"/>
        </w:rPr>
        <w:t>ödeme emri</w:t>
      </w:r>
      <w:r w:rsidRPr="00F14AAD">
        <w:rPr>
          <w:color w:val="010000"/>
        </w:rPr>
        <w:t xml:space="preserve">nin tebliğ olunacağı hükme bağlanmıştır. </w:t>
      </w:r>
    </w:p>
    <w:p w14:paraId="1EFF9BA5" w14:textId="77777777" w:rsidR="000D1A70" w:rsidRDefault="000D1A70" w:rsidP="000D1A70">
      <w:pPr>
        <w:pStyle w:val="ListeParagraf"/>
        <w:spacing w:after="200"/>
        <w:ind w:left="992" w:right="283"/>
        <w:jc w:val="both"/>
        <w:rPr>
          <w:color w:val="010000"/>
        </w:rPr>
      </w:pPr>
    </w:p>
    <w:p w14:paraId="0AE84F9E" w14:textId="4246538A" w:rsidR="00B3232D" w:rsidRPr="00F14AAD" w:rsidRDefault="00B3232D" w:rsidP="00F14AAD">
      <w:pPr>
        <w:pStyle w:val="ListeParagraf"/>
        <w:numPr>
          <w:ilvl w:val="0"/>
          <w:numId w:val="2"/>
        </w:numPr>
        <w:spacing w:after="200"/>
        <w:ind w:left="283" w:right="283" w:firstLine="709"/>
        <w:jc w:val="both"/>
        <w:rPr>
          <w:color w:val="010000"/>
        </w:rPr>
      </w:pPr>
      <w:r w:rsidRPr="00F14AAD">
        <w:rPr>
          <w:color w:val="010000"/>
        </w:rPr>
        <w:t>Kanun’un 58. maddesinde ise kendisine ödeme emri tebliğ olunan kişinin böyle bir borcu olmadığı veya kısmen ödediği ya da zamanaşımına uğradığı iddiasıyla tebliğ tarihinden itibaren 15 gün içinde dava açabileceği öngörülmüştür.</w:t>
      </w:r>
    </w:p>
    <w:p w14:paraId="53FF49C8" w14:textId="77777777" w:rsidR="000D1A70" w:rsidRDefault="000D1A70" w:rsidP="000D1A70">
      <w:pPr>
        <w:pStyle w:val="ListeParagraf"/>
        <w:spacing w:after="200"/>
        <w:ind w:left="992" w:right="283"/>
        <w:jc w:val="both"/>
        <w:rPr>
          <w:color w:val="010000"/>
        </w:rPr>
      </w:pPr>
    </w:p>
    <w:p w14:paraId="0D431CF2" w14:textId="42305A26" w:rsidR="00B3232D" w:rsidRPr="00F14AAD" w:rsidRDefault="00B3232D" w:rsidP="00F14AAD">
      <w:pPr>
        <w:pStyle w:val="ListeParagraf"/>
        <w:numPr>
          <w:ilvl w:val="0"/>
          <w:numId w:val="2"/>
        </w:numPr>
        <w:spacing w:after="200"/>
        <w:ind w:left="283" w:right="283" w:firstLine="709"/>
        <w:jc w:val="both"/>
        <w:rPr>
          <w:color w:val="010000"/>
        </w:rPr>
      </w:pPr>
      <w:r w:rsidRPr="00F14AAD">
        <w:rPr>
          <w:color w:val="010000"/>
        </w:rPr>
        <w:t xml:space="preserve">6/1/1982 tarihli ve 2577 sayılı İdari Yargılama Usulü Kanunu’nun 27. maddesinin (1) numaralı fıkrasında dava açılmasının idari işlemin yürütülmesini durdurmayacağı belirtildiğinden ödeme emrine karşı dava açılması tahsil işlemlerini durdurmaz ancak mahkemeden yürütmenin durdurulmasına karar vermesi talep edilebilir. </w:t>
      </w:r>
    </w:p>
    <w:p w14:paraId="3968C6B6" w14:textId="77777777" w:rsidR="000D1A70" w:rsidRDefault="000D1A70" w:rsidP="000D1A70">
      <w:pPr>
        <w:pStyle w:val="ListeParagraf"/>
        <w:spacing w:after="200"/>
        <w:ind w:left="992" w:right="283"/>
        <w:jc w:val="both"/>
        <w:rPr>
          <w:color w:val="010000"/>
        </w:rPr>
      </w:pPr>
    </w:p>
    <w:p w14:paraId="62BA1A66" w14:textId="03BE5FAB" w:rsidR="00B3232D" w:rsidRPr="00F14AAD" w:rsidRDefault="00B3232D" w:rsidP="00F14AAD">
      <w:pPr>
        <w:pStyle w:val="ListeParagraf"/>
        <w:numPr>
          <w:ilvl w:val="0"/>
          <w:numId w:val="2"/>
        </w:numPr>
        <w:spacing w:after="200"/>
        <w:ind w:left="283" w:right="283" w:firstLine="709"/>
        <w:jc w:val="both"/>
        <w:rPr>
          <w:color w:val="010000"/>
        </w:rPr>
      </w:pPr>
      <w:r w:rsidRPr="00F14AAD">
        <w:rPr>
          <w:color w:val="010000"/>
        </w:rPr>
        <w:t xml:space="preserve">Aynı maddenin (4) numaralı fıkrasına göre ise vergi mahkemelerinde vergi uyuşmazlıklarından doğan davaların açılması, tarh edilen vergi, resim ve harçlar ile benzeri mali yükümlülüklerin ve bunların zam ve cezalarının dava konusu edilen bölümünün tahsil işlemlerini durdurur. Ancak </w:t>
      </w:r>
      <w:r w:rsidRPr="00F14AAD">
        <w:rPr>
          <w:rFonts w:eastAsia="Calibri"/>
          <w:color w:val="010000"/>
          <w:lang w:eastAsia="en-US"/>
        </w:rPr>
        <w:t xml:space="preserve">işlemden kaldırılan vergi davası dosyalarında tahsil işlemi devam eder. Bu şekilde işlemden kaldırılan dosyanın yeniden işleme konulması ile </w:t>
      </w:r>
      <w:proofErr w:type="spellStart"/>
      <w:r w:rsidRPr="00F14AAD">
        <w:rPr>
          <w:rFonts w:eastAsia="Calibri"/>
          <w:color w:val="010000"/>
          <w:lang w:eastAsia="en-US"/>
        </w:rPr>
        <w:t>ihtirazi</w:t>
      </w:r>
      <w:proofErr w:type="spellEnd"/>
      <w:r w:rsidRPr="00F14AAD">
        <w:rPr>
          <w:rFonts w:eastAsia="Calibri"/>
          <w:color w:val="010000"/>
          <w:lang w:eastAsia="en-US"/>
        </w:rPr>
        <w:t xml:space="preserve"> kayıtla verilen beyannameler üzerine yapılan işlemlerle tahsilat işlemlerinden dolayı açılan davalar tahsil işlemini durdurmaz.</w:t>
      </w:r>
      <w:r w:rsidRPr="00F14AAD">
        <w:rPr>
          <w:color w:val="010000"/>
        </w:rPr>
        <w:t xml:space="preserve"> </w:t>
      </w:r>
    </w:p>
    <w:p w14:paraId="166B4F2F" w14:textId="77777777" w:rsidR="000D1A70" w:rsidRDefault="000D1A70" w:rsidP="000D1A70">
      <w:pPr>
        <w:pStyle w:val="ListeParagraf"/>
        <w:spacing w:after="200"/>
        <w:ind w:left="992" w:right="283"/>
        <w:jc w:val="both"/>
        <w:rPr>
          <w:color w:val="010000"/>
        </w:rPr>
      </w:pPr>
    </w:p>
    <w:p w14:paraId="18939486" w14:textId="039C18AD" w:rsidR="00B3232D" w:rsidRPr="00F14AAD" w:rsidRDefault="00B3232D" w:rsidP="00F14AAD">
      <w:pPr>
        <w:pStyle w:val="ListeParagraf"/>
        <w:numPr>
          <w:ilvl w:val="0"/>
          <w:numId w:val="2"/>
        </w:numPr>
        <w:spacing w:after="200"/>
        <w:ind w:left="283" w:right="283" w:firstLine="709"/>
        <w:jc w:val="both"/>
        <w:rPr>
          <w:color w:val="010000"/>
        </w:rPr>
      </w:pPr>
      <w:r w:rsidRPr="00F14AAD">
        <w:rPr>
          <w:color w:val="010000"/>
        </w:rPr>
        <w:t>İtiraz</w:t>
      </w:r>
      <w:r w:rsidRPr="00F14AAD">
        <w:rPr>
          <w:rFonts w:eastAsia="Calibri"/>
          <w:color w:val="010000"/>
          <w:lang w:eastAsia="en-US"/>
        </w:rPr>
        <w:t xml:space="preserve"> konusu kural ise borcuna itiraz eden borçlunun bu itirazında tamamen veya kısmen haksız çıkması </w:t>
      </w:r>
      <w:r w:rsidRPr="00F14AAD">
        <w:rPr>
          <w:color w:val="010000"/>
        </w:rPr>
        <w:t>durumunda</w:t>
      </w:r>
      <w:r w:rsidRPr="00F14AAD">
        <w:rPr>
          <w:rFonts w:eastAsia="Calibri"/>
          <w:color w:val="010000"/>
          <w:lang w:eastAsia="en-US"/>
        </w:rPr>
        <w:t xml:space="preserve"> hakkındaki itirazın reddedildiği miktardaki kamu alacağının %10 zamla tahsil edileceğini öngörmektedir. Bu itibarla herhangi bir kamu alacağına ilişkin ödeme emrinin tebliği üzerine borçlu tarafından bu meblağ aleyhine dava açılıp kısmen ya da tamamen davanın reddi durumunda borçlu, reddedilen meblağın %10’u tutarında haksız çıkma zammı ödemekle yükümlü olacaktır.</w:t>
      </w:r>
      <w:r w:rsidR="00F14AAD" w:rsidRPr="00F14AAD">
        <w:rPr>
          <w:rFonts w:eastAsia="Calibri"/>
          <w:color w:val="010000"/>
          <w:lang w:eastAsia="en-US"/>
        </w:rPr>
        <w:t xml:space="preserve"> </w:t>
      </w:r>
    </w:p>
    <w:p w14:paraId="27B0B662" w14:textId="77777777" w:rsidR="000D1A70" w:rsidRDefault="000D1A70" w:rsidP="00F14AAD">
      <w:pPr>
        <w:spacing w:after="200"/>
        <w:ind w:left="283" w:right="283" w:firstLine="709"/>
        <w:jc w:val="both"/>
        <w:rPr>
          <w:rFonts w:eastAsia="Calibri"/>
          <w:b/>
          <w:color w:val="010000"/>
          <w:lang w:eastAsia="en-US"/>
        </w:rPr>
      </w:pPr>
    </w:p>
    <w:p w14:paraId="70B58782" w14:textId="2DC9899A" w:rsidR="00B3232D" w:rsidRPr="00F14AAD" w:rsidRDefault="00B3232D" w:rsidP="00F14AAD">
      <w:pPr>
        <w:spacing w:after="200"/>
        <w:ind w:left="283" w:right="283" w:firstLine="709"/>
        <w:jc w:val="both"/>
        <w:rPr>
          <w:rFonts w:eastAsia="Calibri"/>
          <w:b/>
          <w:color w:val="010000"/>
          <w:lang w:eastAsia="en-US"/>
        </w:rPr>
      </w:pPr>
      <w:r w:rsidRPr="00F14AAD">
        <w:rPr>
          <w:rFonts w:eastAsia="Calibri"/>
          <w:b/>
          <w:color w:val="010000"/>
          <w:lang w:eastAsia="en-US"/>
        </w:rPr>
        <w:lastRenderedPageBreak/>
        <w:t>B. İtirazın Gerekçesi</w:t>
      </w:r>
    </w:p>
    <w:p w14:paraId="7F1C7438" w14:textId="77777777" w:rsidR="00B3232D" w:rsidRPr="00F14AAD" w:rsidRDefault="00B3232D" w:rsidP="00F14AAD">
      <w:pPr>
        <w:pStyle w:val="ListeParagraf"/>
        <w:numPr>
          <w:ilvl w:val="0"/>
          <w:numId w:val="2"/>
        </w:numPr>
        <w:spacing w:after="200"/>
        <w:ind w:left="283" w:right="283" w:firstLine="709"/>
        <w:jc w:val="both"/>
        <w:rPr>
          <w:rFonts w:eastAsia="Calibri"/>
          <w:color w:val="010000"/>
          <w:lang w:eastAsia="en-US"/>
        </w:rPr>
      </w:pPr>
      <w:r w:rsidRPr="00F14AAD">
        <w:rPr>
          <w:rFonts w:eastAsia="Calibri"/>
          <w:color w:val="010000"/>
          <w:lang w:eastAsia="en-US"/>
        </w:rPr>
        <w:t>Başvuru kararında özetle; ödeme emrinde yer alan kamu alacağının aslı ile buna bağlı ceza ve faiz yanında ödeme emrine karşı açılan davanın reddi nedeniyle haksız çıkma zammı istenilmesinin kamu borçlusu açısından ağır bir külfet hâline dönüştüğü, bu durumun hak arama özgürlüğüne ölçüsüz bir müdahale niteliği taşıdığı, vergilere karşı dava açılmasının tahsilat işlemlerini durdurduğu ve mahkeme tarafından davanın reddedilmesi hâlinde ödeme emrinin düzenlendiği, buna karşılık dava açılmakla tahsil işlemleri durmayan vergi dışında kalan kamu alacakları yönünden ihbarnameye karşı açılan davanın sonucu beklenmeden ödeme emrinin düzenlendiği, bu itibarla ihbarnamenin iptali talebine ilişkin olarak verilmiş bir karar bulunmaksızın ödeme emrine karşı dava açmak durumunda kalındığı, bunun vergiden kaynaklanan alacaklar ile diğer kamu alacakları arasında eşitsizliğe neden olduğu belirtilerek kuralın Anayasa’nın 2., 13., 36. ve 125. maddelerine aykırı olduğu ileri sürülmüştür.</w:t>
      </w:r>
    </w:p>
    <w:p w14:paraId="01A37B10" w14:textId="77777777" w:rsidR="00B3232D" w:rsidRPr="00F14AAD" w:rsidRDefault="00B3232D" w:rsidP="00F14AAD">
      <w:pPr>
        <w:spacing w:after="200"/>
        <w:ind w:left="283" w:right="283" w:firstLine="709"/>
        <w:jc w:val="both"/>
        <w:rPr>
          <w:color w:val="010000"/>
        </w:rPr>
      </w:pPr>
      <w:bookmarkStart w:id="4" w:name="_Hlk106024559"/>
      <w:r w:rsidRPr="00F14AAD">
        <w:rPr>
          <w:rFonts w:eastAsia="Calibri"/>
          <w:b/>
          <w:color w:val="010000"/>
          <w:lang w:eastAsia="en-US"/>
        </w:rPr>
        <w:t>C. Anayasa’ya Aykırılık Sorunu</w:t>
      </w:r>
      <w:bookmarkStart w:id="5" w:name="_Hlk75529481"/>
      <w:bookmarkStart w:id="6" w:name="_Hlk75536471"/>
    </w:p>
    <w:p w14:paraId="77B4CBE2" w14:textId="77777777" w:rsidR="00B3232D" w:rsidRPr="00F14AAD" w:rsidRDefault="00B3232D" w:rsidP="00F14AAD">
      <w:pPr>
        <w:pStyle w:val="ListeParagraf"/>
        <w:numPr>
          <w:ilvl w:val="0"/>
          <w:numId w:val="2"/>
        </w:numPr>
        <w:spacing w:after="200"/>
        <w:ind w:left="283" w:right="283" w:firstLine="709"/>
        <w:jc w:val="both"/>
        <w:rPr>
          <w:color w:val="010000"/>
        </w:rPr>
      </w:pPr>
      <w:r w:rsidRPr="00F14AAD">
        <w:rPr>
          <w:color w:val="010000"/>
        </w:rPr>
        <w:t>30/3/2011 tarihli ve 6216 sayılı Anayasa Mahkemesinin Kuruluşu ve Yargılama Usulleri Hakkında Kanun’un 43. maddesi uyarınca kural,</w:t>
      </w:r>
      <w:r w:rsidR="00F14AAD" w:rsidRPr="00F14AAD">
        <w:rPr>
          <w:color w:val="010000"/>
        </w:rPr>
        <w:t xml:space="preserve"> </w:t>
      </w:r>
      <w:r w:rsidRPr="00F14AAD">
        <w:rPr>
          <w:color w:val="010000"/>
        </w:rPr>
        <w:t>ilgisi nedeniyle</w:t>
      </w:r>
      <w:r w:rsidR="00F14AAD" w:rsidRPr="00F14AAD">
        <w:rPr>
          <w:color w:val="010000"/>
        </w:rPr>
        <w:t xml:space="preserve"> </w:t>
      </w:r>
      <w:r w:rsidRPr="00F14AAD">
        <w:rPr>
          <w:color w:val="010000"/>
        </w:rPr>
        <w:t>Anayasa’nın 35. maddesi yönünden de incelenmiştir.</w:t>
      </w:r>
    </w:p>
    <w:p w14:paraId="67DDC48C" w14:textId="77777777" w:rsidR="000D1A70" w:rsidRDefault="000D1A70" w:rsidP="000D1A70">
      <w:pPr>
        <w:pStyle w:val="ListeParagraf"/>
        <w:spacing w:after="200"/>
        <w:ind w:left="992" w:right="283"/>
        <w:jc w:val="both"/>
        <w:rPr>
          <w:color w:val="010000"/>
        </w:rPr>
      </w:pPr>
    </w:p>
    <w:p w14:paraId="6DFE8A59" w14:textId="4B110AF2" w:rsidR="00B3232D" w:rsidRPr="00F14AAD" w:rsidRDefault="00B3232D" w:rsidP="00F14AAD">
      <w:pPr>
        <w:pStyle w:val="ListeParagraf"/>
        <w:numPr>
          <w:ilvl w:val="0"/>
          <w:numId w:val="2"/>
        </w:numPr>
        <w:spacing w:after="200"/>
        <w:ind w:left="283" w:right="283" w:firstLine="709"/>
        <w:jc w:val="both"/>
        <w:rPr>
          <w:color w:val="010000"/>
        </w:rPr>
      </w:pPr>
      <w:r w:rsidRPr="00F14AAD">
        <w:rPr>
          <w:color w:val="010000"/>
        </w:rPr>
        <w:t>Anayasa’nın</w:t>
      </w:r>
      <w:r w:rsidRPr="00F14AAD">
        <w:rPr>
          <w:color w:val="010000"/>
          <w:shd w:val="clear" w:color="auto" w:fill="FFFFFF"/>
        </w:rPr>
        <w:t xml:space="preserve"> 35. </w:t>
      </w:r>
      <w:r w:rsidRPr="00F14AAD">
        <w:rPr>
          <w:color w:val="010000"/>
        </w:rPr>
        <w:t>maddesinde</w:t>
      </w:r>
      <w:r w:rsidR="00F14AAD" w:rsidRPr="00F14AAD">
        <w:rPr>
          <w:color w:val="010000"/>
          <w:shd w:val="clear" w:color="auto" w:fill="FFFFFF"/>
        </w:rPr>
        <w:t xml:space="preserve"> </w:t>
      </w:r>
      <w:r w:rsidRPr="00F14AAD">
        <w:rPr>
          <w:iCs/>
          <w:color w:val="010000"/>
          <w:shd w:val="clear" w:color="auto" w:fill="FFFFFF"/>
        </w:rPr>
        <w:t>“</w:t>
      </w:r>
      <w:r w:rsidRPr="00F14AAD">
        <w:rPr>
          <w:i/>
          <w:iCs/>
          <w:color w:val="010000"/>
          <w:shd w:val="clear" w:color="auto" w:fill="FFFFFF"/>
        </w:rPr>
        <w:t xml:space="preserve">Herkes, mülkiyet ve miras haklarına </w:t>
      </w:r>
      <w:proofErr w:type="gramStart"/>
      <w:r w:rsidRPr="00F14AAD">
        <w:rPr>
          <w:i/>
          <w:iCs/>
          <w:color w:val="010000"/>
          <w:shd w:val="clear" w:color="auto" w:fill="FFFFFF"/>
        </w:rPr>
        <w:t>sahiptir./</w:t>
      </w:r>
      <w:proofErr w:type="gramEnd"/>
      <w:r w:rsidRPr="00F14AAD">
        <w:rPr>
          <w:i/>
          <w:iCs/>
          <w:color w:val="010000"/>
          <w:shd w:val="clear" w:color="auto" w:fill="FFFFFF"/>
        </w:rPr>
        <w:t xml:space="preserve"> Bu haklar, ancak kamu yararı amacıyla, kanunla sınırlanabilir./ Mülkiyet hakkının kullanılması toplum yararına aykırı olamaz.</w:t>
      </w:r>
      <w:r w:rsidRPr="00F14AAD">
        <w:rPr>
          <w:iCs/>
          <w:color w:val="010000"/>
          <w:shd w:val="clear" w:color="auto" w:fill="FFFFFF"/>
        </w:rPr>
        <w:t>”</w:t>
      </w:r>
      <w:r w:rsidR="00F14AAD" w:rsidRPr="00F14AAD">
        <w:rPr>
          <w:color w:val="010000"/>
          <w:shd w:val="clear" w:color="auto" w:fill="FFFFFF"/>
        </w:rPr>
        <w:t xml:space="preserve"> </w:t>
      </w:r>
      <w:r w:rsidRPr="00F14AAD">
        <w:rPr>
          <w:color w:val="010000"/>
          <w:shd w:val="clear" w:color="auto" w:fill="FFFFFF"/>
        </w:rPr>
        <w:t>denilmektedir. Anayasa’nın anılan maddesiyle güvenceye bağlanan mülkiyet hakkı, ekonomik değer ifade eden ve parayla değerlendirilebilen her türlü mal varlığı hakkını kapsamaktadır.</w:t>
      </w:r>
    </w:p>
    <w:p w14:paraId="011B116A" w14:textId="77777777" w:rsidR="000D1A70" w:rsidRPr="000D1A70" w:rsidRDefault="000D1A70" w:rsidP="000D1A70">
      <w:pPr>
        <w:pStyle w:val="ListeParagraf"/>
        <w:spacing w:after="200"/>
        <w:ind w:left="992" w:right="283"/>
        <w:jc w:val="both"/>
        <w:rPr>
          <w:iCs/>
          <w:color w:val="010000"/>
          <w:shd w:val="clear" w:color="auto" w:fill="FFFFFF"/>
        </w:rPr>
      </w:pPr>
    </w:p>
    <w:p w14:paraId="590E5744" w14:textId="41CA1882" w:rsidR="00B3232D" w:rsidRPr="00F14AAD" w:rsidRDefault="00B3232D" w:rsidP="00F14AAD">
      <w:pPr>
        <w:pStyle w:val="ListeParagraf"/>
        <w:numPr>
          <w:ilvl w:val="0"/>
          <w:numId w:val="2"/>
        </w:numPr>
        <w:spacing w:after="200"/>
        <w:ind w:left="283" w:right="283" w:firstLine="709"/>
        <w:jc w:val="both"/>
        <w:rPr>
          <w:iCs/>
          <w:color w:val="010000"/>
          <w:shd w:val="clear" w:color="auto" w:fill="FFFFFF"/>
        </w:rPr>
      </w:pPr>
      <w:r w:rsidRPr="00F14AAD">
        <w:rPr>
          <w:color w:val="010000"/>
          <w:shd w:val="clear" w:color="auto" w:fill="FFFFFF"/>
        </w:rPr>
        <w:t>Mülkiyet</w:t>
      </w:r>
      <w:r w:rsidRPr="00F14AAD">
        <w:rPr>
          <w:color w:val="010000"/>
        </w:rPr>
        <w:t xml:space="preserve"> </w:t>
      </w:r>
      <w:r w:rsidRPr="00F14AAD">
        <w:rPr>
          <w:rFonts w:eastAsia="Calibri"/>
          <w:color w:val="010000"/>
          <w:lang w:eastAsia="en-US"/>
        </w:rPr>
        <w:t>hakkı</w:t>
      </w:r>
      <w:r w:rsidRPr="00F14AAD">
        <w:rPr>
          <w:color w:val="010000"/>
        </w:rPr>
        <w:t xml:space="preserve">; kişiye başkasının hakkına zarar vermemek ve kanunların koyduğu sınırlamalara uymak şartıyla sahibi olduğu şeyi dilediği gibi kullanma, semerelerinden yararlanma ve üzerinde tasarruf etme imkânı veren bir haktır. Bu bağlamda malikin mülkünü kullanma, semerelerinden yararlanma ve mülkü üzerinde tasarruf etme yetkilerinden herhangi birinin kısıtlanması veya mülkünden yoksun bırakılması mülkiyet hakkına getirilmiş bir sınırlama niteliğindedir </w:t>
      </w:r>
      <w:r w:rsidRPr="00F14AAD">
        <w:rPr>
          <w:iCs/>
          <w:color w:val="010000"/>
          <w:shd w:val="clear" w:color="auto" w:fill="FFFFFF"/>
        </w:rPr>
        <w:t>(AYM, E.2017/21, K.2020/77, 24/12/2020, § 137).</w:t>
      </w:r>
    </w:p>
    <w:p w14:paraId="3D5A59E2" w14:textId="77777777" w:rsidR="000D1A70" w:rsidRPr="000D1A70" w:rsidRDefault="000D1A70" w:rsidP="000D1A70">
      <w:pPr>
        <w:pStyle w:val="ListeParagraf"/>
        <w:spacing w:after="200"/>
        <w:ind w:left="992" w:right="283"/>
        <w:jc w:val="both"/>
        <w:rPr>
          <w:color w:val="010000"/>
        </w:rPr>
      </w:pPr>
    </w:p>
    <w:p w14:paraId="1636AAF1" w14:textId="0677CF5A" w:rsidR="00B3232D" w:rsidRPr="00F14AAD" w:rsidRDefault="00B3232D" w:rsidP="00F14AAD">
      <w:pPr>
        <w:pStyle w:val="ListeParagraf"/>
        <w:numPr>
          <w:ilvl w:val="0"/>
          <w:numId w:val="2"/>
        </w:numPr>
        <w:spacing w:after="200"/>
        <w:ind w:left="283" w:right="283" w:firstLine="709"/>
        <w:jc w:val="both"/>
        <w:rPr>
          <w:color w:val="010000"/>
        </w:rPr>
      </w:pPr>
      <w:r w:rsidRPr="00F14AAD">
        <w:rPr>
          <w:rFonts w:eastAsia="Calibri"/>
          <w:color w:val="010000"/>
          <w:lang w:eastAsia="en-US"/>
        </w:rPr>
        <w:t>İtiraz konusu kural</w:t>
      </w:r>
      <w:r w:rsidRPr="00F14AAD">
        <w:rPr>
          <w:color w:val="010000"/>
        </w:rPr>
        <w:t xml:space="preserve">, </w:t>
      </w:r>
      <w:r w:rsidRPr="00F14AAD">
        <w:rPr>
          <w:rFonts w:eastAsia="Calibri"/>
          <w:color w:val="010000"/>
          <w:lang w:eastAsia="en-US"/>
        </w:rPr>
        <w:t xml:space="preserve">borca itiraz eden borçlunun bu itirazında tamamen veya kısmen haksız çıkması </w:t>
      </w:r>
      <w:r w:rsidRPr="00F14AAD">
        <w:rPr>
          <w:color w:val="010000"/>
        </w:rPr>
        <w:t>durumunda</w:t>
      </w:r>
      <w:r w:rsidRPr="00F14AAD">
        <w:rPr>
          <w:rFonts w:eastAsia="Calibri"/>
          <w:color w:val="010000"/>
          <w:lang w:eastAsia="en-US"/>
        </w:rPr>
        <w:t xml:space="preserve"> hakkındaki itirazın reddedildiği miktardaki kamu alacağının %10 zamla tahsil edileceğini öngörmek suretiyle </w:t>
      </w:r>
      <w:r w:rsidRPr="00F14AAD">
        <w:rPr>
          <w:color w:val="010000"/>
        </w:rPr>
        <w:t>borçlunun mal varlığında azalmaya sebep olduğundan mülkiyet hakkına yönelik bir sınırlama oluşturmaktadır.</w:t>
      </w:r>
    </w:p>
    <w:p w14:paraId="2E75AA29" w14:textId="77777777" w:rsidR="000D1A70" w:rsidRDefault="000D1A70" w:rsidP="000D1A70">
      <w:pPr>
        <w:pStyle w:val="ListeParagraf"/>
        <w:spacing w:after="200"/>
        <w:ind w:left="992" w:right="283"/>
        <w:jc w:val="both"/>
        <w:rPr>
          <w:rFonts w:eastAsia="Calibri"/>
          <w:color w:val="010000"/>
          <w:lang w:eastAsia="en-US"/>
        </w:rPr>
      </w:pPr>
    </w:p>
    <w:p w14:paraId="4A488DDB" w14:textId="4E36FC30" w:rsidR="00B3232D" w:rsidRPr="00F14AAD" w:rsidRDefault="00B3232D" w:rsidP="00F14AAD">
      <w:pPr>
        <w:pStyle w:val="ListeParagraf"/>
        <w:numPr>
          <w:ilvl w:val="0"/>
          <w:numId w:val="2"/>
        </w:numPr>
        <w:spacing w:after="200"/>
        <w:ind w:left="283" w:right="283" w:firstLine="709"/>
        <w:jc w:val="both"/>
        <w:rPr>
          <w:rFonts w:eastAsia="Calibri"/>
          <w:color w:val="010000"/>
          <w:lang w:eastAsia="en-US"/>
        </w:rPr>
      </w:pPr>
      <w:r w:rsidRPr="00F14AAD">
        <w:rPr>
          <w:rFonts w:eastAsia="Calibri"/>
          <w:color w:val="010000"/>
          <w:lang w:eastAsia="en-US"/>
        </w:rPr>
        <w:t xml:space="preserve">Anayasa’nın 13. </w:t>
      </w:r>
      <w:r w:rsidRPr="00F14AAD">
        <w:rPr>
          <w:color w:val="010000"/>
          <w:shd w:val="clear" w:color="auto" w:fill="FFFFFF"/>
        </w:rPr>
        <w:t>maddesinde</w:t>
      </w:r>
      <w:r w:rsidRPr="00F14AAD">
        <w:rPr>
          <w:rFonts w:eastAsia="Calibri"/>
          <w:color w:val="010000"/>
          <w:lang w:eastAsia="en-US"/>
        </w:rPr>
        <w:t xml:space="preserve"> “</w:t>
      </w:r>
      <w:r w:rsidRPr="00F14AAD">
        <w:rPr>
          <w:rFonts w:eastAsia="Calibri"/>
          <w:i/>
          <w:color w:val="010000"/>
          <w:lang w:eastAsia="en-US"/>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F14AAD">
        <w:rPr>
          <w:rFonts w:eastAsia="Calibri"/>
          <w:color w:val="010000"/>
          <w:lang w:eastAsia="en-US"/>
        </w:rPr>
        <w:t>” denilmektedir. Buna göre temel hak ve özgürlüklere sınırlama getiren düzenlemelerin kanunla yapılması, Anayasa’da öngörülen sınırlama sebebine uygun ve ölçülü olması gerekir.</w:t>
      </w:r>
      <w:r w:rsidR="00F14AAD" w:rsidRPr="00F14AAD">
        <w:rPr>
          <w:rFonts w:eastAsia="Calibri"/>
          <w:color w:val="010000"/>
          <w:lang w:eastAsia="en-US"/>
        </w:rPr>
        <w:t xml:space="preserve"> </w:t>
      </w:r>
    </w:p>
    <w:p w14:paraId="6F20FB11" w14:textId="77777777" w:rsidR="000D1A70" w:rsidRPr="000D1A70" w:rsidRDefault="000D1A70" w:rsidP="000D1A70">
      <w:pPr>
        <w:pStyle w:val="ListeParagraf"/>
        <w:spacing w:after="200"/>
        <w:ind w:left="992" w:right="283"/>
        <w:jc w:val="both"/>
        <w:rPr>
          <w:color w:val="010000"/>
        </w:rPr>
      </w:pPr>
    </w:p>
    <w:p w14:paraId="5C76EE23" w14:textId="730DAFDF" w:rsidR="00B3232D" w:rsidRPr="00F14AAD" w:rsidRDefault="00B3232D" w:rsidP="00F14AAD">
      <w:pPr>
        <w:pStyle w:val="ListeParagraf"/>
        <w:numPr>
          <w:ilvl w:val="0"/>
          <w:numId w:val="2"/>
        </w:numPr>
        <w:spacing w:after="200"/>
        <w:ind w:left="283" w:right="283" w:firstLine="709"/>
        <w:jc w:val="both"/>
        <w:rPr>
          <w:color w:val="010000"/>
        </w:rPr>
      </w:pPr>
      <w:r w:rsidRPr="00F14AAD">
        <w:rPr>
          <w:rFonts w:eastAsia="Calibri"/>
          <w:color w:val="010000"/>
          <w:lang w:eastAsia="en-US"/>
        </w:rPr>
        <w:t>Mülkiyet</w:t>
      </w:r>
      <w:r w:rsidRPr="00F14AAD">
        <w:rPr>
          <w:color w:val="010000"/>
        </w:rPr>
        <w:t xml:space="preserve"> hakkını sınırlamaya yönelik bir kanuni düzenlemenin şeklen var olması yeterli </w:t>
      </w:r>
      <w:r w:rsidRPr="00F14AAD">
        <w:rPr>
          <w:rFonts w:eastAsia="Calibri"/>
          <w:color w:val="010000"/>
          <w:lang w:eastAsia="en-US"/>
        </w:rPr>
        <w:t>olmayıp</w:t>
      </w:r>
      <w:r w:rsidRPr="00F14AAD">
        <w:rPr>
          <w:color w:val="010000"/>
        </w:rPr>
        <w:t xml:space="preserve"> yasal kuralların </w:t>
      </w:r>
      <w:proofErr w:type="spellStart"/>
      <w:r w:rsidRPr="00F14AAD">
        <w:rPr>
          <w:color w:val="010000"/>
        </w:rPr>
        <w:t>keyfîliğe</w:t>
      </w:r>
      <w:proofErr w:type="spellEnd"/>
      <w:r w:rsidRPr="00F14AAD">
        <w:rPr>
          <w:color w:val="010000"/>
        </w:rPr>
        <w:t xml:space="preserve"> izin vermeyecek şekilde belirli, ulaşılabilir ve öngörülebilir düzenlemeler niteliğinde olması gerekir.</w:t>
      </w:r>
    </w:p>
    <w:p w14:paraId="18E94199" w14:textId="77777777" w:rsidR="000D1A70" w:rsidRPr="000D1A70" w:rsidRDefault="000D1A70" w:rsidP="000D1A70">
      <w:pPr>
        <w:pStyle w:val="ListeParagraf"/>
        <w:spacing w:after="200"/>
        <w:ind w:left="992" w:right="283"/>
        <w:jc w:val="both"/>
        <w:rPr>
          <w:color w:val="010000"/>
          <w:shd w:val="clear" w:color="auto" w:fill="FFFFFF"/>
        </w:rPr>
      </w:pPr>
    </w:p>
    <w:p w14:paraId="599A9DEA" w14:textId="5F4C9B28" w:rsidR="00B3232D" w:rsidRPr="00F14AAD" w:rsidRDefault="00B3232D" w:rsidP="00F14AAD">
      <w:pPr>
        <w:pStyle w:val="ListeParagraf"/>
        <w:numPr>
          <w:ilvl w:val="0"/>
          <w:numId w:val="2"/>
        </w:numPr>
        <w:spacing w:after="200"/>
        <w:ind w:left="283" w:right="283" w:firstLine="709"/>
        <w:jc w:val="both"/>
        <w:rPr>
          <w:color w:val="010000"/>
          <w:shd w:val="clear" w:color="auto" w:fill="FFFFFF"/>
        </w:rPr>
      </w:pPr>
      <w:r w:rsidRPr="00F14AAD">
        <w:rPr>
          <w:rFonts w:eastAsia="Calibri"/>
          <w:color w:val="010000"/>
          <w:lang w:eastAsia="en-US"/>
        </w:rPr>
        <w:t>Esasen</w:t>
      </w:r>
      <w:r w:rsidRPr="00F14AAD">
        <w:rPr>
          <w:color w:val="010000"/>
          <w:shd w:val="clear" w:color="auto" w:fill="FFFFFF"/>
        </w:rPr>
        <w:t xml:space="preserve"> temel hak ve özgürlükleri sınırlayan kanunun bu niteliklere sahip olması Anayasa’nın 2. maddesinde </w:t>
      </w:r>
      <w:r w:rsidRPr="00F14AAD">
        <w:rPr>
          <w:color w:val="010000"/>
        </w:rPr>
        <w:t>güvenceye</w:t>
      </w:r>
      <w:r w:rsidRPr="00F14AAD">
        <w:rPr>
          <w:color w:val="010000"/>
          <w:shd w:val="clear" w:color="auto" w:fill="FFFFFF"/>
        </w:rPr>
        <w:t xml:space="preserve"> alınan hukuk devleti ilkesinin de bir gereğidir. Hukuk </w:t>
      </w:r>
      <w:r w:rsidRPr="00F14AAD">
        <w:rPr>
          <w:color w:val="010000"/>
          <w:shd w:val="clear" w:color="auto" w:fill="FFFFFF"/>
        </w:rPr>
        <w:lastRenderedPageBreak/>
        <w:t>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14:paraId="061B5F33" w14:textId="77777777" w:rsidR="000D1A70" w:rsidRDefault="000D1A70" w:rsidP="000D1A70">
      <w:pPr>
        <w:pStyle w:val="ListeParagraf"/>
        <w:spacing w:after="200"/>
        <w:ind w:left="992" w:right="283"/>
        <w:jc w:val="both"/>
        <w:rPr>
          <w:color w:val="010000"/>
        </w:rPr>
      </w:pPr>
    </w:p>
    <w:p w14:paraId="1BA8F4C0" w14:textId="47864BEB" w:rsidR="00B3232D" w:rsidRPr="00F14AAD" w:rsidRDefault="00B3232D" w:rsidP="00F14AAD">
      <w:pPr>
        <w:pStyle w:val="ListeParagraf"/>
        <w:numPr>
          <w:ilvl w:val="0"/>
          <w:numId w:val="2"/>
        </w:numPr>
        <w:spacing w:after="200"/>
        <w:ind w:left="283" w:right="283" w:firstLine="709"/>
        <w:jc w:val="both"/>
        <w:rPr>
          <w:color w:val="010000"/>
        </w:rPr>
      </w:pPr>
      <w:r w:rsidRPr="00F14AAD">
        <w:rPr>
          <w:color w:val="010000"/>
        </w:rPr>
        <w:t>İtiraz konusu kuralda kimden, hangi durumda ve ne oranda tahsilat yapılacağı hususunun herhangi bir tereddüde yer vermeyecek biçimde açık ve net olarak düzenlendiği gözetildiğinde kuralın belirli, ulaşılabilir ve öngörülebilir nitelikte olduğu ve bu yönüyle</w:t>
      </w:r>
      <w:r w:rsidR="00F14AAD" w:rsidRPr="00F14AAD">
        <w:rPr>
          <w:color w:val="010000"/>
        </w:rPr>
        <w:t xml:space="preserve"> </w:t>
      </w:r>
      <w:r w:rsidRPr="00F14AAD">
        <w:rPr>
          <w:color w:val="010000"/>
        </w:rPr>
        <w:t>kanunilik şartını taşıdığı anlaşılmaktadır.</w:t>
      </w:r>
    </w:p>
    <w:p w14:paraId="58CB1F67" w14:textId="77777777" w:rsidR="000D1A70" w:rsidRDefault="000D1A70" w:rsidP="000D1A70">
      <w:pPr>
        <w:pStyle w:val="ListeParagraf"/>
        <w:spacing w:after="200"/>
        <w:ind w:left="992" w:right="283"/>
        <w:jc w:val="both"/>
        <w:rPr>
          <w:rFonts w:eastAsia="Calibri"/>
          <w:color w:val="010000"/>
          <w:lang w:eastAsia="en-US"/>
        </w:rPr>
      </w:pPr>
    </w:p>
    <w:p w14:paraId="3BC21BF4" w14:textId="631FDF6C" w:rsidR="00B3232D" w:rsidRPr="00F14AAD" w:rsidRDefault="00B3232D" w:rsidP="00F14AAD">
      <w:pPr>
        <w:pStyle w:val="ListeParagraf"/>
        <w:numPr>
          <w:ilvl w:val="0"/>
          <w:numId w:val="2"/>
        </w:numPr>
        <w:spacing w:after="200"/>
        <w:ind w:left="283" w:right="283" w:firstLine="709"/>
        <w:jc w:val="both"/>
        <w:rPr>
          <w:rFonts w:eastAsia="Calibri"/>
          <w:color w:val="010000"/>
          <w:lang w:eastAsia="en-US"/>
        </w:rPr>
      </w:pPr>
      <w:r w:rsidRPr="00F14AAD">
        <w:rPr>
          <w:rFonts w:eastAsia="Calibri"/>
          <w:color w:val="010000"/>
          <w:lang w:eastAsia="en-US"/>
        </w:rPr>
        <w:t>Anayasa'nın</w:t>
      </w:r>
      <w:r w:rsidRPr="00F14AAD">
        <w:rPr>
          <w:color w:val="010000"/>
          <w:shd w:val="clear" w:color="auto" w:fill="FFFFFF"/>
        </w:rPr>
        <w:t xml:space="preserve"> 35. maddesinin ikinci fıkrasında mülkiyet hakkının kamu yararı amacıyla sınırlanabileceği belirtilmiştir</w:t>
      </w:r>
      <w:r w:rsidRPr="00F14AAD">
        <w:rPr>
          <w:rFonts w:eastAsia="Calibri"/>
          <w:color w:val="010000"/>
          <w:lang w:eastAsia="en-US"/>
        </w:rPr>
        <w:t xml:space="preserve">. </w:t>
      </w:r>
    </w:p>
    <w:p w14:paraId="794EC694" w14:textId="77777777" w:rsidR="000D1A70" w:rsidRPr="000D1A70" w:rsidRDefault="000D1A70" w:rsidP="000D1A70">
      <w:pPr>
        <w:pStyle w:val="ListeParagraf"/>
        <w:spacing w:after="200"/>
        <w:ind w:left="992" w:right="283"/>
        <w:jc w:val="both"/>
        <w:rPr>
          <w:rFonts w:eastAsia="Calibri"/>
          <w:color w:val="010000"/>
          <w:szCs w:val="22"/>
          <w:lang w:eastAsia="en-US"/>
        </w:rPr>
      </w:pPr>
    </w:p>
    <w:p w14:paraId="20B72DF1" w14:textId="0380A536" w:rsidR="00B3232D" w:rsidRPr="00F14AAD" w:rsidRDefault="00B3232D" w:rsidP="00F14AAD">
      <w:pPr>
        <w:pStyle w:val="ListeParagraf"/>
        <w:numPr>
          <w:ilvl w:val="0"/>
          <w:numId w:val="2"/>
        </w:numPr>
        <w:spacing w:after="200"/>
        <w:ind w:left="283" w:right="283" w:firstLine="709"/>
        <w:jc w:val="both"/>
        <w:rPr>
          <w:rFonts w:eastAsia="Calibri"/>
          <w:color w:val="010000"/>
          <w:szCs w:val="22"/>
          <w:lang w:eastAsia="en-US"/>
        </w:rPr>
      </w:pPr>
      <w:r w:rsidRPr="00F14AAD">
        <w:rPr>
          <w:rFonts w:eastAsia="Calibri"/>
          <w:color w:val="010000"/>
          <w:lang w:eastAsia="en-US"/>
        </w:rPr>
        <w:t xml:space="preserve">Kamu alacaklarının zamanında ve eksiksiz tahsili kamu hizmetlerinin, dolayısıyla devlete yüklenen ödevlerin yerine getirilmesi ve böylece kamu yararının sağlanması için elzemdir </w:t>
      </w:r>
      <w:r w:rsidRPr="00F14AAD">
        <w:rPr>
          <w:color w:val="010000"/>
        </w:rPr>
        <w:t>(AYM, E.2019/16, K.2019/15, 14/3/2019, §§ 21, 22).</w:t>
      </w:r>
    </w:p>
    <w:p w14:paraId="51EDDC8F" w14:textId="77777777" w:rsidR="000D1A70" w:rsidRPr="000D1A70" w:rsidRDefault="000D1A70" w:rsidP="000D1A70">
      <w:pPr>
        <w:pStyle w:val="ListeParagraf"/>
        <w:spacing w:after="200"/>
        <w:ind w:left="992" w:right="283"/>
        <w:jc w:val="both"/>
        <w:rPr>
          <w:rFonts w:eastAsia="Calibri"/>
          <w:color w:val="010000"/>
          <w:szCs w:val="22"/>
          <w:lang w:eastAsia="en-US"/>
        </w:rPr>
      </w:pPr>
    </w:p>
    <w:p w14:paraId="2E6A4946" w14:textId="5E252449" w:rsidR="00B3232D" w:rsidRPr="00F14AAD" w:rsidRDefault="00B3232D" w:rsidP="00F14AAD">
      <w:pPr>
        <w:pStyle w:val="ListeParagraf"/>
        <w:numPr>
          <w:ilvl w:val="0"/>
          <w:numId w:val="2"/>
        </w:numPr>
        <w:spacing w:after="200"/>
        <w:ind w:left="283" w:right="283" w:firstLine="709"/>
        <w:jc w:val="both"/>
        <w:rPr>
          <w:rFonts w:eastAsia="Calibri"/>
          <w:color w:val="010000"/>
          <w:szCs w:val="22"/>
          <w:lang w:eastAsia="en-US"/>
        </w:rPr>
      </w:pPr>
      <w:r w:rsidRPr="00F14AAD">
        <w:rPr>
          <w:color w:val="010000"/>
        </w:rPr>
        <w:t xml:space="preserve">Kuralla ödeme emrine karşı açılan davada tamamen veya kısmen haksız çıkan borçludan, hakkındaki itirazın </w:t>
      </w:r>
      <w:proofErr w:type="spellStart"/>
      <w:r w:rsidRPr="00F14AAD">
        <w:rPr>
          <w:color w:val="010000"/>
        </w:rPr>
        <w:t>reddolunduğu</w:t>
      </w:r>
      <w:proofErr w:type="spellEnd"/>
      <w:r w:rsidRPr="00F14AAD">
        <w:rPr>
          <w:color w:val="010000"/>
        </w:rPr>
        <w:t xml:space="preserve"> miktardaki kamu alacağının %10 zamla tahsil edilmesi öngörülmektedir. Böylece kuralla gereksiz yere dava açılmasını zorlaştırmak suretiyle kamu alacağının tahsilinin sürüncemede bırakılmasının önlenmesi şeklindeki kamu yararının amaçlandığı anlaşılmaktadır.</w:t>
      </w:r>
      <w:r w:rsidRPr="00F14AAD">
        <w:rPr>
          <w:rFonts w:eastAsia="Calibri"/>
          <w:color w:val="010000"/>
          <w:szCs w:val="22"/>
          <w:lang w:eastAsia="en-US"/>
        </w:rPr>
        <w:t xml:space="preserve"> </w:t>
      </w:r>
      <w:r w:rsidRPr="00F14AAD">
        <w:rPr>
          <w:color w:val="010000"/>
        </w:rPr>
        <w:t>Ancak kuralın Anayasa’ya aykırı olmadığının söylenebilmesi için kuralla getirilen sınırlamanın anayasal bağlamda meşru bir amaca dayanması yeterli olmayıp ölçülü olması da gerekir.</w:t>
      </w:r>
    </w:p>
    <w:p w14:paraId="22CC21BC" w14:textId="77777777" w:rsidR="000D1A70" w:rsidRPr="000D1A70" w:rsidRDefault="000D1A70" w:rsidP="000D1A70">
      <w:pPr>
        <w:pStyle w:val="ListeParagraf"/>
        <w:spacing w:after="200"/>
        <w:ind w:left="992" w:right="283"/>
        <w:jc w:val="both"/>
        <w:rPr>
          <w:rFonts w:eastAsia="Calibri"/>
          <w:color w:val="010000"/>
          <w:lang w:eastAsia="en-US"/>
        </w:rPr>
      </w:pPr>
    </w:p>
    <w:p w14:paraId="3E89CA49" w14:textId="2D334433" w:rsidR="00B3232D" w:rsidRPr="00F14AAD" w:rsidRDefault="00B3232D" w:rsidP="00F14AAD">
      <w:pPr>
        <w:pStyle w:val="ListeParagraf"/>
        <w:numPr>
          <w:ilvl w:val="0"/>
          <w:numId w:val="2"/>
        </w:numPr>
        <w:spacing w:after="200"/>
        <w:ind w:left="283" w:right="283" w:firstLine="709"/>
        <w:jc w:val="both"/>
        <w:rPr>
          <w:rFonts w:eastAsia="Calibri"/>
          <w:color w:val="010000"/>
          <w:lang w:eastAsia="en-US"/>
        </w:rPr>
      </w:pPr>
      <w:r w:rsidRPr="00F14AAD">
        <w:rPr>
          <w:color w:val="010000"/>
        </w:rPr>
        <w:t>Anayasa’nın</w:t>
      </w:r>
      <w:r w:rsidRPr="00F14AAD">
        <w:rPr>
          <w:rFonts w:eastAsia="Calibri"/>
          <w:color w:val="010000"/>
          <w:lang w:eastAsia="en-US"/>
        </w:rPr>
        <w:t xml:space="preserve"> 13. maddesinde güvence altına alınan ölçülülük ilkesi </w:t>
      </w:r>
      <w:r w:rsidRPr="00F14AAD">
        <w:rPr>
          <w:rFonts w:eastAsia="Calibri"/>
          <w:i/>
          <w:color w:val="010000"/>
          <w:lang w:eastAsia="en-US"/>
        </w:rPr>
        <w:t xml:space="preserve">elverişlilik, gereklilik </w:t>
      </w:r>
      <w:r w:rsidRPr="00F14AAD">
        <w:rPr>
          <w:rFonts w:eastAsia="Calibri"/>
          <w:color w:val="010000"/>
          <w:lang w:eastAsia="en-US"/>
        </w:rPr>
        <w:t>ve</w:t>
      </w:r>
      <w:r w:rsidRPr="00F14AAD">
        <w:rPr>
          <w:rFonts w:eastAsia="Calibri"/>
          <w:i/>
          <w:color w:val="010000"/>
          <w:lang w:eastAsia="en-US"/>
        </w:rPr>
        <w:t xml:space="preserve"> orantılılık </w:t>
      </w:r>
      <w:r w:rsidRPr="00F14AAD">
        <w:rPr>
          <w:rFonts w:eastAsia="Calibri"/>
          <w:color w:val="010000"/>
          <w:lang w:eastAsia="en-US"/>
        </w:rPr>
        <w:t xml:space="preserve">olmak üzere üç alt ilkeden oluşmaktadır. </w:t>
      </w:r>
      <w:r w:rsidRPr="00F14AAD">
        <w:rPr>
          <w:rFonts w:eastAsia="Calibri"/>
          <w:i/>
          <w:color w:val="010000"/>
          <w:lang w:eastAsia="en-US"/>
        </w:rPr>
        <w:t>Elverişlilik</w:t>
      </w:r>
      <w:r w:rsidRPr="00F14AAD">
        <w:rPr>
          <w:rFonts w:eastAsia="Calibri"/>
          <w:color w:val="010000"/>
          <w:lang w:eastAsia="en-US"/>
        </w:rPr>
        <w:t xml:space="preserve"> öngörülen sınırlamanın ulaşılmak istenen amacı gerçekleştirmeye elverişli olmasını, </w:t>
      </w:r>
      <w:r w:rsidRPr="00F14AAD">
        <w:rPr>
          <w:rFonts w:eastAsia="Calibri"/>
          <w:i/>
          <w:color w:val="010000"/>
          <w:lang w:eastAsia="en-US"/>
        </w:rPr>
        <w:t>gereklilik</w:t>
      </w:r>
      <w:r w:rsidRPr="00F14AAD">
        <w:rPr>
          <w:rFonts w:eastAsia="Calibri"/>
          <w:color w:val="010000"/>
          <w:lang w:eastAsia="en-US"/>
        </w:rPr>
        <w:t xml:space="preserve"> ulaşılmak istenen amaç bakımından sınırlamanın zorunlu olmasını, diğer bir ifadeyle aynı amaca daha hafif bir sınırlama ile ulaşılmasının mümkün olmamasını, </w:t>
      </w:r>
      <w:r w:rsidRPr="00F14AAD">
        <w:rPr>
          <w:rFonts w:eastAsia="Calibri"/>
          <w:i/>
          <w:color w:val="010000"/>
          <w:lang w:eastAsia="en-US"/>
        </w:rPr>
        <w:t>orantılılık</w:t>
      </w:r>
      <w:r w:rsidRPr="00F14AAD">
        <w:rPr>
          <w:rFonts w:eastAsia="Calibri"/>
          <w:color w:val="010000"/>
          <w:lang w:eastAsia="en-US"/>
        </w:rPr>
        <w:t xml:space="preserve"> ise hakka getirilen sınırlama ile ulaşılmak istenen amaç arasında makul bir dengenin gözetilmesi gerekliliğini ifade etmektedir.</w:t>
      </w:r>
    </w:p>
    <w:p w14:paraId="3269AAF4" w14:textId="77777777" w:rsidR="000D1A70" w:rsidRPr="000D1A70" w:rsidRDefault="000D1A70" w:rsidP="000D1A70">
      <w:pPr>
        <w:pStyle w:val="ListeParagraf"/>
        <w:spacing w:after="200"/>
        <w:ind w:left="992" w:right="283"/>
        <w:jc w:val="both"/>
        <w:rPr>
          <w:rFonts w:eastAsia="Calibri"/>
          <w:color w:val="010000"/>
          <w:szCs w:val="22"/>
          <w:lang w:eastAsia="en-US"/>
        </w:rPr>
      </w:pPr>
    </w:p>
    <w:p w14:paraId="472233C7" w14:textId="0C36EE89" w:rsidR="00B3232D" w:rsidRPr="00F14AAD" w:rsidRDefault="00B3232D" w:rsidP="00F14AAD">
      <w:pPr>
        <w:pStyle w:val="ListeParagraf"/>
        <w:numPr>
          <w:ilvl w:val="0"/>
          <w:numId w:val="2"/>
        </w:numPr>
        <w:spacing w:after="200"/>
        <w:ind w:left="283" w:right="283" w:firstLine="709"/>
        <w:jc w:val="both"/>
        <w:rPr>
          <w:rFonts w:eastAsia="Calibri"/>
          <w:color w:val="010000"/>
          <w:szCs w:val="22"/>
          <w:lang w:eastAsia="en-US"/>
        </w:rPr>
      </w:pPr>
      <w:r w:rsidRPr="00F14AAD">
        <w:rPr>
          <w:color w:val="010000"/>
        </w:rPr>
        <w:t>Kuralda</w:t>
      </w:r>
      <w:r w:rsidRPr="00F14AAD">
        <w:rPr>
          <w:rFonts w:eastAsia="Calibri"/>
          <w:color w:val="010000"/>
          <w:lang w:eastAsia="en-US"/>
        </w:rPr>
        <w:t xml:space="preserve"> ödeme emrine karşı açılan davada haksız çıkılan kısmın %10 zamla tahsili öngörülmektedir. Bu yönüyle kural mahkemece davanın reddedilmesi durumunda kamu borçluları için ödeme emrinde yer alan borcun %10’u oranında ek bir mali külfet getirmektedir. </w:t>
      </w:r>
    </w:p>
    <w:p w14:paraId="3C927B86" w14:textId="77777777" w:rsidR="000D1A70" w:rsidRDefault="000D1A70" w:rsidP="000D1A70">
      <w:pPr>
        <w:pStyle w:val="ListeParagraf"/>
        <w:spacing w:after="200"/>
        <w:ind w:left="992" w:right="283"/>
        <w:jc w:val="both"/>
        <w:rPr>
          <w:rFonts w:eastAsia="Calibri"/>
          <w:color w:val="010000"/>
          <w:lang w:eastAsia="en-US"/>
        </w:rPr>
      </w:pPr>
    </w:p>
    <w:p w14:paraId="06292A4B" w14:textId="1AD01A6D" w:rsidR="00B3232D" w:rsidRPr="00F14AAD" w:rsidRDefault="00B3232D" w:rsidP="00F14AAD">
      <w:pPr>
        <w:pStyle w:val="ListeParagraf"/>
        <w:numPr>
          <w:ilvl w:val="0"/>
          <w:numId w:val="2"/>
        </w:numPr>
        <w:spacing w:after="200"/>
        <w:ind w:left="283" w:right="283" w:firstLine="709"/>
        <w:jc w:val="both"/>
        <w:rPr>
          <w:rFonts w:eastAsia="Calibri"/>
          <w:color w:val="010000"/>
          <w:lang w:eastAsia="en-US"/>
        </w:rPr>
      </w:pPr>
      <w:r w:rsidRPr="00F14AAD">
        <w:rPr>
          <w:rFonts w:eastAsia="Calibri"/>
          <w:color w:val="010000"/>
          <w:lang w:eastAsia="en-US"/>
        </w:rPr>
        <w:t>Ödeme emrine karşı dava açılması kural olarak tahsil işlemlerini durdurmamaktadır. Bu nedenle yürütmenin durdurulması kararı verilmediği sürece ödeme emrinin tebliği üzerine haciz veya haczedilen malların paraya çevrilmesi gibi cebrî icra işlemleri devam eder. Bu itibarla dava açılması, tahsilatın gecikmesine veya aksamasına neden olmamaktadır.</w:t>
      </w:r>
    </w:p>
    <w:p w14:paraId="5187B123" w14:textId="77777777" w:rsidR="000D1A70" w:rsidRDefault="000D1A70" w:rsidP="000D1A70">
      <w:pPr>
        <w:pStyle w:val="ListeParagraf"/>
        <w:spacing w:after="200"/>
        <w:ind w:left="992" w:right="283"/>
        <w:jc w:val="both"/>
        <w:rPr>
          <w:rFonts w:eastAsia="Calibri"/>
          <w:color w:val="010000"/>
          <w:lang w:eastAsia="en-US"/>
        </w:rPr>
      </w:pPr>
    </w:p>
    <w:p w14:paraId="74484048" w14:textId="5A9998CC" w:rsidR="00B3232D" w:rsidRPr="00F14AAD" w:rsidRDefault="00B3232D" w:rsidP="00F14AAD">
      <w:pPr>
        <w:pStyle w:val="ListeParagraf"/>
        <w:numPr>
          <w:ilvl w:val="0"/>
          <w:numId w:val="2"/>
        </w:numPr>
        <w:spacing w:after="200"/>
        <w:ind w:left="283" w:right="283" w:firstLine="709"/>
        <w:jc w:val="both"/>
        <w:rPr>
          <w:rFonts w:eastAsia="Calibri"/>
          <w:color w:val="010000"/>
          <w:lang w:eastAsia="en-US"/>
        </w:rPr>
      </w:pPr>
      <w:r w:rsidRPr="00F14AAD">
        <w:rPr>
          <w:rFonts w:eastAsia="Calibri"/>
          <w:color w:val="010000"/>
          <w:lang w:eastAsia="en-US"/>
        </w:rPr>
        <w:t xml:space="preserve">Ödeme emrine karşı açılacak davada işlemin yürütmesinin durdurulması ise istisnai bir durumdur. 2577 sayılı Kanun’un 27. maddesi uyarınca yürütmenin durdurulması için işlemin açıkça hukuka aykırı olması ve işlemin uygulanması hâlinde telafisi güç veya imkânsız zararların doğacak olması gerekir. Ayrıca mahkemece gerektiğinde teminat aranmaksızın işlemin </w:t>
      </w:r>
      <w:r w:rsidRPr="00F14AAD">
        <w:rPr>
          <w:rFonts w:eastAsia="Calibri"/>
          <w:color w:val="010000"/>
          <w:lang w:eastAsia="en-US"/>
        </w:rPr>
        <w:lastRenderedPageBreak/>
        <w:t xml:space="preserve">yürütmesinin durdurulmasına karar verilebilse de kural olarak bu karar teminat karşılığında verilir. </w:t>
      </w:r>
    </w:p>
    <w:p w14:paraId="5F147A6C" w14:textId="77777777" w:rsidR="000D1A70" w:rsidRPr="000D1A70" w:rsidRDefault="000D1A70" w:rsidP="000D1A70">
      <w:pPr>
        <w:pStyle w:val="ListeParagraf"/>
        <w:spacing w:after="200"/>
        <w:ind w:left="992" w:right="283"/>
        <w:jc w:val="both"/>
        <w:rPr>
          <w:rFonts w:eastAsia="Calibri"/>
          <w:color w:val="010000"/>
          <w:szCs w:val="22"/>
          <w:lang w:eastAsia="en-US"/>
        </w:rPr>
      </w:pPr>
    </w:p>
    <w:p w14:paraId="12D6FD79" w14:textId="5DA35C30" w:rsidR="00B3232D" w:rsidRPr="00F14AAD" w:rsidRDefault="00B3232D" w:rsidP="00F14AAD">
      <w:pPr>
        <w:pStyle w:val="ListeParagraf"/>
        <w:numPr>
          <w:ilvl w:val="0"/>
          <w:numId w:val="2"/>
        </w:numPr>
        <w:spacing w:after="200"/>
        <w:ind w:left="283" w:right="283" w:firstLine="709"/>
        <w:jc w:val="both"/>
        <w:rPr>
          <w:rFonts w:eastAsia="Calibri"/>
          <w:color w:val="010000"/>
          <w:szCs w:val="22"/>
          <w:lang w:eastAsia="en-US"/>
        </w:rPr>
      </w:pPr>
      <w:r w:rsidRPr="00F14AAD">
        <w:rPr>
          <w:rFonts w:eastAsia="Calibri"/>
          <w:color w:val="010000"/>
          <w:lang w:eastAsia="en-US"/>
        </w:rPr>
        <w:t xml:space="preserve">Dolayısıyla ödeme emrine karşı dava açılmış olması tahsilat işlemlerini durdurmadığından kamu alacağının tahsilinin gecikmesi söz konusu olmadığı gibi, bir zarar da oluşmaz. Ödeme emrine karşı açılan davada yürütmenin durdurulması durumunda da gecikme zammı borcun vade tarihi ile ödeme tarihi arasındaki dönem için uygulandığından tahsilatın gecikmesinden kaynaklanan zararlar karşılanmış olmaktadır. </w:t>
      </w:r>
    </w:p>
    <w:p w14:paraId="117BFE08" w14:textId="77777777" w:rsidR="000D1A70" w:rsidRPr="000D1A70" w:rsidRDefault="000D1A70" w:rsidP="000D1A70">
      <w:pPr>
        <w:pStyle w:val="ListeParagraf"/>
        <w:spacing w:after="200"/>
        <w:ind w:left="992" w:right="283"/>
        <w:jc w:val="both"/>
        <w:rPr>
          <w:rFonts w:eastAsia="Calibri"/>
          <w:color w:val="010000"/>
          <w:szCs w:val="22"/>
          <w:lang w:eastAsia="en-US"/>
        </w:rPr>
      </w:pPr>
    </w:p>
    <w:p w14:paraId="5CC6D369" w14:textId="2FA96B09" w:rsidR="00B3232D" w:rsidRPr="00F14AAD" w:rsidRDefault="00B3232D" w:rsidP="00F14AAD">
      <w:pPr>
        <w:pStyle w:val="ListeParagraf"/>
        <w:numPr>
          <w:ilvl w:val="0"/>
          <w:numId w:val="2"/>
        </w:numPr>
        <w:spacing w:after="200"/>
        <w:ind w:left="283" w:right="283" w:firstLine="709"/>
        <w:jc w:val="both"/>
        <w:rPr>
          <w:rFonts w:eastAsia="Calibri"/>
          <w:color w:val="010000"/>
          <w:szCs w:val="22"/>
          <w:lang w:eastAsia="en-US"/>
        </w:rPr>
      </w:pPr>
      <w:r w:rsidRPr="00F14AAD">
        <w:rPr>
          <w:color w:val="010000"/>
        </w:rPr>
        <w:t xml:space="preserve">Yürütmenin durdurulmasına karar verilmediği sürece ödeme emrine karşı dava açılması tahsil işlemlerini durdurmadığından ve idare kamu alacağının tahsili işlemlerine devam ettiğinden, bu dava alacağın tahsili açısından geciktirici veya zorlaştırıcı bir etki doğurmaz. Bu itibarla ödeme emrine karşı dava açılmasını caydırıcı nitelikteki kuralın tahsilatı hızlandırma etkisi dolaylı ve sınırlıdır. Böylece kuralın, gereksiz yere dava açılmasının zorlaştırılması suretiyle kamu alacağının tahsilinin sürüncemede bırakılmaması şeklindeki amacın gerçekleştirilmesi için elverişli olmadığı sonucuna varılmıştır. </w:t>
      </w:r>
    </w:p>
    <w:p w14:paraId="46CA9629" w14:textId="77777777" w:rsidR="000D1A70" w:rsidRPr="000D1A70" w:rsidRDefault="000D1A70" w:rsidP="000D1A70">
      <w:pPr>
        <w:pStyle w:val="ListeParagraf"/>
        <w:spacing w:after="200"/>
        <w:ind w:left="992" w:right="283"/>
        <w:jc w:val="both"/>
        <w:rPr>
          <w:rFonts w:eastAsia="Calibri"/>
          <w:color w:val="010000"/>
          <w:lang w:eastAsia="en-US"/>
        </w:rPr>
      </w:pPr>
    </w:p>
    <w:p w14:paraId="52A955C9" w14:textId="5CCD3080" w:rsidR="00B3232D" w:rsidRPr="00F14AAD" w:rsidRDefault="00B3232D" w:rsidP="00F14AAD">
      <w:pPr>
        <w:pStyle w:val="ListeParagraf"/>
        <w:numPr>
          <w:ilvl w:val="0"/>
          <w:numId w:val="2"/>
        </w:numPr>
        <w:spacing w:after="200"/>
        <w:ind w:left="283" w:right="283" w:firstLine="709"/>
        <w:jc w:val="both"/>
        <w:rPr>
          <w:rFonts w:eastAsia="Calibri"/>
          <w:color w:val="010000"/>
          <w:lang w:eastAsia="en-US"/>
        </w:rPr>
      </w:pPr>
      <w:r w:rsidRPr="00F14AAD">
        <w:rPr>
          <w:color w:val="010000"/>
        </w:rPr>
        <w:t xml:space="preserve">Bunun yanı sıra tarh işlemine karşı açılan dava henüz kesinleşmeden bu tarhiyattan kaynaklanan kamu alacağı için ödeme emri düzenlenebilir. Kamu alacağının dayanağı tarh işlemine ilişkin yargısal süreç devam etmekte iken ödeme emrine karşı dava açılmasının, ödeme emri içeriği kamu alacağının %10'u oranında zamlı olarak tahsili yoluyla önlenmeye çalışılmasının son çare ve dolayısıyla hakka en az müdahale teşkil eden araç olduğunun söylenmesi güçtür. Bu yönüyle kural gereklilik ölçütünü de karşılamamaktadır. </w:t>
      </w:r>
    </w:p>
    <w:p w14:paraId="5306E4AA" w14:textId="77777777" w:rsidR="000D1A70" w:rsidRPr="000D1A70" w:rsidRDefault="000D1A70" w:rsidP="000D1A70">
      <w:pPr>
        <w:pStyle w:val="ListeParagraf"/>
        <w:spacing w:after="200"/>
        <w:ind w:left="992" w:right="283"/>
        <w:jc w:val="both"/>
        <w:rPr>
          <w:rFonts w:eastAsia="Calibri"/>
          <w:color w:val="010000"/>
          <w:szCs w:val="28"/>
          <w:lang w:eastAsia="en-US"/>
        </w:rPr>
      </w:pPr>
    </w:p>
    <w:p w14:paraId="454CD669" w14:textId="64EF7FCE" w:rsidR="00B3232D" w:rsidRPr="00F14AAD" w:rsidRDefault="00B3232D" w:rsidP="00F14AAD">
      <w:pPr>
        <w:pStyle w:val="ListeParagraf"/>
        <w:numPr>
          <w:ilvl w:val="0"/>
          <w:numId w:val="2"/>
        </w:numPr>
        <w:spacing w:after="200"/>
        <w:ind w:left="283" w:right="283" w:firstLine="709"/>
        <w:jc w:val="both"/>
        <w:rPr>
          <w:rFonts w:eastAsia="Calibri"/>
          <w:color w:val="010000"/>
          <w:szCs w:val="28"/>
          <w:lang w:eastAsia="en-US"/>
        </w:rPr>
      </w:pPr>
      <w:r w:rsidRPr="00F14AAD">
        <w:rPr>
          <w:rFonts w:eastAsia="Calibri"/>
          <w:color w:val="010000"/>
          <w:lang w:eastAsia="en-US"/>
        </w:rPr>
        <w:t xml:space="preserve">Kuralda haksız çıkma zammının hesaplanması açısından tutar olarak ya da borcun aslına oranla bir üst sınır öngörülmemiştir. Bu bağlamda haksız çıkma zammının hesaplanmasında borcun aslı ve ferîleri birlikte değerlendirildiğinden ferî alacakların tutarına göre kamu borçluları, kamu alacağının aslına kıyasla önemli bir tutarda haksız çıkma zammı ödemek durumunda kalabilirler. </w:t>
      </w:r>
      <w:r w:rsidR="00B42557" w:rsidRPr="00F14AAD">
        <w:rPr>
          <w:rFonts w:eastAsia="Calibri"/>
          <w:color w:val="010000"/>
          <w:lang w:eastAsia="en-US"/>
        </w:rPr>
        <w:t>Ayrıca</w:t>
      </w:r>
      <w:r w:rsidRPr="00F14AAD">
        <w:rPr>
          <w:rFonts w:eastAsia="Calibri"/>
          <w:color w:val="010000"/>
          <w:lang w:eastAsia="en-US"/>
        </w:rPr>
        <w:t xml:space="preserve"> kural mahkemelerin somut durumun özelliklerini değerlendirmesini sağlamamakta ve hâkime herhangi bir takdir yetkisi de tanınmamaktadır.</w:t>
      </w:r>
    </w:p>
    <w:p w14:paraId="0E7A6397" w14:textId="77777777" w:rsidR="000D1A70" w:rsidRPr="000D1A70" w:rsidRDefault="000D1A70" w:rsidP="000D1A70">
      <w:pPr>
        <w:pStyle w:val="ListeParagraf"/>
        <w:spacing w:after="200"/>
        <w:ind w:left="992" w:right="283"/>
        <w:jc w:val="both"/>
        <w:rPr>
          <w:rFonts w:eastAsia="Calibri"/>
          <w:color w:val="010000"/>
          <w:szCs w:val="28"/>
          <w:lang w:eastAsia="en-US"/>
        </w:rPr>
      </w:pPr>
    </w:p>
    <w:p w14:paraId="2FCA648B" w14:textId="4A7F3E00" w:rsidR="00B3232D" w:rsidRPr="00F14AAD" w:rsidRDefault="00B3232D" w:rsidP="00F14AAD">
      <w:pPr>
        <w:pStyle w:val="ListeParagraf"/>
        <w:numPr>
          <w:ilvl w:val="0"/>
          <w:numId w:val="2"/>
        </w:numPr>
        <w:spacing w:after="200"/>
        <w:ind w:left="283" w:right="283" w:firstLine="709"/>
        <w:jc w:val="both"/>
        <w:rPr>
          <w:rFonts w:eastAsia="Calibri"/>
          <w:color w:val="010000"/>
          <w:szCs w:val="28"/>
          <w:lang w:eastAsia="en-US"/>
        </w:rPr>
      </w:pPr>
      <w:r w:rsidRPr="00F14AAD">
        <w:rPr>
          <w:rFonts w:eastAsia="Calibri"/>
          <w:color w:val="010000"/>
          <w:lang w:eastAsia="en-US"/>
        </w:rPr>
        <w:t xml:space="preserve">Bu kapsamda, gereksiz yere dava açılmasını zorlaştırmak suretiyle kamu alacağının tahsilinin sürüncemede bırakılmasının önlenmesine yönelik kamusal yarar ile kamu borçlularına yüklenen külfet arasında orantısızlık bulunmaktadır. Bu itibarla kuralın mülkiyet hakkına ölçüsüz bir sınırlama getirdiği sonucuna ulaşılmıştır. </w:t>
      </w:r>
      <w:bookmarkStart w:id="7" w:name="_Hlk75530098"/>
      <w:bookmarkStart w:id="8" w:name="_Hlk75537233"/>
      <w:bookmarkEnd w:id="5"/>
    </w:p>
    <w:p w14:paraId="4AD53637" w14:textId="77777777" w:rsidR="000D1A70" w:rsidRPr="000D1A70" w:rsidRDefault="000D1A70" w:rsidP="000D1A70">
      <w:pPr>
        <w:pStyle w:val="ListeParagraf"/>
        <w:spacing w:after="200"/>
        <w:ind w:left="992" w:right="283"/>
        <w:jc w:val="both"/>
        <w:rPr>
          <w:rFonts w:eastAsia="Calibri"/>
          <w:color w:val="010000"/>
          <w:szCs w:val="28"/>
          <w:lang w:eastAsia="en-US"/>
        </w:rPr>
      </w:pPr>
    </w:p>
    <w:p w14:paraId="027FFFA4" w14:textId="084B4651" w:rsidR="00B3232D" w:rsidRPr="00F14AAD" w:rsidRDefault="00B3232D" w:rsidP="00F14AAD">
      <w:pPr>
        <w:pStyle w:val="ListeParagraf"/>
        <w:numPr>
          <w:ilvl w:val="0"/>
          <w:numId w:val="2"/>
        </w:numPr>
        <w:spacing w:after="200"/>
        <w:ind w:left="283" w:right="283" w:firstLine="709"/>
        <w:jc w:val="both"/>
        <w:rPr>
          <w:rFonts w:eastAsia="Calibri"/>
          <w:color w:val="010000"/>
          <w:szCs w:val="28"/>
          <w:lang w:eastAsia="en-US"/>
        </w:rPr>
      </w:pPr>
      <w:r w:rsidRPr="00F14AAD">
        <w:rPr>
          <w:rFonts w:eastAsia="Calibri"/>
          <w:color w:val="010000"/>
          <w:lang w:eastAsia="en-US"/>
        </w:rPr>
        <w:t>Öte yandan ödeme emrinin iptali istemiyle açılan davanın reddedilmesi durumunda borcun %10 zamla birlikte tahsil edilecek olması nedeniyle kural hak arama özgürlüğünü de sınırlamaktadır.</w:t>
      </w:r>
    </w:p>
    <w:p w14:paraId="08961EAE" w14:textId="77777777" w:rsidR="000D1A70" w:rsidRPr="000D1A70" w:rsidRDefault="000D1A70" w:rsidP="000D1A70">
      <w:pPr>
        <w:pStyle w:val="ListeParagraf"/>
        <w:spacing w:after="200"/>
        <w:ind w:left="992" w:right="283"/>
        <w:jc w:val="both"/>
        <w:rPr>
          <w:color w:val="010000"/>
          <w:szCs w:val="28"/>
        </w:rPr>
      </w:pPr>
    </w:p>
    <w:p w14:paraId="037EF393" w14:textId="708DBCEF" w:rsidR="00B3232D" w:rsidRPr="00F14AAD" w:rsidRDefault="00B3232D" w:rsidP="00F14AAD">
      <w:pPr>
        <w:pStyle w:val="ListeParagraf"/>
        <w:numPr>
          <w:ilvl w:val="0"/>
          <w:numId w:val="2"/>
        </w:numPr>
        <w:spacing w:after="200"/>
        <w:ind w:left="283" w:right="283" w:firstLine="709"/>
        <w:jc w:val="both"/>
        <w:rPr>
          <w:color w:val="010000"/>
          <w:szCs w:val="28"/>
        </w:rPr>
      </w:pPr>
      <w:r w:rsidRPr="00F14AAD">
        <w:rPr>
          <w:color w:val="010000"/>
        </w:rPr>
        <w:t xml:space="preserve">Anayasa’nın 36. maddesinin birinci </w:t>
      </w:r>
      <w:r w:rsidRPr="00F14AAD">
        <w:rPr>
          <w:rFonts w:eastAsia="Calibri"/>
          <w:color w:val="010000"/>
          <w:lang w:eastAsia="en-US"/>
        </w:rPr>
        <w:t>fıkrasında</w:t>
      </w:r>
      <w:r w:rsidR="00F14AAD" w:rsidRPr="00F14AAD">
        <w:rPr>
          <w:color w:val="010000"/>
        </w:rPr>
        <w:t xml:space="preserve"> </w:t>
      </w:r>
      <w:r w:rsidRPr="00F14AAD">
        <w:rPr>
          <w:iCs/>
          <w:color w:val="010000"/>
        </w:rPr>
        <w:t>“</w:t>
      </w:r>
      <w:r w:rsidRPr="00F14AAD">
        <w:rPr>
          <w:i/>
          <w:iCs/>
          <w:color w:val="010000"/>
        </w:rPr>
        <w:t>Herkes, meşru vasıta ve yollardan faydalanmak suretiyle yargı mercileri önünde davacı veya davalı olarak iddia ve savunma ile adil yargılanma hakkına sahiptir</w:t>
      </w:r>
      <w:r w:rsidRPr="00F14AAD">
        <w:rPr>
          <w:iCs/>
          <w:color w:val="010000"/>
        </w:rPr>
        <w:t>”</w:t>
      </w:r>
      <w:r w:rsidR="00F14AAD" w:rsidRPr="00F14AAD">
        <w:rPr>
          <w:i/>
          <w:iCs/>
          <w:color w:val="010000"/>
        </w:rPr>
        <w:t xml:space="preserve"> </w:t>
      </w:r>
      <w:r w:rsidRPr="00F14AAD">
        <w:rPr>
          <w:color w:val="010000"/>
        </w:rPr>
        <w:t>denilmektedir.</w:t>
      </w:r>
    </w:p>
    <w:p w14:paraId="2C687BD6" w14:textId="77777777" w:rsidR="000D1A70" w:rsidRPr="000D1A70" w:rsidRDefault="000D1A70" w:rsidP="000D1A70">
      <w:pPr>
        <w:pStyle w:val="ListeParagraf"/>
        <w:spacing w:after="200"/>
        <w:ind w:left="992" w:right="283"/>
        <w:jc w:val="both"/>
        <w:rPr>
          <w:color w:val="010000"/>
          <w:szCs w:val="28"/>
        </w:rPr>
      </w:pPr>
    </w:p>
    <w:p w14:paraId="3852FC56" w14:textId="0223A473" w:rsidR="00B3232D" w:rsidRPr="00F14AAD" w:rsidRDefault="00B3232D" w:rsidP="00F14AAD">
      <w:pPr>
        <w:pStyle w:val="ListeParagraf"/>
        <w:numPr>
          <w:ilvl w:val="0"/>
          <w:numId w:val="2"/>
        </w:numPr>
        <w:spacing w:after="200"/>
        <w:ind w:left="283" w:right="283" w:firstLine="709"/>
        <w:jc w:val="both"/>
        <w:rPr>
          <w:color w:val="010000"/>
          <w:szCs w:val="28"/>
        </w:rPr>
      </w:pPr>
      <w:r w:rsidRPr="00F14AAD">
        <w:rPr>
          <w:rFonts w:eastAsia="Calibri"/>
          <w:color w:val="010000"/>
          <w:lang w:eastAsia="en-US"/>
        </w:rPr>
        <w:t xml:space="preserve">Hak </w:t>
      </w:r>
      <w:r w:rsidRPr="00F14AAD">
        <w:rPr>
          <w:color w:val="010000"/>
        </w:rPr>
        <w:t>arama</w:t>
      </w:r>
      <w:r w:rsidRPr="00F14AAD">
        <w:rPr>
          <w:rFonts w:eastAsia="Calibri"/>
          <w:color w:val="010000"/>
          <w:lang w:eastAsia="en-US"/>
        </w:rPr>
        <w:t xml:space="preserve"> özgürlüğünün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w:t>
      </w:r>
      <w:r w:rsidRPr="00F14AAD">
        <w:rPr>
          <w:rFonts w:eastAsia="Calibri"/>
          <w:color w:val="010000"/>
          <w:lang w:eastAsia="en-US"/>
        </w:rPr>
        <w:lastRenderedPageBreak/>
        <w:t xml:space="preserve">tanınması hak arama özgürlüğünün ön koşulunu oluşturur </w:t>
      </w:r>
      <w:r w:rsidRPr="00F14AAD">
        <w:rPr>
          <w:color w:val="010000"/>
        </w:rPr>
        <w:t>(AYM, E.2018/99, K.2021/14, 3/3/2021, § 21).</w:t>
      </w:r>
    </w:p>
    <w:p w14:paraId="6A0EBBBC" w14:textId="77777777" w:rsidR="000D1A70" w:rsidRPr="000D1A70" w:rsidRDefault="000D1A70" w:rsidP="000D1A70">
      <w:pPr>
        <w:pStyle w:val="ListeParagraf"/>
        <w:spacing w:after="200"/>
        <w:ind w:left="992" w:right="283"/>
        <w:jc w:val="both"/>
        <w:rPr>
          <w:rFonts w:eastAsia="Calibri"/>
          <w:color w:val="010000"/>
          <w:szCs w:val="28"/>
          <w:lang w:eastAsia="en-US"/>
        </w:rPr>
      </w:pPr>
    </w:p>
    <w:p w14:paraId="62A746F9" w14:textId="3F639317" w:rsidR="00B3232D" w:rsidRPr="00F14AAD" w:rsidRDefault="00B3232D" w:rsidP="00F14AAD">
      <w:pPr>
        <w:pStyle w:val="ListeParagraf"/>
        <w:numPr>
          <w:ilvl w:val="0"/>
          <w:numId w:val="2"/>
        </w:numPr>
        <w:spacing w:after="200"/>
        <w:ind w:left="283" w:right="283" w:firstLine="709"/>
        <w:jc w:val="both"/>
        <w:rPr>
          <w:rFonts w:eastAsia="Calibri"/>
          <w:color w:val="010000"/>
          <w:szCs w:val="28"/>
          <w:lang w:eastAsia="en-US"/>
        </w:rPr>
      </w:pPr>
      <w:r w:rsidRPr="00F14AAD">
        <w:rPr>
          <w:rFonts w:eastAsia="Calibri"/>
          <w:color w:val="010000"/>
          <w:lang w:eastAsia="en-US"/>
        </w:rPr>
        <w:t>Anayasa’nın 36. maddesinde</w:t>
      </w:r>
      <w:r w:rsidR="00F14AAD" w:rsidRPr="00F14AAD">
        <w:rPr>
          <w:rFonts w:eastAsia="Calibri"/>
          <w:color w:val="010000"/>
          <w:lang w:eastAsia="en-US"/>
        </w:rPr>
        <w:t xml:space="preserve"> </w:t>
      </w:r>
      <w:r w:rsidRPr="00F14AAD">
        <w:rPr>
          <w:rFonts w:eastAsia="Calibri"/>
          <w:color w:val="010000"/>
          <w:lang w:eastAsia="en-US"/>
        </w:rPr>
        <w:t xml:space="preserve">hak arama özgürlüğü için herhangi bir sınırlama nedeni </w:t>
      </w:r>
      <w:r w:rsidRPr="00F14AAD">
        <w:rPr>
          <w:color w:val="010000"/>
        </w:rPr>
        <w:t>öngörülmemiş</w:t>
      </w:r>
      <w:r w:rsidRPr="00F14AAD">
        <w:rPr>
          <w:rFonts w:eastAsia="Calibri"/>
          <w:color w:val="010000"/>
          <w:lang w:eastAsia="en-US"/>
        </w:rPr>
        <w:t xml:space="preserve"> olmakla birlikte</w:t>
      </w:r>
      <w:r w:rsidR="00F14AAD" w:rsidRPr="00F14AAD">
        <w:rPr>
          <w:rFonts w:eastAsia="Calibri"/>
          <w:color w:val="010000"/>
          <w:lang w:eastAsia="en-US"/>
        </w:rPr>
        <w:t xml:space="preserve"> </w:t>
      </w:r>
      <w:r w:rsidRPr="00F14AAD">
        <w:rPr>
          <w:rFonts w:eastAsia="Calibri"/>
          <w:color w:val="010000"/>
          <w:lang w:eastAsia="en-US"/>
        </w:rPr>
        <w:t>özel sınırlama nedeni öngörülmemiş hakların da o hakkın doğasından kaynaklanan bazı sınırlarının bulunduğu kabul edilmektedir. Öte yandan Anayasa’nın başka maddelerinde yer alan hak ve özgürlükler ile devlete yüklenen ödevler, özel sınırlama sebebi gösterilmemiş hak ve özgürlüklere sınır teşkil edebilir (AYM, E.2018/99, K.2021/14, 3/3/2021, § 24).</w:t>
      </w:r>
    </w:p>
    <w:p w14:paraId="3D5450AB" w14:textId="77777777" w:rsidR="000D1A70" w:rsidRPr="000D1A70" w:rsidRDefault="000D1A70" w:rsidP="000D1A70">
      <w:pPr>
        <w:pStyle w:val="ListeParagraf"/>
        <w:spacing w:after="200"/>
        <w:ind w:left="992" w:right="283"/>
        <w:jc w:val="both"/>
        <w:rPr>
          <w:color w:val="010000"/>
          <w:szCs w:val="28"/>
        </w:rPr>
      </w:pPr>
    </w:p>
    <w:p w14:paraId="465AA3E9" w14:textId="52450818" w:rsidR="00B3232D" w:rsidRPr="00F14AAD" w:rsidRDefault="00B3232D" w:rsidP="00F14AAD">
      <w:pPr>
        <w:pStyle w:val="ListeParagraf"/>
        <w:numPr>
          <w:ilvl w:val="0"/>
          <w:numId w:val="2"/>
        </w:numPr>
        <w:spacing w:after="200"/>
        <w:ind w:left="283" w:right="283" w:firstLine="709"/>
        <w:jc w:val="both"/>
        <w:rPr>
          <w:color w:val="010000"/>
          <w:szCs w:val="28"/>
        </w:rPr>
      </w:pPr>
      <w:r w:rsidRPr="00F14AAD">
        <w:rPr>
          <w:rFonts w:eastAsia="Calibri"/>
          <w:color w:val="010000"/>
          <w:lang w:eastAsia="en-US"/>
        </w:rPr>
        <w:t>Anayasa'nın 5. maddesine göre</w:t>
      </w:r>
      <w:r w:rsidR="00F14AAD" w:rsidRPr="00F14AAD">
        <w:rPr>
          <w:rFonts w:eastAsia="Calibri"/>
          <w:color w:val="010000"/>
          <w:lang w:eastAsia="en-US"/>
        </w:rPr>
        <w:t xml:space="preserve"> </w:t>
      </w:r>
      <w:r w:rsidRPr="00F14AAD">
        <w:rPr>
          <w:rFonts w:eastAsia="Calibri"/>
          <w:color w:val="010000"/>
          <w:lang w:eastAsia="en-US"/>
        </w:rPr>
        <w:t>kişilerin ve toplumun refah, huzur ve mutluluğunu sağlamak</w:t>
      </w:r>
      <w:r w:rsidR="00F14AAD" w:rsidRPr="00F14AAD">
        <w:rPr>
          <w:rFonts w:eastAsia="Calibri"/>
          <w:color w:val="010000"/>
          <w:lang w:eastAsia="en-US"/>
        </w:rPr>
        <w:t xml:space="preserve"> </w:t>
      </w:r>
      <w:r w:rsidRPr="00F14AAD">
        <w:rPr>
          <w:rFonts w:eastAsia="Calibri"/>
          <w:color w:val="010000"/>
          <w:lang w:eastAsia="en-US"/>
        </w:rPr>
        <w:t>devletin temel amaç ve görevlerindendir</w:t>
      </w:r>
      <w:r w:rsidRPr="00F14AAD">
        <w:rPr>
          <w:color w:val="010000"/>
          <w:shd w:val="clear" w:color="auto" w:fill="FFFFFF"/>
        </w:rPr>
        <w:t>.</w:t>
      </w:r>
      <w:r w:rsidR="00F14AAD" w:rsidRPr="00F14AAD">
        <w:rPr>
          <w:color w:val="010000"/>
          <w:shd w:val="clear" w:color="auto" w:fill="FFFFFF"/>
        </w:rPr>
        <w:t xml:space="preserve"> </w:t>
      </w:r>
      <w:r w:rsidRPr="00F14AAD">
        <w:rPr>
          <w:color w:val="010000"/>
          <w:shd w:val="clear" w:color="auto" w:fill="FFFFFF"/>
        </w:rPr>
        <w:t xml:space="preserve">Bunu gerçekleştirmek için devlet asayiş, adalet, sağlık, eğitim, bayındırlık gibi birçok faaliyetlerde bulunmaktadır. Ancak bu faaliyetlerin düzenli ve sürekli yürütümü için kamu gelirlerinin zamanında ve eksiksiz tahsili gerekir. </w:t>
      </w:r>
      <w:r w:rsidRPr="00F14AAD">
        <w:rPr>
          <w:rFonts w:eastAsia="Calibri"/>
          <w:color w:val="010000"/>
          <w:lang w:eastAsia="en-US"/>
        </w:rPr>
        <w:t xml:space="preserve">Bu kapsamda kural </w:t>
      </w:r>
      <w:proofErr w:type="gramStart"/>
      <w:r w:rsidRPr="00F14AAD">
        <w:rPr>
          <w:rFonts w:eastAsia="Calibri"/>
          <w:color w:val="010000"/>
          <w:lang w:eastAsia="en-US"/>
        </w:rPr>
        <w:t>da,</w:t>
      </w:r>
      <w:proofErr w:type="gramEnd"/>
      <w:r w:rsidRPr="00F14AAD">
        <w:rPr>
          <w:rFonts w:eastAsia="Calibri"/>
          <w:color w:val="010000"/>
          <w:lang w:eastAsia="en-US"/>
        </w:rPr>
        <w:t xml:space="preserve"> gereksiz dava açılmasının zorlaştırılması suretiyle kamu alacaklarının tahsilinin sürüncemede bırakılmaması sayesinde kamu hizmetlerinin, dolayısıyla devlete yüklenen ödevlerin yerine getirilmesini amaçlamaktadır. </w:t>
      </w:r>
    </w:p>
    <w:p w14:paraId="434DA095" w14:textId="77777777" w:rsidR="000D1A70" w:rsidRDefault="000D1A70" w:rsidP="000D1A70">
      <w:pPr>
        <w:pStyle w:val="ListeParagraf"/>
        <w:spacing w:after="200"/>
        <w:ind w:left="992" w:right="283"/>
        <w:jc w:val="both"/>
        <w:rPr>
          <w:rFonts w:eastAsia="Calibri"/>
          <w:color w:val="010000"/>
          <w:lang w:eastAsia="en-US"/>
        </w:rPr>
      </w:pPr>
    </w:p>
    <w:p w14:paraId="1E4EF93D" w14:textId="66A782B1" w:rsidR="00B3232D" w:rsidRPr="00F14AAD" w:rsidRDefault="00B3232D" w:rsidP="00F14AAD">
      <w:pPr>
        <w:pStyle w:val="ListeParagraf"/>
        <w:numPr>
          <w:ilvl w:val="0"/>
          <w:numId w:val="2"/>
        </w:numPr>
        <w:spacing w:after="200"/>
        <w:ind w:left="283" w:right="283" w:firstLine="709"/>
        <w:jc w:val="both"/>
        <w:rPr>
          <w:rFonts w:eastAsia="Calibri"/>
          <w:color w:val="010000"/>
          <w:lang w:eastAsia="en-US"/>
        </w:rPr>
      </w:pPr>
      <w:r w:rsidRPr="00F14AAD">
        <w:rPr>
          <w:rFonts w:eastAsia="Calibri"/>
          <w:color w:val="010000"/>
          <w:lang w:eastAsia="en-US"/>
        </w:rPr>
        <w:t>Anayasa</w:t>
      </w:r>
      <w:r w:rsidRPr="00F14AAD">
        <w:rPr>
          <w:color w:val="010000"/>
        </w:rPr>
        <w:t xml:space="preserve"> Mahkemesi 3/2/2011 tarihli ve E.2009/83, K.2011/29 sayılı kararıyla ödeme emrinin sebebini oluşturan işlemlere karşı dava açılmasının önünde bir engel bulunmadığı, ödeme emrine karşı dava yargı yolunun kapatılmadığı, mahkemelerin ödeme emrine karşı açılan davayı inceleyerek gerekli kararları vermekten alıkonulmadığı gerekçesiyle haksız çıkma zammının hak arama özgürlüğüne aykırı olmadığına karar vermiştir. Ancak Anayasa Mahkemesi sonraki kararlarında yargı yoluna başvurmayı önemli ölçüde zorlaştırıcı ve caydırıcı kuralların hak arama özgürlüğünü sınırladığı sonucuna varmıştır (AYM, E.2013/40, K.2013/139, 28/11/2013; </w:t>
      </w:r>
      <w:r w:rsidRPr="00F14AAD">
        <w:rPr>
          <w:rFonts w:eastAsia="Calibri"/>
          <w:i/>
          <w:color w:val="010000"/>
          <w:lang w:eastAsia="en-US"/>
        </w:rPr>
        <w:t>Yıldız Eker</w:t>
      </w:r>
      <w:r w:rsidRPr="00F14AAD">
        <w:rPr>
          <w:rFonts w:eastAsia="Calibri"/>
          <w:color w:val="010000"/>
          <w:lang w:eastAsia="en-US"/>
        </w:rPr>
        <w:t xml:space="preserve">, [GK], B. No: 2015/18872, 22/11/2018, §§ 54-57). Anayasa Mahkemesi açtığı ihalenin feshi davası reddedildiği için ihale bedelinin %10'u oranında para cezası ödemeye mahkûm edilen başvurucunun mahkemeye erişim hakkının ihlal edildiği sonucuna ulaşırken söz konusu hükümde herhangi bir üst sınır öngörülmemesine, derece mahkemelerinin somut durumun özelliklerini </w:t>
      </w:r>
      <w:proofErr w:type="spellStart"/>
      <w:r w:rsidRPr="00F14AAD">
        <w:rPr>
          <w:rFonts w:eastAsia="Calibri"/>
          <w:color w:val="010000"/>
          <w:lang w:eastAsia="en-US"/>
        </w:rPr>
        <w:t>gözönünde</w:t>
      </w:r>
      <w:proofErr w:type="spellEnd"/>
      <w:r w:rsidRPr="00F14AAD">
        <w:rPr>
          <w:rFonts w:eastAsia="Calibri"/>
          <w:color w:val="010000"/>
          <w:lang w:eastAsia="en-US"/>
        </w:rPr>
        <w:t xml:space="preserve"> tutmasını temin edecek bir esnekliğin sağlanmamasına ve hâkime herhangi bir takdir yetkisi tanınmamasına da vurgu yapmıştır (</w:t>
      </w:r>
      <w:r w:rsidRPr="00F14AAD">
        <w:rPr>
          <w:rFonts w:eastAsia="Calibri"/>
          <w:i/>
          <w:color w:val="010000"/>
          <w:lang w:eastAsia="en-US"/>
        </w:rPr>
        <w:t>Yıldız Eker</w:t>
      </w:r>
      <w:r w:rsidRPr="00F14AAD">
        <w:rPr>
          <w:rFonts w:eastAsia="Calibri"/>
          <w:color w:val="010000"/>
          <w:lang w:eastAsia="en-US"/>
        </w:rPr>
        <w:t>, §§ 68-77).</w:t>
      </w:r>
    </w:p>
    <w:p w14:paraId="3912B9BD" w14:textId="77777777" w:rsidR="000D1A70" w:rsidRDefault="000D1A70" w:rsidP="000D1A70">
      <w:pPr>
        <w:pStyle w:val="ListeParagraf"/>
        <w:spacing w:after="200"/>
        <w:ind w:left="992" w:right="283"/>
        <w:jc w:val="both"/>
        <w:rPr>
          <w:rFonts w:eastAsia="Calibri"/>
          <w:color w:val="010000"/>
          <w:lang w:eastAsia="en-US"/>
        </w:rPr>
      </w:pPr>
    </w:p>
    <w:p w14:paraId="56BC5999" w14:textId="14165DA2" w:rsidR="00B3232D" w:rsidRPr="00F14AAD" w:rsidRDefault="00B3232D" w:rsidP="00F14AAD">
      <w:pPr>
        <w:pStyle w:val="ListeParagraf"/>
        <w:numPr>
          <w:ilvl w:val="0"/>
          <w:numId w:val="2"/>
        </w:numPr>
        <w:spacing w:after="200"/>
        <w:ind w:left="283" w:right="283" w:firstLine="709"/>
        <w:jc w:val="both"/>
        <w:rPr>
          <w:rFonts w:eastAsia="Calibri"/>
          <w:color w:val="010000"/>
          <w:lang w:eastAsia="en-US"/>
        </w:rPr>
      </w:pPr>
      <w:r w:rsidRPr="00F14AAD">
        <w:rPr>
          <w:rFonts w:eastAsia="Calibri"/>
          <w:color w:val="010000"/>
          <w:lang w:eastAsia="en-US"/>
        </w:rPr>
        <w:t>Bu yönüyle yargı yoluna başvurmayı zorlaştırması ve caydırması nedeniyle hak arama özgürlüğünü sınırlayan kuralın Anayasa’nın 13. maddesi yönünden de incelenmesi gerekir. Bu bağlamda m</w:t>
      </w:r>
      <w:r w:rsidRPr="00F14AAD">
        <w:rPr>
          <w:color w:val="010000"/>
        </w:rPr>
        <w:t>ülkiyet hakkı yönünden ölçülülük ilkesi açısından yapılan değerlendirmeler hak arama özgürlüğü yönünden de geçerlidir.</w:t>
      </w:r>
    </w:p>
    <w:p w14:paraId="3C3BFBD3" w14:textId="77777777" w:rsidR="000D1A70" w:rsidRDefault="000D1A70" w:rsidP="000D1A70">
      <w:pPr>
        <w:pStyle w:val="ListeParagraf"/>
        <w:spacing w:after="200"/>
        <w:ind w:left="992" w:right="283"/>
        <w:jc w:val="both"/>
        <w:rPr>
          <w:rFonts w:eastAsia="Calibri"/>
          <w:color w:val="010000"/>
          <w:lang w:eastAsia="en-US"/>
        </w:rPr>
      </w:pPr>
    </w:p>
    <w:p w14:paraId="12C62484" w14:textId="1E6C4FBE" w:rsidR="00B3232D" w:rsidRPr="00F14AAD" w:rsidRDefault="00B3232D" w:rsidP="00F14AAD">
      <w:pPr>
        <w:pStyle w:val="ListeParagraf"/>
        <w:numPr>
          <w:ilvl w:val="0"/>
          <w:numId w:val="2"/>
        </w:numPr>
        <w:spacing w:after="200"/>
        <w:ind w:left="283" w:right="283" w:firstLine="709"/>
        <w:jc w:val="both"/>
        <w:rPr>
          <w:rFonts w:eastAsia="Calibri"/>
          <w:color w:val="010000"/>
          <w:lang w:eastAsia="en-US"/>
        </w:rPr>
      </w:pPr>
      <w:r w:rsidRPr="00F14AAD">
        <w:rPr>
          <w:rFonts w:eastAsia="Calibri"/>
          <w:color w:val="010000"/>
          <w:lang w:eastAsia="en-US"/>
        </w:rPr>
        <w:t xml:space="preserve">Açıklanan nedenle kural Anayasa’nın 13., 35. ve 36. maddelerine aykırıdır. İptali gerekir. </w:t>
      </w:r>
    </w:p>
    <w:p w14:paraId="56739EF0" w14:textId="77777777" w:rsidR="00B3232D" w:rsidRPr="00F14AAD" w:rsidRDefault="00B3232D" w:rsidP="00F14AAD">
      <w:pPr>
        <w:spacing w:after="200"/>
        <w:ind w:left="283" w:right="283" w:firstLine="709"/>
        <w:jc w:val="both"/>
        <w:rPr>
          <w:bCs/>
          <w:color w:val="010000"/>
        </w:rPr>
      </w:pPr>
      <w:r w:rsidRPr="00F14AAD">
        <w:rPr>
          <w:color w:val="010000"/>
        </w:rPr>
        <w:t>Kadir ÖZKAYA</w:t>
      </w:r>
      <w:r w:rsidRPr="00F14AAD">
        <w:rPr>
          <w:color w:val="010000"/>
          <w:shd w:val="clear" w:color="auto" w:fill="FFFFFF"/>
        </w:rPr>
        <w:t xml:space="preserve">, </w:t>
      </w:r>
      <w:proofErr w:type="spellStart"/>
      <w:r w:rsidRPr="00F14AAD">
        <w:rPr>
          <w:color w:val="010000"/>
        </w:rPr>
        <w:t>Hicabi</w:t>
      </w:r>
      <w:proofErr w:type="spellEnd"/>
      <w:r w:rsidRPr="00F14AAD">
        <w:rPr>
          <w:color w:val="010000"/>
        </w:rPr>
        <w:t xml:space="preserve"> DURSUN</w:t>
      </w:r>
      <w:r w:rsidRPr="00F14AAD">
        <w:rPr>
          <w:color w:val="010000"/>
          <w:shd w:val="clear" w:color="auto" w:fill="FFFFFF"/>
        </w:rPr>
        <w:t xml:space="preserve">, </w:t>
      </w:r>
      <w:r w:rsidRPr="00F14AAD">
        <w:rPr>
          <w:bCs/>
          <w:color w:val="010000"/>
        </w:rPr>
        <w:t xml:space="preserve">Recai AKYEL, </w:t>
      </w:r>
      <w:r w:rsidRPr="00F14AAD">
        <w:rPr>
          <w:color w:val="010000"/>
        </w:rPr>
        <w:t>Basri BAĞCI</w:t>
      </w:r>
      <w:r w:rsidRPr="00F14AAD">
        <w:rPr>
          <w:color w:val="010000"/>
          <w:shd w:val="clear" w:color="auto" w:fill="FFFFFF"/>
        </w:rPr>
        <w:t xml:space="preserve"> ve </w:t>
      </w:r>
      <w:r w:rsidRPr="00F14AAD">
        <w:rPr>
          <w:bCs/>
          <w:color w:val="010000"/>
        </w:rPr>
        <w:t>İrfan FİDAN bu görüşe katılmamışlardır.</w:t>
      </w:r>
    </w:p>
    <w:p w14:paraId="2CA545DD" w14:textId="77777777" w:rsidR="00B3232D" w:rsidRPr="00F14AAD" w:rsidRDefault="00B3232D" w:rsidP="00F14AAD">
      <w:pPr>
        <w:spacing w:after="200"/>
        <w:ind w:left="283" w:right="283" w:firstLine="709"/>
        <w:jc w:val="both"/>
        <w:rPr>
          <w:rFonts w:eastAsia="Calibri"/>
          <w:color w:val="010000"/>
          <w:lang w:eastAsia="en-US"/>
        </w:rPr>
      </w:pPr>
      <w:r w:rsidRPr="00F14AAD">
        <w:rPr>
          <w:rFonts w:eastAsia="Calibri"/>
          <w:color w:val="010000"/>
          <w:lang w:eastAsia="en-US"/>
        </w:rPr>
        <w:t>Kuralın Anayasa’nın 2. maddesine de aykırı olduğu ileri sürülmüş ise de bu bağlamda belirtilen hususların Anayasa’nın 13., 35. ve 36. maddeleri yönünden yapılan değerlendirmeler kapsamında ele alınmış olması nedeniyle Anayasa’nın 2. maddesi yönünden ayrıca bir inceleme yapılmasına gerek görülmemiştir.</w:t>
      </w:r>
    </w:p>
    <w:p w14:paraId="5B75FF9B" w14:textId="77777777" w:rsidR="00B3232D" w:rsidRPr="00F14AAD" w:rsidRDefault="00B3232D" w:rsidP="00F14AAD">
      <w:pPr>
        <w:spacing w:after="200"/>
        <w:ind w:left="283" w:right="283" w:firstLine="709"/>
        <w:jc w:val="both"/>
        <w:rPr>
          <w:rFonts w:eastAsia="Calibri"/>
          <w:color w:val="010000"/>
          <w:lang w:eastAsia="en-US"/>
        </w:rPr>
      </w:pPr>
      <w:r w:rsidRPr="00F14AAD">
        <w:rPr>
          <w:rFonts w:eastAsia="Calibri"/>
          <w:color w:val="010000"/>
          <w:lang w:eastAsia="en-US"/>
        </w:rPr>
        <w:t>Kural, Anayasa’nın 13., 35. ve 36. maddelerine aykırı görülerek iptal edildiğinden ayrıca Anayasa’nın 125. maddesi yönünden incelenmemiştir.</w:t>
      </w:r>
      <w:bookmarkEnd w:id="7"/>
    </w:p>
    <w:bookmarkEnd w:id="4"/>
    <w:p w14:paraId="58DBD2B8" w14:textId="77777777" w:rsidR="00B3232D" w:rsidRPr="00F14AAD" w:rsidRDefault="00B3232D" w:rsidP="00F14AAD">
      <w:pPr>
        <w:spacing w:after="200"/>
        <w:ind w:left="283" w:right="283" w:firstLine="709"/>
        <w:jc w:val="both"/>
        <w:rPr>
          <w:b/>
          <w:color w:val="010000"/>
        </w:rPr>
      </w:pPr>
      <w:r w:rsidRPr="00F14AAD">
        <w:rPr>
          <w:b/>
          <w:color w:val="010000"/>
        </w:rPr>
        <w:lastRenderedPageBreak/>
        <w:t>IV. HÜKÜM</w:t>
      </w:r>
    </w:p>
    <w:p w14:paraId="042FCEE3" w14:textId="77777777" w:rsidR="00B3232D" w:rsidRPr="00F14AAD" w:rsidRDefault="00B3232D" w:rsidP="00F14AAD">
      <w:pPr>
        <w:overflowPunct w:val="0"/>
        <w:autoSpaceDE w:val="0"/>
        <w:autoSpaceDN w:val="0"/>
        <w:adjustRightInd w:val="0"/>
        <w:spacing w:after="200"/>
        <w:ind w:left="283" w:right="283" w:firstLine="709"/>
        <w:jc w:val="both"/>
        <w:rPr>
          <w:color w:val="010000"/>
        </w:rPr>
      </w:pPr>
      <w:r w:rsidRPr="00F14AAD">
        <w:rPr>
          <w:color w:val="010000"/>
        </w:rPr>
        <w:t>21/7/1953 tarihli ve 6183 sayılı</w:t>
      </w:r>
      <w:r w:rsidRPr="00F14AAD">
        <w:rPr>
          <w:bCs/>
          <w:color w:val="010000"/>
        </w:rPr>
        <w:t xml:space="preserve"> Amme Alacaklarının Tahsil Usulü Hakkında Kanun’un 58. maddesinin beşinci fıkrasının</w:t>
      </w:r>
      <w:r w:rsidRPr="00F14AAD">
        <w:rPr>
          <w:color w:val="010000"/>
        </w:rPr>
        <w:t xml:space="preserve"> Anayasa’ya </w:t>
      </w:r>
      <w:r w:rsidRPr="00F14AAD">
        <w:rPr>
          <w:bCs/>
          <w:iCs/>
          <w:color w:val="010000"/>
        </w:rPr>
        <w:t xml:space="preserve">aykırı olduğuna ve İPTALİNE, </w:t>
      </w:r>
      <w:r w:rsidRPr="00F14AAD">
        <w:rPr>
          <w:color w:val="010000"/>
        </w:rPr>
        <w:t>Kadir ÖZKAYA</w:t>
      </w:r>
      <w:r w:rsidRPr="00F14AAD">
        <w:rPr>
          <w:color w:val="010000"/>
          <w:shd w:val="clear" w:color="auto" w:fill="FFFFFF"/>
        </w:rPr>
        <w:t xml:space="preserve">, </w:t>
      </w:r>
      <w:proofErr w:type="spellStart"/>
      <w:r w:rsidRPr="00F14AAD">
        <w:rPr>
          <w:color w:val="010000"/>
        </w:rPr>
        <w:t>Hicabi</w:t>
      </w:r>
      <w:proofErr w:type="spellEnd"/>
      <w:r w:rsidRPr="00F14AAD">
        <w:rPr>
          <w:color w:val="010000"/>
        </w:rPr>
        <w:t xml:space="preserve"> DURSUN</w:t>
      </w:r>
      <w:r w:rsidRPr="00F14AAD">
        <w:rPr>
          <w:color w:val="010000"/>
          <w:shd w:val="clear" w:color="auto" w:fill="FFFFFF"/>
        </w:rPr>
        <w:t xml:space="preserve">, </w:t>
      </w:r>
      <w:r w:rsidRPr="00F14AAD">
        <w:rPr>
          <w:bCs/>
          <w:color w:val="010000"/>
        </w:rPr>
        <w:t xml:space="preserve">Recai AKYEL, </w:t>
      </w:r>
      <w:r w:rsidRPr="00F14AAD">
        <w:rPr>
          <w:color w:val="010000"/>
        </w:rPr>
        <w:t>Basri BAĞCI</w:t>
      </w:r>
      <w:r w:rsidRPr="00F14AAD">
        <w:rPr>
          <w:color w:val="010000"/>
          <w:shd w:val="clear" w:color="auto" w:fill="FFFFFF"/>
        </w:rPr>
        <w:t xml:space="preserve"> ile </w:t>
      </w:r>
      <w:r w:rsidRPr="00F14AAD">
        <w:rPr>
          <w:bCs/>
          <w:color w:val="010000"/>
        </w:rPr>
        <w:t xml:space="preserve">İrfan </w:t>
      </w:r>
      <w:proofErr w:type="spellStart"/>
      <w:r w:rsidRPr="00F14AAD">
        <w:rPr>
          <w:bCs/>
          <w:color w:val="010000"/>
        </w:rPr>
        <w:t>FİDAN’ın</w:t>
      </w:r>
      <w:proofErr w:type="spellEnd"/>
      <w:r w:rsidRPr="00F14AAD">
        <w:rPr>
          <w:color w:val="010000"/>
          <w:shd w:val="clear" w:color="auto" w:fill="FFFFFF"/>
        </w:rPr>
        <w:t xml:space="preserve"> </w:t>
      </w:r>
      <w:proofErr w:type="spellStart"/>
      <w:r w:rsidRPr="00F14AAD">
        <w:rPr>
          <w:color w:val="010000"/>
          <w:shd w:val="clear" w:color="auto" w:fill="FFFFFF"/>
        </w:rPr>
        <w:t>karşıoyları</w:t>
      </w:r>
      <w:proofErr w:type="spellEnd"/>
      <w:r w:rsidRPr="00F14AAD">
        <w:rPr>
          <w:color w:val="010000"/>
          <w:shd w:val="clear" w:color="auto" w:fill="FFFFFF"/>
        </w:rPr>
        <w:t xml:space="preserve"> ve OYÇOKLUĞUYLA</w:t>
      </w:r>
      <w:r w:rsidRPr="00F14AAD">
        <w:rPr>
          <w:bCs/>
          <w:noProof/>
          <w:color w:val="010000"/>
        </w:rPr>
        <w:t xml:space="preserve"> </w:t>
      </w:r>
      <w:r w:rsidRPr="00F14AAD">
        <w:rPr>
          <w:color w:val="010000"/>
        </w:rPr>
        <w:t xml:space="preserve">21/4/2022 tarihinde karar verildi. </w:t>
      </w:r>
    </w:p>
    <w:p w14:paraId="39209F79" w14:textId="77777777" w:rsidR="00F14AAD" w:rsidRDefault="00F14AAD"/>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F14AAD" w:rsidRPr="00F14AAD" w14:paraId="433D412F" w14:textId="77777777" w:rsidTr="00F14AAD">
        <w:trPr>
          <w:jc w:val="center"/>
        </w:trPr>
        <w:tc>
          <w:tcPr>
            <w:tcW w:w="1667" w:type="pct"/>
          </w:tcPr>
          <w:p w14:paraId="3392C9F6"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Başkan</w:t>
            </w:r>
          </w:p>
          <w:p w14:paraId="215AB684"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Zühtü ARSLAN</w:t>
            </w:r>
          </w:p>
        </w:tc>
        <w:tc>
          <w:tcPr>
            <w:tcW w:w="1667" w:type="pct"/>
          </w:tcPr>
          <w:p w14:paraId="301898C1"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Başkanvekili</w:t>
            </w:r>
          </w:p>
          <w:p w14:paraId="3AA903CC"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Hasan Tahsin GÖKCAN</w:t>
            </w:r>
          </w:p>
        </w:tc>
        <w:tc>
          <w:tcPr>
            <w:tcW w:w="1666" w:type="pct"/>
          </w:tcPr>
          <w:p w14:paraId="0103813B"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Başkanvekili</w:t>
            </w:r>
          </w:p>
          <w:p w14:paraId="7E8158EC"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Kadir ÖZKAYA</w:t>
            </w:r>
          </w:p>
        </w:tc>
      </w:tr>
      <w:tr w:rsidR="00F14AAD" w:rsidRPr="00F14AAD" w14:paraId="38DA3DA6" w14:textId="77777777" w:rsidTr="00F14AAD">
        <w:trPr>
          <w:jc w:val="center"/>
        </w:trPr>
        <w:tc>
          <w:tcPr>
            <w:tcW w:w="1667" w:type="pct"/>
          </w:tcPr>
          <w:p w14:paraId="1FFA7939" w14:textId="77777777" w:rsidR="00F14AAD" w:rsidRPr="00F14AAD" w:rsidRDefault="00F14AAD" w:rsidP="00F14AAD">
            <w:pPr>
              <w:overflowPunct w:val="0"/>
              <w:autoSpaceDE w:val="0"/>
              <w:autoSpaceDN w:val="0"/>
              <w:adjustRightInd w:val="0"/>
              <w:spacing w:after="120"/>
              <w:jc w:val="center"/>
              <w:rPr>
                <w:color w:val="010000"/>
              </w:rPr>
            </w:pPr>
          </w:p>
        </w:tc>
        <w:tc>
          <w:tcPr>
            <w:tcW w:w="1667" w:type="pct"/>
          </w:tcPr>
          <w:p w14:paraId="67094EAE" w14:textId="77777777" w:rsidR="00F14AAD" w:rsidRPr="00F14AAD" w:rsidRDefault="00F14AAD" w:rsidP="00F14AAD">
            <w:pPr>
              <w:overflowPunct w:val="0"/>
              <w:autoSpaceDE w:val="0"/>
              <w:autoSpaceDN w:val="0"/>
              <w:adjustRightInd w:val="0"/>
              <w:spacing w:after="120"/>
              <w:jc w:val="center"/>
              <w:rPr>
                <w:color w:val="010000"/>
              </w:rPr>
            </w:pPr>
          </w:p>
        </w:tc>
        <w:tc>
          <w:tcPr>
            <w:tcW w:w="1666" w:type="pct"/>
          </w:tcPr>
          <w:p w14:paraId="6B1C5448" w14:textId="77777777" w:rsidR="00F14AAD" w:rsidRPr="00F14AAD" w:rsidRDefault="00F14AAD" w:rsidP="00F14AAD">
            <w:pPr>
              <w:overflowPunct w:val="0"/>
              <w:autoSpaceDE w:val="0"/>
              <w:autoSpaceDN w:val="0"/>
              <w:adjustRightInd w:val="0"/>
              <w:spacing w:after="120"/>
              <w:jc w:val="center"/>
              <w:rPr>
                <w:color w:val="010000"/>
              </w:rPr>
            </w:pPr>
          </w:p>
        </w:tc>
      </w:tr>
      <w:tr w:rsidR="00F14AAD" w:rsidRPr="00F14AAD" w14:paraId="695F5D19" w14:textId="77777777" w:rsidTr="00F14AAD">
        <w:trPr>
          <w:jc w:val="center"/>
        </w:trPr>
        <w:tc>
          <w:tcPr>
            <w:tcW w:w="1667" w:type="pct"/>
            <w:hideMark/>
          </w:tcPr>
          <w:p w14:paraId="277BEDEF"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Üye</w:t>
            </w:r>
          </w:p>
          <w:p w14:paraId="5863C17D"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Engin YILDIRIM</w:t>
            </w:r>
          </w:p>
        </w:tc>
        <w:tc>
          <w:tcPr>
            <w:tcW w:w="1667" w:type="pct"/>
            <w:hideMark/>
          </w:tcPr>
          <w:p w14:paraId="0602C62F"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Üye</w:t>
            </w:r>
          </w:p>
          <w:p w14:paraId="3379B086" w14:textId="77777777" w:rsidR="00F14AAD" w:rsidRPr="00F14AAD" w:rsidRDefault="00F14AAD" w:rsidP="00F14AAD">
            <w:pPr>
              <w:overflowPunct w:val="0"/>
              <w:autoSpaceDE w:val="0"/>
              <w:autoSpaceDN w:val="0"/>
              <w:adjustRightInd w:val="0"/>
              <w:spacing w:after="120"/>
              <w:jc w:val="center"/>
              <w:rPr>
                <w:color w:val="010000"/>
              </w:rPr>
            </w:pPr>
            <w:proofErr w:type="spellStart"/>
            <w:r w:rsidRPr="00F14AAD">
              <w:rPr>
                <w:color w:val="010000"/>
              </w:rPr>
              <w:t>Hicabi</w:t>
            </w:r>
            <w:proofErr w:type="spellEnd"/>
            <w:r w:rsidRPr="00F14AAD">
              <w:rPr>
                <w:color w:val="010000"/>
              </w:rPr>
              <w:t xml:space="preserve"> DURSUN</w:t>
            </w:r>
          </w:p>
        </w:tc>
        <w:tc>
          <w:tcPr>
            <w:tcW w:w="1666" w:type="pct"/>
            <w:hideMark/>
          </w:tcPr>
          <w:p w14:paraId="5E75C80A"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Üye</w:t>
            </w:r>
          </w:p>
          <w:p w14:paraId="67880CC9" w14:textId="77777777" w:rsidR="00F14AAD" w:rsidRPr="00F14AAD" w:rsidRDefault="00F14AAD" w:rsidP="00F14AAD">
            <w:pPr>
              <w:spacing w:after="120"/>
              <w:jc w:val="center"/>
              <w:rPr>
                <w:color w:val="010000"/>
              </w:rPr>
            </w:pPr>
            <w:r w:rsidRPr="00F14AAD">
              <w:rPr>
                <w:color w:val="010000"/>
              </w:rPr>
              <w:t>Muammer TOPAL</w:t>
            </w:r>
          </w:p>
        </w:tc>
      </w:tr>
      <w:tr w:rsidR="00F14AAD" w:rsidRPr="00F14AAD" w14:paraId="04E9A50D" w14:textId="77777777" w:rsidTr="00F14AAD">
        <w:trPr>
          <w:jc w:val="center"/>
        </w:trPr>
        <w:tc>
          <w:tcPr>
            <w:tcW w:w="1667" w:type="pct"/>
          </w:tcPr>
          <w:p w14:paraId="0A837F5F" w14:textId="77777777" w:rsidR="00F14AAD" w:rsidRPr="00F14AAD" w:rsidRDefault="00F14AAD" w:rsidP="00F14AAD">
            <w:pPr>
              <w:overflowPunct w:val="0"/>
              <w:autoSpaceDE w:val="0"/>
              <w:autoSpaceDN w:val="0"/>
              <w:adjustRightInd w:val="0"/>
              <w:spacing w:after="120"/>
              <w:jc w:val="center"/>
              <w:rPr>
                <w:color w:val="010000"/>
              </w:rPr>
            </w:pPr>
          </w:p>
        </w:tc>
        <w:tc>
          <w:tcPr>
            <w:tcW w:w="1667" w:type="pct"/>
          </w:tcPr>
          <w:p w14:paraId="71BA1994" w14:textId="77777777" w:rsidR="00F14AAD" w:rsidRPr="00F14AAD" w:rsidRDefault="00F14AAD" w:rsidP="00F14AAD">
            <w:pPr>
              <w:overflowPunct w:val="0"/>
              <w:autoSpaceDE w:val="0"/>
              <w:autoSpaceDN w:val="0"/>
              <w:adjustRightInd w:val="0"/>
              <w:spacing w:after="120"/>
              <w:jc w:val="center"/>
              <w:rPr>
                <w:color w:val="010000"/>
              </w:rPr>
            </w:pPr>
          </w:p>
        </w:tc>
        <w:tc>
          <w:tcPr>
            <w:tcW w:w="1666" w:type="pct"/>
          </w:tcPr>
          <w:p w14:paraId="0B743A34" w14:textId="77777777" w:rsidR="00F14AAD" w:rsidRPr="00F14AAD" w:rsidRDefault="00F14AAD" w:rsidP="00F14AAD">
            <w:pPr>
              <w:overflowPunct w:val="0"/>
              <w:autoSpaceDE w:val="0"/>
              <w:autoSpaceDN w:val="0"/>
              <w:adjustRightInd w:val="0"/>
              <w:spacing w:after="120"/>
              <w:jc w:val="center"/>
              <w:rPr>
                <w:color w:val="010000"/>
              </w:rPr>
            </w:pPr>
          </w:p>
        </w:tc>
      </w:tr>
      <w:tr w:rsidR="00F14AAD" w:rsidRPr="00F14AAD" w14:paraId="7E8C75F7" w14:textId="77777777" w:rsidTr="00F14AAD">
        <w:trPr>
          <w:jc w:val="center"/>
        </w:trPr>
        <w:tc>
          <w:tcPr>
            <w:tcW w:w="1667" w:type="pct"/>
            <w:hideMark/>
          </w:tcPr>
          <w:p w14:paraId="126D9421"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Üye</w:t>
            </w:r>
          </w:p>
          <w:p w14:paraId="10D87681"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M. Emin KUZ</w:t>
            </w:r>
          </w:p>
        </w:tc>
        <w:tc>
          <w:tcPr>
            <w:tcW w:w="1667" w:type="pct"/>
            <w:hideMark/>
          </w:tcPr>
          <w:p w14:paraId="5B46F566"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Üye</w:t>
            </w:r>
          </w:p>
          <w:p w14:paraId="4C412F48"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Rıdvan GÜLEÇ</w:t>
            </w:r>
          </w:p>
        </w:tc>
        <w:tc>
          <w:tcPr>
            <w:tcW w:w="1666" w:type="pct"/>
            <w:hideMark/>
          </w:tcPr>
          <w:p w14:paraId="7BBFC634"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Üye</w:t>
            </w:r>
          </w:p>
          <w:p w14:paraId="0723AC0F" w14:textId="77777777" w:rsidR="00F14AAD" w:rsidRPr="00F14AAD" w:rsidRDefault="00F14AAD" w:rsidP="00F14AAD">
            <w:pPr>
              <w:overflowPunct w:val="0"/>
              <w:autoSpaceDE w:val="0"/>
              <w:autoSpaceDN w:val="0"/>
              <w:adjustRightInd w:val="0"/>
              <w:spacing w:after="120"/>
              <w:jc w:val="center"/>
              <w:rPr>
                <w:color w:val="010000"/>
              </w:rPr>
            </w:pPr>
            <w:r w:rsidRPr="00F14AAD">
              <w:rPr>
                <w:bCs/>
                <w:color w:val="010000"/>
              </w:rPr>
              <w:t>Recai AKYEL</w:t>
            </w:r>
          </w:p>
        </w:tc>
      </w:tr>
      <w:tr w:rsidR="00F14AAD" w:rsidRPr="00F14AAD" w14:paraId="6CCE2DBD" w14:textId="77777777" w:rsidTr="00F14AAD">
        <w:trPr>
          <w:jc w:val="center"/>
        </w:trPr>
        <w:tc>
          <w:tcPr>
            <w:tcW w:w="1667" w:type="pct"/>
          </w:tcPr>
          <w:p w14:paraId="6D967F9C" w14:textId="77777777" w:rsidR="00F14AAD" w:rsidRPr="00F14AAD" w:rsidRDefault="00F14AAD" w:rsidP="00F14AAD">
            <w:pPr>
              <w:overflowPunct w:val="0"/>
              <w:autoSpaceDE w:val="0"/>
              <w:autoSpaceDN w:val="0"/>
              <w:adjustRightInd w:val="0"/>
              <w:spacing w:after="120"/>
              <w:jc w:val="center"/>
              <w:rPr>
                <w:color w:val="010000"/>
              </w:rPr>
            </w:pPr>
          </w:p>
        </w:tc>
        <w:tc>
          <w:tcPr>
            <w:tcW w:w="1667" w:type="pct"/>
          </w:tcPr>
          <w:p w14:paraId="41AA7FAE" w14:textId="77777777" w:rsidR="00F14AAD" w:rsidRPr="00F14AAD" w:rsidRDefault="00F14AAD" w:rsidP="00F14AAD">
            <w:pPr>
              <w:overflowPunct w:val="0"/>
              <w:autoSpaceDE w:val="0"/>
              <w:autoSpaceDN w:val="0"/>
              <w:adjustRightInd w:val="0"/>
              <w:spacing w:after="120"/>
              <w:jc w:val="center"/>
              <w:rPr>
                <w:color w:val="010000"/>
              </w:rPr>
            </w:pPr>
          </w:p>
        </w:tc>
        <w:tc>
          <w:tcPr>
            <w:tcW w:w="1666" w:type="pct"/>
          </w:tcPr>
          <w:p w14:paraId="44F1015D" w14:textId="77777777" w:rsidR="00F14AAD" w:rsidRPr="00F14AAD" w:rsidRDefault="00F14AAD" w:rsidP="00F14AAD">
            <w:pPr>
              <w:overflowPunct w:val="0"/>
              <w:autoSpaceDE w:val="0"/>
              <w:autoSpaceDN w:val="0"/>
              <w:adjustRightInd w:val="0"/>
              <w:spacing w:after="120"/>
              <w:jc w:val="center"/>
              <w:rPr>
                <w:color w:val="010000"/>
              </w:rPr>
            </w:pPr>
          </w:p>
        </w:tc>
      </w:tr>
      <w:tr w:rsidR="00F14AAD" w:rsidRPr="00F14AAD" w14:paraId="7801E6DF" w14:textId="77777777" w:rsidTr="00F14AAD">
        <w:trPr>
          <w:jc w:val="center"/>
        </w:trPr>
        <w:tc>
          <w:tcPr>
            <w:tcW w:w="1667" w:type="pct"/>
            <w:hideMark/>
          </w:tcPr>
          <w:p w14:paraId="3CBDAD83"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Üye</w:t>
            </w:r>
          </w:p>
          <w:p w14:paraId="53B64C30" w14:textId="77777777" w:rsidR="00F14AAD" w:rsidRPr="00F14AAD" w:rsidRDefault="00F14AAD" w:rsidP="00F14AAD">
            <w:pPr>
              <w:overflowPunct w:val="0"/>
              <w:autoSpaceDE w:val="0"/>
              <w:autoSpaceDN w:val="0"/>
              <w:adjustRightInd w:val="0"/>
              <w:spacing w:after="120"/>
              <w:jc w:val="center"/>
              <w:rPr>
                <w:color w:val="010000"/>
              </w:rPr>
            </w:pPr>
            <w:r w:rsidRPr="00F14AAD">
              <w:rPr>
                <w:bCs/>
                <w:color w:val="010000"/>
              </w:rPr>
              <w:t>Yusuf Şevki HAKYEMEZ</w:t>
            </w:r>
          </w:p>
        </w:tc>
        <w:tc>
          <w:tcPr>
            <w:tcW w:w="1667" w:type="pct"/>
            <w:hideMark/>
          </w:tcPr>
          <w:p w14:paraId="13959FDD"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Üye</w:t>
            </w:r>
          </w:p>
          <w:p w14:paraId="6E228D44" w14:textId="77777777" w:rsidR="00F14AAD" w:rsidRPr="00F14AAD" w:rsidRDefault="00F14AAD" w:rsidP="00F14AAD">
            <w:pPr>
              <w:overflowPunct w:val="0"/>
              <w:autoSpaceDE w:val="0"/>
              <w:autoSpaceDN w:val="0"/>
              <w:adjustRightInd w:val="0"/>
              <w:spacing w:after="120"/>
              <w:jc w:val="center"/>
              <w:rPr>
                <w:color w:val="010000"/>
              </w:rPr>
            </w:pPr>
            <w:r w:rsidRPr="00F14AAD">
              <w:rPr>
                <w:bCs/>
                <w:color w:val="010000"/>
              </w:rPr>
              <w:t>Yıldız SEFERİNOĞLU</w:t>
            </w:r>
          </w:p>
        </w:tc>
        <w:tc>
          <w:tcPr>
            <w:tcW w:w="1666" w:type="pct"/>
            <w:hideMark/>
          </w:tcPr>
          <w:p w14:paraId="3E925B72"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Üye</w:t>
            </w:r>
          </w:p>
          <w:p w14:paraId="0FCAF411"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Selahaddin MENTEŞ</w:t>
            </w:r>
          </w:p>
        </w:tc>
      </w:tr>
      <w:tr w:rsidR="00F14AAD" w:rsidRPr="00F14AAD" w14:paraId="5824D1AA" w14:textId="77777777" w:rsidTr="00F14AAD">
        <w:trPr>
          <w:jc w:val="center"/>
        </w:trPr>
        <w:tc>
          <w:tcPr>
            <w:tcW w:w="1667" w:type="pct"/>
          </w:tcPr>
          <w:p w14:paraId="7C02E9C7" w14:textId="77777777" w:rsidR="00F14AAD" w:rsidRPr="00F14AAD" w:rsidRDefault="00F14AAD" w:rsidP="00F14AAD">
            <w:pPr>
              <w:overflowPunct w:val="0"/>
              <w:autoSpaceDE w:val="0"/>
              <w:autoSpaceDN w:val="0"/>
              <w:adjustRightInd w:val="0"/>
              <w:spacing w:after="120"/>
              <w:jc w:val="center"/>
              <w:rPr>
                <w:color w:val="010000"/>
              </w:rPr>
            </w:pPr>
          </w:p>
        </w:tc>
        <w:tc>
          <w:tcPr>
            <w:tcW w:w="1667" w:type="pct"/>
          </w:tcPr>
          <w:p w14:paraId="16CF5F5F" w14:textId="77777777" w:rsidR="00F14AAD" w:rsidRPr="00F14AAD" w:rsidRDefault="00F14AAD" w:rsidP="00F14AAD">
            <w:pPr>
              <w:overflowPunct w:val="0"/>
              <w:autoSpaceDE w:val="0"/>
              <w:autoSpaceDN w:val="0"/>
              <w:adjustRightInd w:val="0"/>
              <w:spacing w:after="120"/>
              <w:jc w:val="center"/>
              <w:rPr>
                <w:color w:val="010000"/>
              </w:rPr>
            </w:pPr>
          </w:p>
        </w:tc>
        <w:tc>
          <w:tcPr>
            <w:tcW w:w="1666" w:type="pct"/>
          </w:tcPr>
          <w:p w14:paraId="2C8A7E87" w14:textId="77777777" w:rsidR="00F14AAD" w:rsidRPr="00F14AAD" w:rsidRDefault="00F14AAD" w:rsidP="00F14AAD">
            <w:pPr>
              <w:overflowPunct w:val="0"/>
              <w:autoSpaceDE w:val="0"/>
              <w:autoSpaceDN w:val="0"/>
              <w:adjustRightInd w:val="0"/>
              <w:spacing w:after="120"/>
              <w:jc w:val="center"/>
              <w:rPr>
                <w:color w:val="010000"/>
              </w:rPr>
            </w:pPr>
          </w:p>
        </w:tc>
      </w:tr>
      <w:tr w:rsidR="00F14AAD" w:rsidRPr="00F14AAD" w14:paraId="0A461A9C" w14:textId="77777777" w:rsidTr="00F14AAD">
        <w:trPr>
          <w:jc w:val="center"/>
        </w:trPr>
        <w:tc>
          <w:tcPr>
            <w:tcW w:w="1667" w:type="pct"/>
            <w:hideMark/>
          </w:tcPr>
          <w:p w14:paraId="178C51AF"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Üye</w:t>
            </w:r>
          </w:p>
          <w:p w14:paraId="7D2661C4"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Basri BAĞCI</w:t>
            </w:r>
          </w:p>
        </w:tc>
        <w:tc>
          <w:tcPr>
            <w:tcW w:w="1667" w:type="pct"/>
            <w:hideMark/>
          </w:tcPr>
          <w:p w14:paraId="44818913"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Üye</w:t>
            </w:r>
          </w:p>
          <w:p w14:paraId="387474E5" w14:textId="77777777" w:rsidR="00F14AAD" w:rsidRPr="00F14AAD" w:rsidRDefault="00F14AAD" w:rsidP="00F14AAD">
            <w:pPr>
              <w:overflowPunct w:val="0"/>
              <w:autoSpaceDE w:val="0"/>
              <w:autoSpaceDN w:val="0"/>
              <w:adjustRightInd w:val="0"/>
              <w:spacing w:after="120"/>
              <w:jc w:val="center"/>
              <w:rPr>
                <w:color w:val="010000"/>
              </w:rPr>
            </w:pPr>
            <w:r w:rsidRPr="00F14AAD">
              <w:rPr>
                <w:bCs/>
                <w:color w:val="010000"/>
              </w:rPr>
              <w:t>İrfan FİDAN</w:t>
            </w:r>
          </w:p>
        </w:tc>
        <w:tc>
          <w:tcPr>
            <w:tcW w:w="1666" w:type="pct"/>
            <w:hideMark/>
          </w:tcPr>
          <w:p w14:paraId="66B54A9C" w14:textId="77777777" w:rsidR="00F14AAD" w:rsidRPr="00F14AAD" w:rsidRDefault="00F14AAD" w:rsidP="00F14AAD">
            <w:pPr>
              <w:overflowPunct w:val="0"/>
              <w:autoSpaceDE w:val="0"/>
              <w:autoSpaceDN w:val="0"/>
              <w:adjustRightInd w:val="0"/>
              <w:spacing w:after="120"/>
              <w:jc w:val="center"/>
              <w:rPr>
                <w:color w:val="010000"/>
              </w:rPr>
            </w:pPr>
            <w:r w:rsidRPr="00F14AAD">
              <w:rPr>
                <w:color w:val="010000"/>
              </w:rPr>
              <w:t>Üye</w:t>
            </w:r>
          </w:p>
          <w:p w14:paraId="53FC1F35" w14:textId="77777777" w:rsidR="00F14AAD" w:rsidRPr="00F14AAD" w:rsidRDefault="00F14AAD" w:rsidP="00F14AAD">
            <w:pPr>
              <w:overflowPunct w:val="0"/>
              <w:autoSpaceDE w:val="0"/>
              <w:autoSpaceDN w:val="0"/>
              <w:adjustRightInd w:val="0"/>
              <w:spacing w:after="120"/>
              <w:jc w:val="center"/>
              <w:rPr>
                <w:color w:val="010000"/>
              </w:rPr>
            </w:pPr>
            <w:r w:rsidRPr="00F14AAD">
              <w:rPr>
                <w:bCs/>
                <w:color w:val="010000"/>
              </w:rPr>
              <w:t>Kenan YAŞAR</w:t>
            </w:r>
          </w:p>
        </w:tc>
      </w:tr>
      <w:bookmarkEnd w:id="1"/>
      <w:bookmarkEnd w:id="6"/>
      <w:bookmarkEnd w:id="8"/>
    </w:tbl>
    <w:p w14:paraId="3E778ACB" w14:textId="77777777" w:rsidR="00F14AAD" w:rsidRDefault="00F14AAD" w:rsidP="00F14AAD">
      <w:pPr>
        <w:spacing w:after="200"/>
        <w:ind w:left="283" w:right="283" w:firstLine="709"/>
        <w:jc w:val="both"/>
        <w:rPr>
          <w:rFonts w:eastAsia="Calibri"/>
          <w:b/>
          <w:color w:val="010000"/>
        </w:rPr>
      </w:pPr>
    </w:p>
    <w:p w14:paraId="0B146976" w14:textId="77777777" w:rsidR="00F14AAD" w:rsidRDefault="00F14AAD" w:rsidP="00F14AAD">
      <w:pPr>
        <w:spacing w:after="200"/>
        <w:ind w:left="283" w:right="283" w:firstLine="709"/>
        <w:jc w:val="both"/>
        <w:rPr>
          <w:rFonts w:eastAsia="Calibri"/>
          <w:b/>
          <w:color w:val="010000"/>
        </w:rPr>
      </w:pPr>
    </w:p>
    <w:p w14:paraId="291E93EF" w14:textId="77777777" w:rsidR="00B76B8E" w:rsidRPr="00F14AAD" w:rsidRDefault="00B76B8E" w:rsidP="00F14AAD">
      <w:pPr>
        <w:spacing w:after="200"/>
        <w:ind w:left="283" w:right="283" w:firstLine="709"/>
        <w:jc w:val="center"/>
        <w:rPr>
          <w:b/>
          <w:color w:val="010000"/>
        </w:rPr>
      </w:pPr>
      <w:r w:rsidRPr="00F14AAD">
        <w:rPr>
          <w:rFonts w:eastAsia="Calibri"/>
          <w:b/>
          <w:color w:val="010000"/>
        </w:rPr>
        <w:t>KARŞI OY</w:t>
      </w:r>
    </w:p>
    <w:p w14:paraId="151DF6EB" w14:textId="77777777" w:rsidR="00B76B8E" w:rsidRPr="00F14AAD" w:rsidRDefault="00B76B8E" w:rsidP="00F14AAD">
      <w:pPr>
        <w:spacing w:after="200"/>
        <w:ind w:left="283" w:right="283" w:firstLine="709"/>
        <w:jc w:val="both"/>
        <w:rPr>
          <w:rFonts w:eastAsia="Calibri"/>
          <w:color w:val="010000"/>
          <w:lang w:eastAsia="en-US"/>
        </w:rPr>
      </w:pPr>
      <w:r w:rsidRPr="00F14AAD">
        <w:rPr>
          <w:color w:val="010000"/>
        </w:rPr>
        <w:t>1. İtiraz konusu kuralda, kamu alacağı ile ilgili olarak kendisine ödeme emri tebliğ edilen borçlunun, ödeme emri kapsamı borca</w:t>
      </w:r>
      <w:r w:rsidR="00F14AAD" w:rsidRPr="00F14AAD">
        <w:rPr>
          <w:color w:val="010000"/>
        </w:rPr>
        <w:t xml:space="preserve"> </w:t>
      </w:r>
      <w:r w:rsidRPr="00F14AAD">
        <w:rPr>
          <w:color w:val="010000"/>
        </w:rPr>
        <w:t>itirazında tamamen veya kısmen haksız çıkması hâlinde hakkındaki itirazı reddedilen miktardaki kamu alacağının %10 zamla tahsil edileceği öngörülmektedir.</w:t>
      </w:r>
    </w:p>
    <w:p w14:paraId="3996469A" w14:textId="77777777" w:rsidR="00B76B8E" w:rsidRPr="00F14AAD" w:rsidRDefault="00B76B8E" w:rsidP="00F14AAD">
      <w:pPr>
        <w:spacing w:after="200"/>
        <w:ind w:left="283" w:right="283" w:firstLine="709"/>
        <w:jc w:val="both"/>
        <w:rPr>
          <w:color w:val="010000"/>
        </w:rPr>
      </w:pPr>
      <w:r w:rsidRPr="00F14AAD">
        <w:rPr>
          <w:color w:val="010000"/>
        </w:rPr>
        <w:t>2. 6183 sayılı Kanun’un 1. maddesine göre kamu alacakları, Devlete ve diğer kamu tüzel kişilerine ait vergi, resim, harç, mahkeme masrafı, vergi cezası, para cezası, gecikme zammı ve gecikme faizi gibi alacaklardır.</w:t>
      </w:r>
      <w:r w:rsidR="00F14AAD" w:rsidRPr="00F14AAD">
        <w:rPr>
          <w:color w:val="010000"/>
        </w:rPr>
        <w:t xml:space="preserve"> </w:t>
      </w:r>
      <w:r w:rsidRPr="00F14AAD">
        <w:rPr>
          <w:color w:val="010000"/>
        </w:rPr>
        <w:t>Kamu alacakları kamu hizmetlerinin ifasında kullanıldığından, bu alacakların tahsiline öncelik ve ayrıcalık tanınmıştır. 6183 sayılı Kanun’un esası, vergiler başta olmak üzere, kamu alacağını güvence altına almak ve ödenmediği takdirde kamu alacağını zora dayanarak Devlet gücü ve memurları eliyle tahsil etmektir. İtiraz konusu kural</w:t>
      </w:r>
      <w:r w:rsidR="00F14AAD" w:rsidRPr="00F14AAD">
        <w:rPr>
          <w:b/>
          <w:bCs/>
          <w:color w:val="010000"/>
        </w:rPr>
        <w:t xml:space="preserve"> </w:t>
      </w:r>
      <w:r w:rsidRPr="00F14AAD">
        <w:rPr>
          <w:bCs/>
          <w:color w:val="010000"/>
        </w:rPr>
        <w:t>da</w:t>
      </w:r>
      <w:r w:rsidRPr="00F14AAD">
        <w:rPr>
          <w:color w:val="010000"/>
        </w:rPr>
        <w:t xml:space="preserve"> kamu alacağının sürüncemede kalmasını önleyerek mümkün olduğu ölçüde kısa sürede tahsilini sağlamaya yöneliktir. </w:t>
      </w:r>
      <w:r w:rsidRPr="00F14AAD">
        <w:rPr>
          <w:bCs/>
          <w:color w:val="010000"/>
        </w:rPr>
        <w:t>(Anayasa Mahkemesi’nin 03.02.2011 günlü ve E: 2009 – 83; K: 2011 – 29 sayılı Kararı)</w:t>
      </w:r>
    </w:p>
    <w:p w14:paraId="551F4262" w14:textId="77777777" w:rsidR="00B76B8E" w:rsidRPr="00F14AAD" w:rsidRDefault="00B76B8E" w:rsidP="00F14AAD">
      <w:pPr>
        <w:spacing w:after="200"/>
        <w:ind w:left="283" w:right="283" w:firstLine="709"/>
        <w:jc w:val="both"/>
        <w:rPr>
          <w:color w:val="010000"/>
        </w:rPr>
      </w:pPr>
      <w:r w:rsidRPr="00F14AAD">
        <w:rPr>
          <w:color w:val="010000"/>
        </w:rPr>
        <w:t xml:space="preserve">3. Kamu alacağını ödemekle yükümlü olan borçlunun, bu alacak ile ilgili ödeme emri çıkartılması aşamasına gelinmeden önceki aşamalarda, alacağın esasına (doğumuna/tarh ve tahakkukuna) ilişkin olarak yargı mercilerine başvurma hakkı bulunmaktadır. </w:t>
      </w:r>
    </w:p>
    <w:p w14:paraId="2B428B89" w14:textId="77777777" w:rsidR="00B76B8E" w:rsidRPr="00F14AAD" w:rsidRDefault="00B76B8E" w:rsidP="00F14AAD">
      <w:pPr>
        <w:spacing w:after="200"/>
        <w:ind w:left="283" w:right="283" w:firstLine="709"/>
        <w:jc w:val="both"/>
        <w:rPr>
          <w:color w:val="010000"/>
        </w:rPr>
      </w:pPr>
      <w:r w:rsidRPr="00F14AAD">
        <w:rPr>
          <w:color w:val="010000"/>
        </w:rPr>
        <w:lastRenderedPageBreak/>
        <w:t xml:space="preserve">4. Özel Kanunlarında hüküm bulunan hâllerde ödeme vadesinde, yoksa 6183 sayılı Kanun’un 37. maddesine göre tebliğinden itibaren bir aylık süre içinde yargı yerlerine başvurarak kamu alacağının esası (doğuş/tarh ve tahakkuk süreci) dava konusu edilebilecektir. Böylece, kamu alacağının esasına (doğumuna/tarh ve tahakkukuna) ilişkin hukuki sakatlıkla ilgili tüm iddialar borçlunun talep etmesi hâlinde yargı denetiminden geçecektir. Netice itibarıyla da ödeme emrine konu kamu alacağının doğum süreci yargı denetiminden geçtiği ya da borçlu dava yoluna gitmeye gerek görmediği için itirazsız olarak kesinleşmiş olduğu için 6183 sayılı Kanun kapsamına dâhil olacaktır. </w:t>
      </w:r>
      <w:r w:rsidRPr="00F14AAD">
        <w:rPr>
          <w:bCs/>
          <w:color w:val="010000"/>
        </w:rPr>
        <w:t>(Anayasa Mahkemesi’nin 03.02.2011 günlü ve E: 2009 – 83; K: 2011 – 29 sayılı Kararı)</w:t>
      </w:r>
    </w:p>
    <w:p w14:paraId="32EFC9C2" w14:textId="77777777" w:rsidR="00B76B8E" w:rsidRPr="00F14AAD" w:rsidRDefault="00B76B8E" w:rsidP="00F14AAD">
      <w:pPr>
        <w:spacing w:after="200"/>
        <w:ind w:left="283" w:right="283" w:firstLine="709"/>
        <w:jc w:val="both"/>
        <w:rPr>
          <w:color w:val="010000"/>
        </w:rPr>
      </w:pPr>
      <w:r w:rsidRPr="00F14AAD">
        <w:rPr>
          <w:color w:val="010000"/>
          <w:spacing w:val="-2"/>
        </w:rPr>
        <w:t>5. 6183 sayılı Kanun’un kapsamına girdikten sonra ödeme emri ile istenilmesi durumunda ise Kanun’un 58. maddesinin birinci fıkrasına göre bu aşamada ödeme emrine itiraz hâlinde mahkeme davayı sırf tahsile ilişkin olarak, böyle bir borcun olmadığı, borcun kısmen ödendiği ve borcun zamanaşımına uğradığı nedenleriyle sınırlı olarak inceleyebilecektir.</w:t>
      </w:r>
    </w:p>
    <w:p w14:paraId="341BD9CA" w14:textId="77777777" w:rsidR="00B76B8E" w:rsidRPr="00F14AAD" w:rsidRDefault="00B76B8E" w:rsidP="00F14AAD">
      <w:pPr>
        <w:spacing w:after="200"/>
        <w:ind w:left="283" w:right="283" w:firstLine="709"/>
        <w:jc w:val="both"/>
        <w:rPr>
          <w:color w:val="010000"/>
        </w:rPr>
      </w:pPr>
      <w:r w:rsidRPr="00F14AAD">
        <w:rPr>
          <w:color w:val="010000"/>
          <w:spacing w:val="-2"/>
        </w:rPr>
        <w:t>6. B</w:t>
      </w:r>
      <w:r w:rsidRPr="00F14AAD">
        <w:rPr>
          <w:color w:val="010000"/>
        </w:rPr>
        <w:t xml:space="preserve">ireylerin idarenin faaliyetlerine karşı korunması, adaletin sağlanması ve hukuk devleti ilkesinin geçerli olabilmesi için idarenin her türlü eylem ve işlemlerinin yargı denetimine tâbi olması gerekmektedir. İtiraz konusu kural ile ödeme emrine karşı itirazın reddi durumunda haksız çıkma tazminatı koşulu bulunmakla birlikte idarenin yapmış olduğu işlemler yargı denetimi kapsamındadır. Yukarıda değinildiği üzere kamu borçlusu ödeme emrinin tebliğinden önce kamu alacağının esası hakkında yargı yoluna başvurabileceği gibi, itiraz konusu kural gereğince ödeme emrinin tebliğinden sonra da tahsile ilişkin olarak dava açabilme imkânına sahiptir. Ayrıca, kişilerin davacı veya davalı olarak, yargı mercileri önünde sahip oldukları anayasal haklar engellenmemiş; idari bir işlem niteliğinde olan kamu alacağı ile ilgili ödeme emrine karşı yargı yolu kapatılmamış; mahkemeler, bu işlemlerle ilgili açılmış olan davaları inceleyerek gerekli kararları vermekten alıkonulmamıştır. Kamu alacakları için özel bir takip ve tahsil yöntemi içeren 6183 sayılı Kanun’un öngördüğü süratli ve etkin takip ve tahsilatı sağlamaya yönelik olan kuralın hak arama özgürlüğünü engelleyen, mülkiyet hakkını ihlal eden bir yönü de bulunmamaktadır. Kural Anayasa’ya aykırı değildir. İptal isteminin reddi gerekir. </w:t>
      </w:r>
      <w:r w:rsidRPr="00F14AAD">
        <w:rPr>
          <w:bCs/>
          <w:color w:val="010000"/>
        </w:rPr>
        <w:t>(Anayasa Mahkemesi’nin 03.02.2011 günlü ve E: 2009 – 83; K: 2011 – 29 sayılı Kararı)</w:t>
      </w:r>
    </w:p>
    <w:p w14:paraId="2B7EEAB5" w14:textId="77777777" w:rsidR="00B76B8E" w:rsidRPr="00F14AAD" w:rsidRDefault="00B76B8E" w:rsidP="00F14AAD">
      <w:pPr>
        <w:spacing w:after="200"/>
        <w:ind w:left="283" w:right="283" w:firstLine="709"/>
        <w:jc w:val="both"/>
        <w:rPr>
          <w:color w:val="010000"/>
        </w:rPr>
      </w:pPr>
      <w:r w:rsidRPr="00F14AAD">
        <w:rPr>
          <w:color w:val="010000"/>
        </w:rPr>
        <w:t>7. Açılanan nedenlerle Mahkememiz çoğunluğunun görüşüne dayalı iptal kararına iştirak edemedik.</w:t>
      </w:r>
    </w:p>
    <w:tbl>
      <w:tblPr>
        <w:tblW w:w="4814" w:type="pct"/>
        <w:jc w:val="center"/>
        <w:tblCellMar>
          <w:left w:w="70" w:type="dxa"/>
          <w:right w:w="70" w:type="dxa"/>
        </w:tblCellMar>
        <w:tblLook w:val="00A0" w:firstRow="1" w:lastRow="0" w:firstColumn="1" w:lastColumn="0" w:noHBand="0" w:noVBand="0"/>
      </w:tblPr>
      <w:tblGrid>
        <w:gridCol w:w="4891"/>
        <w:gridCol w:w="4525"/>
      </w:tblGrid>
      <w:tr w:rsidR="00B76B8E" w:rsidRPr="00F14AAD" w14:paraId="6A40B8A7" w14:textId="77777777" w:rsidTr="00F14AAD">
        <w:trPr>
          <w:jc w:val="center"/>
        </w:trPr>
        <w:tc>
          <w:tcPr>
            <w:tcW w:w="2597" w:type="pct"/>
          </w:tcPr>
          <w:p w14:paraId="3EFEF0CE" w14:textId="77777777" w:rsidR="00B76B8E" w:rsidRPr="00F14AAD" w:rsidRDefault="00B76B8E" w:rsidP="00F14AAD">
            <w:pPr>
              <w:overflowPunct w:val="0"/>
              <w:autoSpaceDE w:val="0"/>
              <w:autoSpaceDN w:val="0"/>
              <w:adjustRightInd w:val="0"/>
              <w:spacing w:after="120"/>
              <w:jc w:val="center"/>
              <w:rPr>
                <w:color w:val="010000"/>
              </w:rPr>
            </w:pPr>
            <w:r w:rsidRPr="00F14AAD">
              <w:rPr>
                <w:color w:val="010000"/>
              </w:rPr>
              <w:t>Başkanvekili</w:t>
            </w:r>
          </w:p>
          <w:p w14:paraId="5568DA83" w14:textId="77777777" w:rsidR="00B76B8E" w:rsidRPr="00F14AAD" w:rsidRDefault="00B76B8E" w:rsidP="00F14AAD">
            <w:pPr>
              <w:overflowPunct w:val="0"/>
              <w:autoSpaceDE w:val="0"/>
              <w:autoSpaceDN w:val="0"/>
              <w:adjustRightInd w:val="0"/>
              <w:spacing w:after="120"/>
              <w:jc w:val="center"/>
              <w:rPr>
                <w:color w:val="010000"/>
              </w:rPr>
            </w:pPr>
            <w:r w:rsidRPr="00F14AAD">
              <w:rPr>
                <w:color w:val="010000"/>
              </w:rPr>
              <w:t>Kadir ÖZKAYA</w:t>
            </w:r>
          </w:p>
        </w:tc>
        <w:tc>
          <w:tcPr>
            <w:tcW w:w="2403" w:type="pct"/>
          </w:tcPr>
          <w:p w14:paraId="3293BEF7" w14:textId="77777777" w:rsidR="00B76B8E" w:rsidRPr="00F14AAD" w:rsidRDefault="00B76B8E" w:rsidP="00F14AAD">
            <w:pPr>
              <w:overflowPunct w:val="0"/>
              <w:autoSpaceDE w:val="0"/>
              <w:autoSpaceDN w:val="0"/>
              <w:adjustRightInd w:val="0"/>
              <w:spacing w:after="120"/>
              <w:jc w:val="center"/>
              <w:rPr>
                <w:color w:val="010000"/>
              </w:rPr>
            </w:pPr>
            <w:r w:rsidRPr="00F14AAD">
              <w:rPr>
                <w:color w:val="010000"/>
              </w:rPr>
              <w:t>Üye</w:t>
            </w:r>
          </w:p>
          <w:p w14:paraId="6911C85E" w14:textId="77777777" w:rsidR="00B76B8E" w:rsidRPr="00F14AAD" w:rsidRDefault="00B76B8E" w:rsidP="00F14AAD">
            <w:pPr>
              <w:overflowPunct w:val="0"/>
              <w:autoSpaceDE w:val="0"/>
              <w:autoSpaceDN w:val="0"/>
              <w:adjustRightInd w:val="0"/>
              <w:spacing w:after="120"/>
              <w:jc w:val="center"/>
              <w:rPr>
                <w:color w:val="010000"/>
              </w:rPr>
            </w:pPr>
            <w:r w:rsidRPr="00F14AAD">
              <w:rPr>
                <w:bCs/>
                <w:color w:val="010000"/>
              </w:rPr>
              <w:t>Recai AKYEL</w:t>
            </w:r>
          </w:p>
        </w:tc>
      </w:tr>
      <w:tr w:rsidR="009902EE" w:rsidRPr="00F14AAD" w14:paraId="2B6FF33F" w14:textId="77777777" w:rsidTr="00F14AAD">
        <w:trPr>
          <w:jc w:val="center"/>
        </w:trPr>
        <w:tc>
          <w:tcPr>
            <w:tcW w:w="2597" w:type="pct"/>
          </w:tcPr>
          <w:p w14:paraId="5EC0340A" w14:textId="77777777" w:rsidR="009902EE" w:rsidRPr="00F14AAD" w:rsidRDefault="009902EE" w:rsidP="00F14AAD">
            <w:pPr>
              <w:overflowPunct w:val="0"/>
              <w:autoSpaceDE w:val="0"/>
              <w:autoSpaceDN w:val="0"/>
              <w:adjustRightInd w:val="0"/>
              <w:spacing w:after="120"/>
              <w:jc w:val="center"/>
              <w:rPr>
                <w:color w:val="010000"/>
              </w:rPr>
            </w:pPr>
          </w:p>
        </w:tc>
        <w:tc>
          <w:tcPr>
            <w:tcW w:w="2403" w:type="pct"/>
          </w:tcPr>
          <w:p w14:paraId="0E995574" w14:textId="77777777" w:rsidR="009902EE" w:rsidRPr="00F14AAD" w:rsidRDefault="009902EE" w:rsidP="00F14AAD">
            <w:pPr>
              <w:overflowPunct w:val="0"/>
              <w:autoSpaceDE w:val="0"/>
              <w:autoSpaceDN w:val="0"/>
              <w:adjustRightInd w:val="0"/>
              <w:spacing w:after="120"/>
              <w:jc w:val="center"/>
              <w:rPr>
                <w:color w:val="010000"/>
              </w:rPr>
            </w:pPr>
          </w:p>
        </w:tc>
      </w:tr>
      <w:tr w:rsidR="00B76B8E" w:rsidRPr="00F14AAD" w14:paraId="03E66970" w14:textId="77777777" w:rsidTr="00F14AAD">
        <w:trPr>
          <w:jc w:val="center"/>
        </w:trPr>
        <w:tc>
          <w:tcPr>
            <w:tcW w:w="2597" w:type="pct"/>
          </w:tcPr>
          <w:p w14:paraId="4FF8DE32" w14:textId="77777777" w:rsidR="00B76B8E" w:rsidRPr="00F14AAD" w:rsidRDefault="00B76B8E" w:rsidP="00F14AAD">
            <w:pPr>
              <w:overflowPunct w:val="0"/>
              <w:autoSpaceDE w:val="0"/>
              <w:autoSpaceDN w:val="0"/>
              <w:adjustRightInd w:val="0"/>
              <w:spacing w:after="120"/>
              <w:jc w:val="center"/>
              <w:rPr>
                <w:color w:val="010000"/>
              </w:rPr>
            </w:pPr>
            <w:r w:rsidRPr="00F14AAD">
              <w:rPr>
                <w:color w:val="010000"/>
              </w:rPr>
              <w:t>Üye</w:t>
            </w:r>
          </w:p>
          <w:p w14:paraId="197103DA" w14:textId="77777777" w:rsidR="00B76B8E" w:rsidRPr="00F14AAD" w:rsidRDefault="00B76B8E" w:rsidP="00F14AAD">
            <w:pPr>
              <w:overflowPunct w:val="0"/>
              <w:autoSpaceDE w:val="0"/>
              <w:autoSpaceDN w:val="0"/>
              <w:adjustRightInd w:val="0"/>
              <w:spacing w:after="120"/>
              <w:jc w:val="center"/>
              <w:rPr>
                <w:color w:val="010000"/>
              </w:rPr>
            </w:pPr>
            <w:r w:rsidRPr="00F14AAD">
              <w:rPr>
                <w:color w:val="010000"/>
              </w:rPr>
              <w:t>Basri BAĞCI</w:t>
            </w:r>
          </w:p>
        </w:tc>
        <w:tc>
          <w:tcPr>
            <w:tcW w:w="2403" w:type="pct"/>
          </w:tcPr>
          <w:p w14:paraId="1FAD73F3" w14:textId="77777777" w:rsidR="00B76B8E" w:rsidRPr="00F14AAD" w:rsidRDefault="00B76B8E" w:rsidP="00F14AAD">
            <w:pPr>
              <w:overflowPunct w:val="0"/>
              <w:autoSpaceDE w:val="0"/>
              <w:autoSpaceDN w:val="0"/>
              <w:adjustRightInd w:val="0"/>
              <w:spacing w:after="120"/>
              <w:jc w:val="center"/>
              <w:rPr>
                <w:color w:val="010000"/>
              </w:rPr>
            </w:pPr>
            <w:r w:rsidRPr="00F14AAD">
              <w:rPr>
                <w:color w:val="010000"/>
              </w:rPr>
              <w:t>Üye</w:t>
            </w:r>
          </w:p>
          <w:p w14:paraId="5C45FC21" w14:textId="77777777" w:rsidR="00B76B8E" w:rsidRPr="00F14AAD" w:rsidRDefault="00B76B8E" w:rsidP="00F14AAD">
            <w:pPr>
              <w:overflowPunct w:val="0"/>
              <w:autoSpaceDE w:val="0"/>
              <w:autoSpaceDN w:val="0"/>
              <w:adjustRightInd w:val="0"/>
              <w:spacing w:after="120"/>
              <w:jc w:val="center"/>
              <w:rPr>
                <w:color w:val="010000"/>
              </w:rPr>
            </w:pPr>
            <w:r w:rsidRPr="00F14AAD">
              <w:rPr>
                <w:bCs/>
                <w:color w:val="010000"/>
              </w:rPr>
              <w:t>İrfan FİDAN</w:t>
            </w:r>
          </w:p>
        </w:tc>
      </w:tr>
    </w:tbl>
    <w:p w14:paraId="3967B34C" w14:textId="77777777" w:rsidR="00F14AAD" w:rsidRDefault="00F14AAD" w:rsidP="00F14AAD">
      <w:pPr>
        <w:spacing w:after="200"/>
        <w:ind w:left="283" w:right="283" w:firstLine="709"/>
        <w:jc w:val="both"/>
        <w:rPr>
          <w:b/>
          <w:color w:val="010000"/>
        </w:rPr>
      </w:pPr>
    </w:p>
    <w:p w14:paraId="5A563AA2" w14:textId="64389249" w:rsidR="00F14AAD" w:rsidRDefault="00F14AAD" w:rsidP="00F14AAD">
      <w:pPr>
        <w:spacing w:after="200"/>
        <w:ind w:left="283" w:right="283" w:firstLine="709"/>
        <w:jc w:val="both"/>
        <w:rPr>
          <w:b/>
          <w:color w:val="010000"/>
        </w:rPr>
      </w:pPr>
    </w:p>
    <w:p w14:paraId="6950E30B" w14:textId="5F2305BF" w:rsidR="000D1A70" w:rsidRDefault="000D1A70" w:rsidP="00F14AAD">
      <w:pPr>
        <w:spacing w:after="200"/>
        <w:ind w:left="283" w:right="283" w:firstLine="709"/>
        <w:jc w:val="both"/>
        <w:rPr>
          <w:b/>
          <w:color w:val="010000"/>
        </w:rPr>
      </w:pPr>
    </w:p>
    <w:p w14:paraId="5DA047AD" w14:textId="68EAA923" w:rsidR="000D1A70" w:rsidRDefault="000D1A70" w:rsidP="00F14AAD">
      <w:pPr>
        <w:spacing w:after="200"/>
        <w:ind w:left="283" w:right="283" w:firstLine="709"/>
        <w:jc w:val="both"/>
        <w:rPr>
          <w:b/>
          <w:color w:val="010000"/>
        </w:rPr>
      </w:pPr>
    </w:p>
    <w:p w14:paraId="00F1A382" w14:textId="77777777" w:rsidR="000D1A70" w:rsidRDefault="000D1A70" w:rsidP="00F14AAD">
      <w:pPr>
        <w:spacing w:after="200"/>
        <w:ind w:left="283" w:right="283" w:firstLine="709"/>
        <w:jc w:val="both"/>
        <w:rPr>
          <w:b/>
          <w:color w:val="010000"/>
        </w:rPr>
      </w:pPr>
      <w:bookmarkStart w:id="9" w:name="_GoBack"/>
      <w:bookmarkEnd w:id="9"/>
    </w:p>
    <w:p w14:paraId="39143264" w14:textId="77777777" w:rsidR="00F14AAD" w:rsidRDefault="00F14AAD" w:rsidP="00F14AAD">
      <w:pPr>
        <w:spacing w:after="200"/>
        <w:ind w:left="283" w:right="283" w:firstLine="709"/>
        <w:jc w:val="both"/>
        <w:rPr>
          <w:b/>
          <w:color w:val="010000"/>
        </w:rPr>
      </w:pPr>
    </w:p>
    <w:p w14:paraId="56DE027D" w14:textId="77777777" w:rsidR="009A45F7" w:rsidRPr="00F14AAD" w:rsidRDefault="009A45F7" w:rsidP="00F14AAD">
      <w:pPr>
        <w:spacing w:after="200"/>
        <w:ind w:left="283" w:right="283" w:firstLine="709"/>
        <w:jc w:val="center"/>
        <w:rPr>
          <w:b/>
          <w:color w:val="010000"/>
        </w:rPr>
      </w:pPr>
      <w:r w:rsidRPr="00F14AAD">
        <w:rPr>
          <w:b/>
          <w:color w:val="010000"/>
        </w:rPr>
        <w:lastRenderedPageBreak/>
        <w:t>Karşı Oy Yazısı</w:t>
      </w:r>
    </w:p>
    <w:p w14:paraId="1E125F49" w14:textId="77777777" w:rsidR="009A45F7" w:rsidRPr="00F14AAD" w:rsidRDefault="009A45F7" w:rsidP="00F14AAD">
      <w:pPr>
        <w:spacing w:after="200"/>
        <w:ind w:left="283" w:right="283" w:firstLine="709"/>
        <w:jc w:val="both"/>
        <w:rPr>
          <w:color w:val="010000"/>
        </w:rPr>
      </w:pPr>
      <w:r w:rsidRPr="00F14AAD">
        <w:rPr>
          <w:color w:val="010000"/>
        </w:rPr>
        <w:t xml:space="preserve">Mahkememiz çoğunluğunca 21/7/1953 tarihli ve 6183 sayılı Amme Alacaklarının Tahsil Usulü Hakkında Kanun’un 58. Maddesi beşinci fıkrasının Anayasaya aykırı bulunarak iptaline karar verilmiştir. </w:t>
      </w:r>
    </w:p>
    <w:p w14:paraId="41DE403F" w14:textId="77777777" w:rsidR="009A45F7" w:rsidRPr="00F14AAD" w:rsidRDefault="009A45F7" w:rsidP="00F14AAD">
      <w:pPr>
        <w:spacing w:after="200"/>
        <w:ind w:left="283" w:right="283" w:firstLine="709"/>
        <w:jc w:val="both"/>
        <w:rPr>
          <w:color w:val="010000"/>
        </w:rPr>
      </w:pPr>
      <w:r w:rsidRPr="00F14AAD">
        <w:rPr>
          <w:color w:val="010000"/>
        </w:rPr>
        <w:t xml:space="preserve">Aynı kural ile ilgili olarak mahkememiz tarafından 03.02.2011 tarihinde verilen 2009/83 esas sayılı </w:t>
      </w:r>
      <w:proofErr w:type="spellStart"/>
      <w:r w:rsidRPr="00F14AAD">
        <w:rPr>
          <w:color w:val="010000"/>
        </w:rPr>
        <w:t>red</w:t>
      </w:r>
      <w:proofErr w:type="spellEnd"/>
      <w:r w:rsidRPr="00F14AAD">
        <w:rPr>
          <w:color w:val="010000"/>
        </w:rPr>
        <w:t xml:space="preserve"> kararında yazılı gerekçeleri benimsediğimden, iptal yönündeki çoğunluk görüşüne katılmadım. </w:t>
      </w:r>
    </w:p>
    <w:tbl>
      <w:tblPr>
        <w:tblStyle w:val="TabloKlavuzu"/>
        <w:tblW w:w="473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7"/>
        <w:gridCol w:w="1956"/>
        <w:gridCol w:w="1956"/>
        <w:gridCol w:w="1172"/>
        <w:gridCol w:w="2219"/>
      </w:tblGrid>
      <w:tr w:rsidR="00F14AAD" w14:paraId="7554B468" w14:textId="77777777" w:rsidTr="00F14AAD">
        <w:trPr>
          <w:trHeight w:val="919"/>
        </w:trPr>
        <w:tc>
          <w:tcPr>
            <w:tcW w:w="1057" w:type="pct"/>
            <w:shd w:val="clear" w:color="auto" w:fill="auto"/>
          </w:tcPr>
          <w:p w14:paraId="06538ABB" w14:textId="77777777" w:rsidR="00F14AAD" w:rsidRDefault="00F14AAD" w:rsidP="00F14AAD">
            <w:pPr>
              <w:spacing w:after="200"/>
              <w:ind w:right="283"/>
              <w:jc w:val="both"/>
              <w:rPr>
                <w:color w:val="010000"/>
              </w:rPr>
            </w:pPr>
          </w:p>
        </w:tc>
        <w:tc>
          <w:tcPr>
            <w:tcW w:w="1056" w:type="pct"/>
            <w:shd w:val="clear" w:color="auto" w:fill="auto"/>
          </w:tcPr>
          <w:p w14:paraId="4DFDD33E" w14:textId="77777777" w:rsidR="00F14AAD" w:rsidRDefault="00F14AAD" w:rsidP="00F14AAD">
            <w:pPr>
              <w:spacing w:after="200"/>
              <w:ind w:right="283"/>
              <w:jc w:val="both"/>
              <w:rPr>
                <w:color w:val="010000"/>
              </w:rPr>
            </w:pPr>
          </w:p>
        </w:tc>
        <w:tc>
          <w:tcPr>
            <w:tcW w:w="1056" w:type="pct"/>
            <w:shd w:val="clear" w:color="auto" w:fill="auto"/>
          </w:tcPr>
          <w:p w14:paraId="1D9DCAEA" w14:textId="77777777" w:rsidR="00F14AAD" w:rsidRDefault="00F14AAD" w:rsidP="00F14AAD">
            <w:pPr>
              <w:spacing w:after="200"/>
              <w:ind w:right="283"/>
              <w:jc w:val="both"/>
              <w:rPr>
                <w:color w:val="010000"/>
              </w:rPr>
            </w:pPr>
          </w:p>
        </w:tc>
        <w:tc>
          <w:tcPr>
            <w:tcW w:w="633" w:type="pct"/>
            <w:shd w:val="clear" w:color="auto" w:fill="auto"/>
          </w:tcPr>
          <w:p w14:paraId="497E413C" w14:textId="77777777" w:rsidR="00F14AAD" w:rsidRDefault="00F14AAD" w:rsidP="00F14AAD">
            <w:pPr>
              <w:spacing w:after="200"/>
              <w:ind w:right="283"/>
              <w:jc w:val="both"/>
              <w:rPr>
                <w:color w:val="010000"/>
              </w:rPr>
            </w:pPr>
          </w:p>
        </w:tc>
        <w:tc>
          <w:tcPr>
            <w:tcW w:w="1198" w:type="pct"/>
            <w:shd w:val="clear" w:color="auto" w:fill="auto"/>
          </w:tcPr>
          <w:p w14:paraId="0B99668E" w14:textId="77777777" w:rsidR="00F14AAD" w:rsidRDefault="00F14AAD" w:rsidP="00F14AAD">
            <w:pPr>
              <w:spacing w:after="200"/>
              <w:jc w:val="center"/>
              <w:rPr>
                <w:color w:val="010000"/>
              </w:rPr>
            </w:pPr>
            <w:r>
              <w:rPr>
                <w:color w:val="010000"/>
              </w:rPr>
              <w:t>Üye</w:t>
            </w:r>
          </w:p>
          <w:p w14:paraId="16FFFB34" w14:textId="77777777" w:rsidR="00F14AAD" w:rsidRPr="00F14AAD" w:rsidRDefault="00F14AAD" w:rsidP="00F14AAD">
            <w:pPr>
              <w:spacing w:after="200"/>
              <w:jc w:val="center"/>
              <w:rPr>
                <w:color w:val="010000"/>
              </w:rPr>
            </w:pPr>
            <w:r>
              <w:rPr>
                <w:color w:val="010000"/>
              </w:rPr>
              <w:t xml:space="preserve"> </w:t>
            </w:r>
            <w:proofErr w:type="spellStart"/>
            <w:r>
              <w:rPr>
                <w:color w:val="010000"/>
              </w:rPr>
              <w:t>Hicabi</w:t>
            </w:r>
            <w:proofErr w:type="spellEnd"/>
            <w:r>
              <w:rPr>
                <w:color w:val="010000"/>
              </w:rPr>
              <w:t xml:space="preserve"> DURSUN</w:t>
            </w:r>
          </w:p>
        </w:tc>
      </w:tr>
    </w:tbl>
    <w:p w14:paraId="4D99F4AA" w14:textId="77777777" w:rsidR="009A45F7" w:rsidRPr="00F14AAD" w:rsidRDefault="009A45F7" w:rsidP="00F14AAD">
      <w:pPr>
        <w:spacing w:after="200"/>
        <w:ind w:left="283" w:right="283" w:firstLine="709"/>
        <w:jc w:val="both"/>
        <w:rPr>
          <w:color w:val="010000"/>
        </w:rPr>
      </w:pPr>
    </w:p>
    <w:sectPr w:rsidR="009A45F7" w:rsidRPr="00F14AAD" w:rsidSect="00F14AAD">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1953C" w14:textId="77777777" w:rsidR="00592459" w:rsidRDefault="00592459" w:rsidP="00220189">
      <w:r>
        <w:separator/>
      </w:r>
    </w:p>
  </w:endnote>
  <w:endnote w:type="continuationSeparator" w:id="0">
    <w:p w14:paraId="61DFF04A" w14:textId="77777777" w:rsidR="00592459" w:rsidRDefault="00592459" w:rsidP="0022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63EA" w14:textId="77777777" w:rsidR="00F14AAD" w:rsidRDefault="00F14AAD" w:rsidP="00EA63B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09DF374" w14:textId="77777777" w:rsidR="00F14AAD" w:rsidRDefault="00F14AAD" w:rsidP="00F14AA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8094D" w14:textId="77777777" w:rsidR="00F14AAD" w:rsidRPr="00F14AAD" w:rsidRDefault="00F14AAD" w:rsidP="00EA63B7">
    <w:pPr>
      <w:pStyle w:val="AltBilgi"/>
      <w:framePr w:wrap="around" w:vAnchor="text" w:hAnchor="margin" w:xAlign="right" w:y="1"/>
      <w:rPr>
        <w:rStyle w:val="SayfaNumaras"/>
      </w:rPr>
    </w:pPr>
    <w:r w:rsidRPr="00F14AAD">
      <w:rPr>
        <w:rStyle w:val="SayfaNumaras"/>
      </w:rPr>
      <w:fldChar w:fldCharType="begin"/>
    </w:r>
    <w:r w:rsidRPr="00F14AAD">
      <w:rPr>
        <w:rStyle w:val="SayfaNumaras"/>
      </w:rPr>
      <w:instrText xml:space="preserve"> PAGE </w:instrText>
    </w:r>
    <w:r w:rsidRPr="00F14AAD">
      <w:rPr>
        <w:rStyle w:val="SayfaNumaras"/>
      </w:rPr>
      <w:fldChar w:fldCharType="separate"/>
    </w:r>
    <w:r w:rsidRPr="00F14AAD">
      <w:rPr>
        <w:rStyle w:val="SayfaNumaras"/>
        <w:noProof/>
      </w:rPr>
      <w:t>9</w:t>
    </w:r>
    <w:r w:rsidRPr="00F14AAD">
      <w:rPr>
        <w:rStyle w:val="SayfaNumaras"/>
      </w:rPr>
      <w:fldChar w:fldCharType="end"/>
    </w:r>
  </w:p>
  <w:p w14:paraId="4729A045" w14:textId="77777777" w:rsidR="00220189" w:rsidRDefault="00220189" w:rsidP="00F14AAD">
    <w:pPr>
      <w:pStyle w:val="AltBilgi"/>
      <w:ind w:right="360"/>
      <w:jc w:val="right"/>
    </w:pPr>
  </w:p>
  <w:p w14:paraId="22F653FB" w14:textId="77777777" w:rsidR="00220189" w:rsidRDefault="002201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E60A6" w14:textId="77777777" w:rsidR="00592459" w:rsidRDefault="00592459" w:rsidP="00220189">
      <w:r>
        <w:separator/>
      </w:r>
    </w:p>
  </w:footnote>
  <w:footnote w:type="continuationSeparator" w:id="0">
    <w:p w14:paraId="3D8198A1" w14:textId="77777777" w:rsidR="00592459" w:rsidRDefault="00592459" w:rsidP="00220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82F22" w14:textId="77777777" w:rsidR="00F14AAD" w:rsidRPr="00F14AAD" w:rsidRDefault="00F14AAD" w:rsidP="00F14AAD">
    <w:pPr>
      <w:pStyle w:val="stBilgi"/>
      <w:rPr>
        <w:b/>
      </w:rPr>
    </w:pPr>
    <w:r w:rsidRPr="00F14AAD">
      <w:rPr>
        <w:b/>
      </w:rPr>
      <w:t>Esas Sayısı:2021/119</w:t>
    </w:r>
  </w:p>
  <w:p w14:paraId="44D4DE27" w14:textId="77777777" w:rsidR="00F14AAD" w:rsidRDefault="00F14AAD" w:rsidP="00F14AAD">
    <w:pPr>
      <w:pStyle w:val="stBilgi"/>
      <w:rPr>
        <w:b/>
      </w:rPr>
    </w:pPr>
    <w:r>
      <w:rPr>
        <w:b/>
      </w:rPr>
      <w:t>Karar Sayısı:2022/48</w:t>
    </w:r>
  </w:p>
  <w:p w14:paraId="355B5DDA" w14:textId="77777777" w:rsidR="00220189" w:rsidRPr="00F14AAD" w:rsidRDefault="00220189" w:rsidP="00F14AAD">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4B35C2"/>
    <w:multiLevelType w:val="hybridMultilevel"/>
    <w:tmpl w:val="33C4584A"/>
    <w:lvl w:ilvl="0" w:tplc="7CECE5D4">
      <w:start w:val="1"/>
      <w:numFmt w:val="decimal"/>
      <w:lvlText w:val="%1."/>
      <w:lvlJc w:val="left"/>
      <w:pPr>
        <w:ind w:left="1778" w:hanging="360"/>
      </w:pPr>
      <w:rPr>
        <w:rFonts w:ascii="Times New Roman" w:hAnsi="Times New Roman" w:cs="Times New Roman" w:hint="default"/>
        <w:b w:val="0"/>
        <w:sz w:val="24"/>
        <w:szCs w:val="24"/>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 w15:restartNumberingAfterBreak="0">
    <w:nsid w:val="615418B8"/>
    <w:multiLevelType w:val="hybridMultilevel"/>
    <w:tmpl w:val="82FC9402"/>
    <w:lvl w:ilvl="0" w:tplc="B9B6F298">
      <w:start w:val="1"/>
      <w:numFmt w:val="decimal"/>
      <w:lvlText w:val="%1."/>
      <w:lvlJc w:val="left"/>
      <w:pPr>
        <w:ind w:left="1211" w:hanging="360"/>
      </w:pPr>
      <w:rPr>
        <w:rFonts w:ascii="Times New Roman" w:hAnsi="Times New Roman" w:cs="Times New Roman" w:hint="default"/>
        <w:b w:val="0"/>
        <w:sz w:val="24"/>
        <w:szCs w:val="24"/>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747CF"/>
    <w:rsid w:val="000D1A70"/>
    <w:rsid w:val="00162101"/>
    <w:rsid w:val="001C4869"/>
    <w:rsid w:val="002066C7"/>
    <w:rsid w:val="00220189"/>
    <w:rsid w:val="003B6A34"/>
    <w:rsid w:val="003D3FE5"/>
    <w:rsid w:val="00440184"/>
    <w:rsid w:val="00592459"/>
    <w:rsid w:val="00620922"/>
    <w:rsid w:val="006D4458"/>
    <w:rsid w:val="007E69D5"/>
    <w:rsid w:val="00867DC4"/>
    <w:rsid w:val="00934CD5"/>
    <w:rsid w:val="00952B5F"/>
    <w:rsid w:val="0096651D"/>
    <w:rsid w:val="00977FDD"/>
    <w:rsid w:val="009902EE"/>
    <w:rsid w:val="009A45F7"/>
    <w:rsid w:val="00A7432F"/>
    <w:rsid w:val="00B3232D"/>
    <w:rsid w:val="00B42557"/>
    <w:rsid w:val="00B76B8E"/>
    <w:rsid w:val="00B8737F"/>
    <w:rsid w:val="00CB24B0"/>
    <w:rsid w:val="00D6196C"/>
    <w:rsid w:val="00DB28AA"/>
    <w:rsid w:val="00F14AAD"/>
    <w:rsid w:val="00F92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FF2F4"/>
  <w15:chartTrackingRefBased/>
  <w15:docId w15:val="{78574097-780B-41D0-803F-ED2E90A6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rsid w:val="00220189"/>
    <w:pPr>
      <w:tabs>
        <w:tab w:val="center" w:pos="4536"/>
        <w:tab w:val="right" w:pos="9072"/>
      </w:tabs>
    </w:pPr>
  </w:style>
  <w:style w:type="character" w:customStyle="1" w:styleId="stBilgiChar">
    <w:name w:val="Üst Bilgi Char"/>
    <w:link w:val="stBilgi"/>
    <w:uiPriority w:val="99"/>
    <w:rsid w:val="00220189"/>
    <w:rPr>
      <w:sz w:val="24"/>
      <w:szCs w:val="24"/>
    </w:rPr>
  </w:style>
  <w:style w:type="paragraph" w:styleId="AltBilgi">
    <w:name w:val="footer"/>
    <w:basedOn w:val="Normal"/>
    <w:link w:val="AltBilgiChar"/>
    <w:uiPriority w:val="99"/>
    <w:rsid w:val="00220189"/>
    <w:pPr>
      <w:tabs>
        <w:tab w:val="center" w:pos="4536"/>
        <w:tab w:val="right" w:pos="9072"/>
      </w:tabs>
    </w:pPr>
  </w:style>
  <w:style w:type="character" w:customStyle="1" w:styleId="AltBilgiChar">
    <w:name w:val="Alt Bilgi Char"/>
    <w:link w:val="AltBilgi"/>
    <w:uiPriority w:val="99"/>
    <w:rsid w:val="00220189"/>
    <w:rPr>
      <w:sz w:val="24"/>
      <w:szCs w:val="24"/>
    </w:rPr>
  </w:style>
  <w:style w:type="paragraph" w:styleId="ListeParagraf">
    <w:name w:val="List Paragraph"/>
    <w:basedOn w:val="Normal"/>
    <w:uiPriority w:val="34"/>
    <w:qFormat/>
    <w:rsid w:val="00620922"/>
    <w:pPr>
      <w:ind w:left="720"/>
      <w:contextualSpacing/>
    </w:pPr>
  </w:style>
  <w:style w:type="character" w:styleId="SayfaNumaras">
    <w:name w:val="page number"/>
    <w:basedOn w:val="VarsaylanParagrafYazTipi"/>
    <w:rsid w:val="00F14AAD"/>
  </w:style>
  <w:style w:type="table" w:styleId="TabloKlavuzu">
    <w:name w:val="Table Grid"/>
    <w:basedOn w:val="NormalTablo"/>
    <w:rsid w:val="00F14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68165">
      <w:bodyDiv w:val="1"/>
      <w:marLeft w:val="0"/>
      <w:marRight w:val="0"/>
      <w:marTop w:val="0"/>
      <w:marBottom w:val="0"/>
      <w:divBdr>
        <w:top w:val="none" w:sz="0" w:space="0" w:color="auto"/>
        <w:left w:val="none" w:sz="0" w:space="0" w:color="auto"/>
        <w:bottom w:val="none" w:sz="0" w:space="0" w:color="auto"/>
        <w:right w:val="none" w:sz="0" w:space="0" w:color="auto"/>
      </w:divBdr>
    </w:div>
    <w:div w:id="487794409">
      <w:bodyDiv w:val="1"/>
      <w:marLeft w:val="0"/>
      <w:marRight w:val="0"/>
      <w:marTop w:val="0"/>
      <w:marBottom w:val="0"/>
      <w:divBdr>
        <w:top w:val="none" w:sz="0" w:space="0" w:color="auto"/>
        <w:left w:val="none" w:sz="0" w:space="0" w:color="auto"/>
        <w:bottom w:val="none" w:sz="0" w:space="0" w:color="auto"/>
        <w:right w:val="none" w:sz="0" w:space="0" w:color="auto"/>
      </w:divBdr>
    </w:div>
    <w:div w:id="494960568">
      <w:bodyDiv w:val="1"/>
      <w:marLeft w:val="0"/>
      <w:marRight w:val="0"/>
      <w:marTop w:val="0"/>
      <w:marBottom w:val="0"/>
      <w:divBdr>
        <w:top w:val="none" w:sz="0" w:space="0" w:color="auto"/>
        <w:left w:val="none" w:sz="0" w:space="0" w:color="auto"/>
        <w:bottom w:val="none" w:sz="0" w:space="0" w:color="auto"/>
        <w:right w:val="none" w:sz="0" w:space="0" w:color="auto"/>
      </w:divBdr>
    </w:div>
    <w:div w:id="924458522">
      <w:bodyDiv w:val="1"/>
      <w:marLeft w:val="0"/>
      <w:marRight w:val="0"/>
      <w:marTop w:val="0"/>
      <w:marBottom w:val="0"/>
      <w:divBdr>
        <w:top w:val="none" w:sz="0" w:space="0" w:color="auto"/>
        <w:left w:val="none" w:sz="0" w:space="0" w:color="auto"/>
        <w:bottom w:val="none" w:sz="0" w:space="0" w:color="auto"/>
        <w:right w:val="none" w:sz="0" w:space="0" w:color="auto"/>
      </w:divBdr>
    </w:div>
    <w:div w:id="932250419">
      <w:bodyDiv w:val="1"/>
      <w:marLeft w:val="0"/>
      <w:marRight w:val="0"/>
      <w:marTop w:val="0"/>
      <w:marBottom w:val="0"/>
      <w:divBdr>
        <w:top w:val="none" w:sz="0" w:space="0" w:color="auto"/>
        <w:left w:val="none" w:sz="0" w:space="0" w:color="auto"/>
        <w:bottom w:val="none" w:sz="0" w:space="0" w:color="auto"/>
        <w:right w:val="none" w:sz="0" w:space="0" w:color="auto"/>
      </w:divBdr>
    </w:div>
    <w:div w:id="1033845344">
      <w:bodyDiv w:val="1"/>
      <w:marLeft w:val="0"/>
      <w:marRight w:val="0"/>
      <w:marTop w:val="0"/>
      <w:marBottom w:val="0"/>
      <w:divBdr>
        <w:top w:val="none" w:sz="0" w:space="0" w:color="auto"/>
        <w:left w:val="none" w:sz="0" w:space="0" w:color="auto"/>
        <w:bottom w:val="none" w:sz="0" w:space="0" w:color="auto"/>
        <w:right w:val="none" w:sz="0" w:space="0" w:color="auto"/>
      </w:divBdr>
    </w:div>
    <w:div w:id="1366785124">
      <w:bodyDiv w:val="1"/>
      <w:marLeft w:val="0"/>
      <w:marRight w:val="0"/>
      <w:marTop w:val="0"/>
      <w:marBottom w:val="0"/>
      <w:divBdr>
        <w:top w:val="none" w:sz="0" w:space="0" w:color="auto"/>
        <w:left w:val="none" w:sz="0" w:space="0" w:color="auto"/>
        <w:bottom w:val="none" w:sz="0" w:space="0" w:color="auto"/>
        <w:right w:val="none" w:sz="0" w:space="0" w:color="auto"/>
      </w:divBdr>
    </w:div>
    <w:div w:id="197135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3530</Words>
  <Characters>20125</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Sinan ÖZDEMIR</cp:lastModifiedBy>
  <cp:revision>4</cp:revision>
  <cp:lastPrinted>2022-08-02T06:45:00Z</cp:lastPrinted>
  <dcterms:created xsi:type="dcterms:W3CDTF">2022-08-02T06:45:00Z</dcterms:created>
  <dcterms:modified xsi:type="dcterms:W3CDTF">2022-08-02T06:48:00Z</dcterms:modified>
</cp:coreProperties>
</file>